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A" w:rsidRDefault="003E253A" w:rsidP="003E25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E25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C" w:rsidRPr="00C80C4C" w:rsidRDefault="00C80C4C" w:rsidP="00C8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постановление  администрации 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сельского поселения Курманкеевский сельсовет муниципального района Давлекановский район Республики Башкортостан от 26 января 2015 года № 4 «Об утверждении порядка</w:t>
      </w:r>
      <w:r w:rsidRPr="00C80C4C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 xml:space="preserve"> </w:t>
      </w: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администрацией 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  <w:r w:rsidRPr="00C80C4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Курманкеевский</w:t>
      </w: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 муниципального 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Давлекановский район Республики Башкортостан  </w:t>
      </w:r>
      <w:proofErr w:type="gramStart"/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 главного администратора доходов бюджета 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поселения»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№65н, </w:t>
      </w:r>
      <w:proofErr w:type="gramEnd"/>
    </w:p>
    <w:p w:rsidR="00C80C4C" w:rsidRPr="00C80C4C" w:rsidRDefault="00C80C4C" w:rsidP="00C80C4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Курманкеевский сельсовет муниципального района Давлекановский район Республики Башкортостан  от 26 января 2015 года № 4</w:t>
      </w:r>
      <w:r w:rsidRPr="00C8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администрацией сельского поселения Курманкеевский сельсовет</w:t>
      </w:r>
      <w:proofErr w:type="gramEnd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 бюджетных полномочий главного администратора доходов бюджета сельского поселения» следующие изменения и дополнения: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b/>
          <w:sz w:val="28"/>
          <w:szCs w:val="28"/>
          <w:lang w:eastAsia="ru-RU"/>
        </w:rPr>
      </w:pPr>
      <w:r w:rsidRPr="00C80C4C">
        <w:rPr>
          <w:rFonts w:ascii="Peterburg" w:eastAsia="Times New Roman" w:hAnsi="Peterburg" w:cs="Times New Roman"/>
          <w:sz w:val="28"/>
          <w:szCs w:val="28"/>
          <w:lang w:eastAsia="ru-RU"/>
        </w:rPr>
        <w:t>1.1. В приложении 1 к постановлению код бюджетной классификации 000   2 02 49999 10 0000 150  «Прочие межбюджетные трансферты, передаваемые бюджетам сельских поселений»: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кодом подвида доходов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635"/>
        <w:gridCol w:w="8586"/>
      </w:tblGrid>
      <w:tr w:rsidR="00C80C4C" w:rsidRPr="00C80C4C" w:rsidTr="00F66C9C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>7231 150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both"/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улучшению </w:t>
            </w:r>
            <w:proofErr w:type="gramStart"/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>систем наружного освещения населенных пунктов Республики</w:t>
            </w:r>
            <w:proofErr w:type="gramEnd"/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 xml:space="preserve"> Башкортостан</w:t>
            </w:r>
          </w:p>
        </w:tc>
      </w:tr>
      <w:tr w:rsidR="00C80C4C" w:rsidRPr="00C80C4C" w:rsidTr="00F66C9C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>7247 150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both"/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>проекты развития общественной инфраструктуры, основанные на местных инициативах</w:t>
            </w:r>
          </w:p>
        </w:tc>
      </w:tr>
    </w:tbl>
    <w:p w:rsidR="00C80C4C" w:rsidRPr="00C80C4C" w:rsidRDefault="00C80C4C" w:rsidP="00C80C4C">
      <w:pPr>
        <w:spacing w:after="0" w:line="240" w:lineRule="auto"/>
        <w:ind w:firstLine="708"/>
        <w:jc w:val="both"/>
        <w:rPr>
          <w:rFonts w:ascii="Peterburg" w:eastAsia="Times New Roman" w:hAnsi="Peterburg" w:cs="Times New Roman"/>
          <w:sz w:val="28"/>
          <w:szCs w:val="28"/>
          <w:lang w:eastAsia="ru-RU"/>
        </w:rPr>
      </w:pPr>
      <w:r w:rsidRPr="00C80C4C">
        <w:rPr>
          <w:rFonts w:ascii="Peterburg" w:eastAsia="Times New Roman" w:hAnsi="Peterburg" w:cs="Times New Roman"/>
          <w:sz w:val="28"/>
          <w:szCs w:val="28"/>
          <w:lang w:eastAsia="ru-RU"/>
        </w:rPr>
        <w:t>1.2</w:t>
      </w:r>
      <w:proofErr w:type="gramStart"/>
      <w:r w:rsidRPr="00C80C4C">
        <w:rPr>
          <w:rFonts w:ascii="Peterburg" w:eastAsia="Times New Roman" w:hAnsi="Peterburg" w:cs="Times New Roman"/>
          <w:sz w:val="28"/>
          <w:szCs w:val="20"/>
          <w:lang w:eastAsia="ru-RU"/>
        </w:rPr>
        <w:t xml:space="preserve"> </w:t>
      </w:r>
      <w:r w:rsidRPr="00C80C4C">
        <w:rPr>
          <w:rFonts w:ascii="Peterburg" w:eastAsia="Times New Roman" w:hAnsi="Peterburg" w:cs="Times New Roman"/>
          <w:sz w:val="28"/>
          <w:szCs w:val="28"/>
          <w:lang w:eastAsia="ru-RU"/>
        </w:rPr>
        <w:t>В</w:t>
      </w:r>
      <w:proofErr w:type="gramEnd"/>
      <w:r w:rsidRPr="00C80C4C">
        <w:rPr>
          <w:rFonts w:ascii="Peterburg" w:eastAsia="Times New Roman" w:hAnsi="Peterburg" w:cs="Times New Roman"/>
          <w:sz w:val="28"/>
          <w:szCs w:val="28"/>
          <w:lang w:eastAsia="ru-RU"/>
        </w:rPr>
        <w:t xml:space="preserve"> приложении 2 к Постановлению дополнить код бюджетной классификации:</w:t>
      </w:r>
    </w:p>
    <w:p w:rsidR="00C80C4C" w:rsidRPr="00C80C4C" w:rsidRDefault="00C80C4C" w:rsidP="00C8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eterburg" w:eastAsia="Times New Roman" w:hAnsi="Peterburg" w:cs="Times New Roman"/>
          <w:sz w:val="28"/>
          <w:szCs w:val="28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3321"/>
        <w:gridCol w:w="5804"/>
      </w:tblGrid>
      <w:tr w:rsidR="00C80C4C" w:rsidRPr="00C80C4C" w:rsidTr="00F66C9C">
        <w:trPr>
          <w:cantSplit/>
          <w:trHeight w:val="3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 xml:space="preserve"> 2 02 49999 10 7231 150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 xml:space="preserve"> Прочие межбюджетные трансферты, передаваемые бюджетам сельских поселений (мероприятия по улучшению </w:t>
            </w:r>
            <w:proofErr w:type="gramStart"/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>систем наружного освещения населенных пунктов Республики</w:t>
            </w:r>
            <w:proofErr w:type="gramEnd"/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 xml:space="preserve"> Башкортостан)</w:t>
            </w:r>
          </w:p>
        </w:tc>
      </w:tr>
      <w:tr w:rsidR="00C80C4C" w:rsidRPr="00C80C4C" w:rsidTr="00F66C9C">
        <w:trPr>
          <w:cantSplit/>
          <w:trHeight w:val="3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  <w:t xml:space="preserve"> 2 02 49999 10 7247 150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C4C" w:rsidRPr="00C80C4C" w:rsidRDefault="00C80C4C" w:rsidP="00C80C4C">
            <w:pPr>
              <w:spacing w:after="0" w:line="240" w:lineRule="auto"/>
              <w:rPr>
                <w:rFonts w:ascii="Peterburg" w:eastAsia="Times New Roman" w:hAnsi="Peterburg" w:cs="Times New Roman"/>
                <w:sz w:val="28"/>
                <w:szCs w:val="28"/>
                <w:lang w:eastAsia="ru-RU"/>
              </w:rPr>
            </w:pPr>
            <w:r w:rsidRPr="00C80C4C">
              <w:rPr>
                <w:rFonts w:ascii="Peterburg" w:eastAsia="Times New Roman" w:hAnsi="Peterburg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основанные на местных инициативах)</w:t>
            </w:r>
          </w:p>
        </w:tc>
      </w:tr>
    </w:tbl>
    <w:p w:rsidR="00C80C4C" w:rsidRPr="00C80C4C" w:rsidRDefault="00C80C4C" w:rsidP="00C80C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36" w:rsidRDefault="00C80C4C" w:rsidP="00C80C4C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80C4C" w:rsidRDefault="00C80C4C" w:rsidP="00C80C4C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3A" w:rsidRDefault="003E253A" w:rsidP="003E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3A" w:rsidRDefault="003E253A" w:rsidP="003E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3E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3E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ФИО</w:t>
      </w:r>
    </w:p>
    <w:sectPr w:rsidR="00936F2F" w:rsidSect="00BE57D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70" w:rsidRDefault="00A17370" w:rsidP="005C583C">
      <w:pPr>
        <w:spacing w:after="0" w:line="240" w:lineRule="auto"/>
      </w:pPr>
      <w:r>
        <w:separator/>
      </w:r>
    </w:p>
  </w:endnote>
  <w:endnote w:type="continuationSeparator" w:id="0">
    <w:p w:rsidR="00A17370" w:rsidRDefault="00A17370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70" w:rsidRDefault="00A17370" w:rsidP="005C583C">
      <w:pPr>
        <w:spacing w:after="0" w:line="240" w:lineRule="auto"/>
      </w:pPr>
      <w:r>
        <w:separator/>
      </w:r>
    </w:p>
  </w:footnote>
  <w:footnote w:type="continuationSeparator" w:id="0">
    <w:p w:rsidR="00A17370" w:rsidRDefault="00A17370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25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A5B32"/>
    <w:rsid w:val="002F4059"/>
    <w:rsid w:val="0030399D"/>
    <w:rsid w:val="003E253A"/>
    <w:rsid w:val="003E7F5D"/>
    <w:rsid w:val="005A4ED9"/>
    <w:rsid w:val="005C583C"/>
    <w:rsid w:val="006008EA"/>
    <w:rsid w:val="00617E43"/>
    <w:rsid w:val="00672EB3"/>
    <w:rsid w:val="007C3BF1"/>
    <w:rsid w:val="007F7443"/>
    <w:rsid w:val="00936F2F"/>
    <w:rsid w:val="00975F36"/>
    <w:rsid w:val="009E0F2C"/>
    <w:rsid w:val="00A17370"/>
    <w:rsid w:val="00B227BC"/>
    <w:rsid w:val="00BD434F"/>
    <w:rsid w:val="00BE57DF"/>
    <w:rsid w:val="00C80C4C"/>
    <w:rsid w:val="00D01083"/>
    <w:rsid w:val="00DD05C0"/>
    <w:rsid w:val="00E86B9F"/>
    <w:rsid w:val="00E87336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CBE6-D702-456E-B2B8-FFC9F6C3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2019-06-27T10:35:00Z</dcterms:created>
  <dcterms:modified xsi:type="dcterms:W3CDTF">2019-06-27T10:35:00Z</dcterms:modified>
</cp:coreProperties>
</file>