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B06E6" w14:textId="1A9BF137" w:rsidR="00755892" w:rsidRPr="00755892" w:rsidRDefault="00755892" w:rsidP="00CE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B58C8" w14:textId="77777777" w:rsidR="00755892" w:rsidRPr="00755892" w:rsidRDefault="00755892" w:rsidP="0075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t>Администрация сельского поселения Сергиопольский сельсовет муниципального района Давлекановский район Республики Башкортостан</w:t>
      </w:r>
    </w:p>
    <w:p w14:paraId="0949BE36" w14:textId="77777777" w:rsidR="00755892" w:rsidRPr="00755892" w:rsidRDefault="00755892" w:rsidP="0075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F4598" w14:textId="05E97786" w:rsidR="00AE2BFD" w:rsidRDefault="00755892" w:rsidP="0075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10E297C" w14:textId="637E4D07" w:rsidR="00CE770B" w:rsidRPr="00CE770B" w:rsidRDefault="00CE770B" w:rsidP="00CE7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E770B">
        <w:rPr>
          <w:rFonts w:ascii="Times New Roman" w:hAnsi="Times New Roman" w:cs="Times New Roman"/>
          <w:sz w:val="28"/>
        </w:rPr>
        <w:t>№ 2</w:t>
      </w:r>
      <w:r w:rsidRPr="00CE770B">
        <w:rPr>
          <w:rFonts w:ascii="Times New Roman" w:hAnsi="Times New Roman" w:cs="Times New Roman"/>
          <w:sz w:val="28"/>
        </w:rPr>
        <w:t>4</w:t>
      </w:r>
      <w:r w:rsidRPr="00CE770B">
        <w:rPr>
          <w:rFonts w:ascii="Times New Roman" w:hAnsi="Times New Roman" w:cs="Times New Roman"/>
          <w:sz w:val="28"/>
        </w:rPr>
        <w:t xml:space="preserve"> от 05 апреля 2024 года</w:t>
      </w:r>
    </w:p>
    <w:p w14:paraId="69B08DEA" w14:textId="77777777" w:rsidR="00755892" w:rsidRPr="00755892" w:rsidRDefault="00755892" w:rsidP="0075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29787" w14:textId="456DF5DD" w:rsidR="00AE2BFD" w:rsidRPr="00755892" w:rsidRDefault="00AE2BFD" w:rsidP="0075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F40C6" w:rsidRPr="00755892">
        <w:rPr>
          <w:rFonts w:ascii="Times New Roman" w:hAnsi="Times New Roman"/>
          <w:sz w:val="28"/>
          <w:szCs w:val="28"/>
        </w:rPr>
        <w:t>«</w:t>
      </w:r>
      <w:r w:rsidR="006E3530" w:rsidRPr="00755892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755892">
        <w:rPr>
          <w:rFonts w:ascii="Times New Roman" w:hAnsi="Times New Roman"/>
          <w:sz w:val="28"/>
          <w:szCs w:val="28"/>
        </w:rPr>
        <w:t xml:space="preserve"> движимого и</w:t>
      </w:r>
      <w:r w:rsidR="006E3530" w:rsidRPr="00755892">
        <w:rPr>
          <w:rFonts w:ascii="Times New Roman" w:hAnsi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DF40C6" w:rsidRPr="00755892">
        <w:rPr>
          <w:rFonts w:ascii="Times New Roman" w:hAnsi="Times New Roman"/>
          <w:sz w:val="28"/>
          <w:szCs w:val="28"/>
        </w:rPr>
        <w:t>»</w:t>
      </w:r>
      <w:r w:rsidR="00755892" w:rsidRPr="00755892">
        <w:rPr>
          <w:rFonts w:ascii="Times New Roman" w:hAnsi="Times New Roman"/>
          <w:sz w:val="28"/>
          <w:szCs w:val="28"/>
        </w:rPr>
        <w:t xml:space="preserve"> </w:t>
      </w:r>
      <w:r w:rsidRPr="0075589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5892" w:rsidRPr="00755892">
        <w:rPr>
          <w:rFonts w:ascii="Times New Roman" w:hAnsi="Times New Roman" w:cs="Times New Roman"/>
          <w:sz w:val="28"/>
          <w:szCs w:val="28"/>
        </w:rPr>
        <w:t>сельском поселении Сергиопольский сельсовет муниципального района Давлекановский район Республики Башкортостан</w:t>
      </w:r>
    </w:p>
    <w:p w14:paraId="7BEBF93F" w14:textId="77777777" w:rsidR="00B647CB" w:rsidRPr="00755892" w:rsidRDefault="00B647CB" w:rsidP="00CC14B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0186A73A" w14:textId="5D0AFC85" w:rsidR="00B5216E" w:rsidRPr="00755892" w:rsidRDefault="00B647CB" w:rsidP="0075589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558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755892">
        <w:rPr>
          <w:rFonts w:ascii="Times New Roman" w:hAnsi="Times New Roman" w:cs="Times New Roman"/>
          <w:sz w:val="28"/>
          <w:szCs w:val="28"/>
        </w:rPr>
        <w:t>с</w:t>
      </w:r>
      <w:r w:rsidR="00F21FF0"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755892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7558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755892">
        <w:rPr>
          <w:rFonts w:ascii="Times New Roman" w:hAnsi="Times New Roman" w:cs="Times New Roman"/>
          <w:sz w:val="28"/>
          <w:szCs w:val="28"/>
        </w:rPr>
        <w:t>ом</w:t>
      </w:r>
      <w:r w:rsidR="009F588E"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Pr="00755892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Pr="0075589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7558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755892">
        <w:rPr>
          <w:rFonts w:ascii="Times New Roman" w:hAnsi="Times New Roman" w:cs="Times New Roman"/>
          <w:sz w:val="28"/>
          <w:szCs w:val="28"/>
        </w:rPr>
        <w:t xml:space="preserve">- </w:t>
      </w:r>
      <w:r w:rsidR="002D671C" w:rsidRPr="00755892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755892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07231" w:rsidRPr="00755892">
        <w:rPr>
          <w:rFonts w:ascii="Times New Roman" w:hAnsi="Times New Roman" w:cs="Times New Roman"/>
          <w:sz w:val="28"/>
          <w:szCs w:val="28"/>
        </w:rPr>
        <w:t>2</w:t>
      </w:r>
      <w:r w:rsidR="00FB0855" w:rsidRPr="00755892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1747FC" w:rsidRPr="0075589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55892" w:rsidRPr="00755892">
        <w:rPr>
          <w:rFonts w:ascii="Times New Roman" w:hAnsi="Times New Roman" w:cs="Times New Roman"/>
          <w:sz w:val="28"/>
          <w:szCs w:val="28"/>
        </w:rPr>
        <w:t>сельского поселения Сергиопольский сельсовет муниципального района Давлекановский район Республики Башкортостан</w:t>
      </w:r>
      <w:proofErr w:type="gramEnd"/>
    </w:p>
    <w:p w14:paraId="25C9FCBE" w14:textId="77777777" w:rsidR="00B647CB" w:rsidRPr="00755892" w:rsidRDefault="00B647CB" w:rsidP="00CC14BA">
      <w:pPr>
        <w:pStyle w:val="3"/>
        <w:ind w:firstLine="709"/>
        <w:rPr>
          <w:szCs w:val="28"/>
        </w:rPr>
      </w:pPr>
      <w:r w:rsidRPr="00755892">
        <w:rPr>
          <w:szCs w:val="28"/>
        </w:rPr>
        <w:t>ПОСТАНОВЛЯЕТ:</w:t>
      </w:r>
    </w:p>
    <w:p w14:paraId="41A54FC2" w14:textId="72086C23" w:rsidR="00755892" w:rsidRPr="00755892" w:rsidRDefault="00920CBD" w:rsidP="00755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t>1.</w:t>
      </w:r>
      <w:r w:rsidR="00B647CB" w:rsidRPr="0075589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755892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755892">
        <w:rPr>
          <w:rFonts w:ascii="Times New Roman" w:hAnsi="Times New Roman"/>
          <w:sz w:val="28"/>
          <w:szCs w:val="28"/>
        </w:rPr>
        <w:t>«</w:t>
      </w:r>
      <w:r w:rsidR="006E3530" w:rsidRPr="00755892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 w:rsidRPr="00755892">
        <w:rPr>
          <w:rFonts w:ascii="Times New Roman" w:hAnsi="Times New Roman"/>
          <w:sz w:val="28"/>
          <w:szCs w:val="28"/>
        </w:rPr>
        <w:t xml:space="preserve"> движимого и</w:t>
      </w:r>
      <w:r w:rsidR="00CB6BD0" w:rsidRPr="00755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3530" w:rsidRPr="00755892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755892">
        <w:rPr>
          <w:rFonts w:ascii="Times New Roman" w:hAnsi="Times New Roman"/>
          <w:sz w:val="28"/>
          <w:szCs w:val="28"/>
        </w:rPr>
        <w:t>»</w:t>
      </w:r>
      <w:r w:rsidR="00B647CB"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75589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5892" w:rsidRPr="00755892">
        <w:rPr>
          <w:rFonts w:ascii="Times New Roman" w:hAnsi="Times New Roman" w:cs="Times New Roman"/>
          <w:sz w:val="28"/>
          <w:szCs w:val="28"/>
        </w:rPr>
        <w:t xml:space="preserve">сельском поселении Сергиопольский </w:t>
      </w:r>
      <w:r w:rsidR="00755892" w:rsidRPr="0075589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755892" w:rsidRPr="00755892">
        <w:rPr>
          <w:rFonts w:ascii="Times New Roman" w:hAnsi="Times New Roman" w:cs="Times New Roman"/>
          <w:sz w:val="28"/>
          <w:szCs w:val="28"/>
        </w:rPr>
        <w:t>Давлекановский район Республики Башкортостан</w:t>
      </w:r>
      <w:r w:rsidR="00755892" w:rsidRPr="007558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E562F4" w14:textId="788D1554" w:rsidR="00755892" w:rsidRPr="00755892" w:rsidRDefault="00755892" w:rsidP="00755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89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5589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Сергиопольский сельсовет муниципального района Давлекановский район Республики Башкортостан №</w:t>
      </w:r>
      <w:r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Pr="00755892">
        <w:rPr>
          <w:rFonts w:ascii="Times New Roman" w:hAnsi="Times New Roman" w:cs="Times New Roman"/>
          <w:sz w:val="28"/>
          <w:szCs w:val="28"/>
        </w:rPr>
        <w:t>82 от 29 декабря 2021 года</w:t>
      </w:r>
      <w:r w:rsidRPr="00755892">
        <w:rPr>
          <w:rFonts w:ascii="Times New Roman" w:hAnsi="Times New Roman" w:cs="Times New Roman"/>
          <w:sz w:val="28"/>
          <w:szCs w:val="28"/>
        </w:rPr>
        <w:t xml:space="preserve"> «</w:t>
      </w:r>
      <w:r w:rsidRPr="007558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муниципального образования, при его отчуждении»</w:t>
      </w:r>
      <w:r w:rsidRPr="00755892">
        <w:rPr>
          <w:rFonts w:ascii="Times New Roman" w:hAnsi="Times New Roman" w:cs="Times New Roman"/>
          <w:sz w:val="28"/>
          <w:szCs w:val="28"/>
        </w:rPr>
        <w:t xml:space="preserve"> </w:t>
      </w:r>
      <w:r w:rsidRPr="0075589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 Сергиопольский сельсовет муниципального района Давлекановский район</w:t>
      </w:r>
      <w:proofErr w:type="gramEnd"/>
      <w:r w:rsidRPr="0075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892">
        <w:rPr>
          <w:rFonts w:ascii="Times New Roman" w:hAnsi="Times New Roman"/>
          <w:color w:val="000000" w:themeColor="text1"/>
          <w:sz w:val="28"/>
          <w:szCs w:val="28"/>
        </w:rPr>
        <w:t>Республики Башкортостан</w:t>
      </w:r>
      <w:r w:rsidRPr="007558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2BB501" w14:textId="46B2C379" w:rsidR="00AE447C" w:rsidRPr="00755892" w:rsidRDefault="00755892" w:rsidP="00755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t>3</w:t>
      </w:r>
      <w:r w:rsidR="00AE447C" w:rsidRPr="0075589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7DC2146A" w14:textId="2E32DE7E" w:rsidR="00755892" w:rsidRPr="00755892" w:rsidRDefault="00755892" w:rsidP="00755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47C" w:rsidRPr="00755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</w:t>
      </w:r>
      <w:r w:rsidRPr="0075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E447C" w:rsidRPr="0075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755892">
        <w:rPr>
          <w:rFonts w:ascii="Times New Roman" w:hAnsi="Times New Roman" w:cs="Times New Roman"/>
          <w:sz w:val="28"/>
          <w:szCs w:val="28"/>
        </w:rPr>
        <w:t>http://sovet-davlekanovo.ru/rural/sergiopolskiy/.</w:t>
      </w:r>
    </w:p>
    <w:p w14:paraId="19961867" w14:textId="77777777" w:rsidR="00755892" w:rsidRPr="00755892" w:rsidRDefault="00755892" w:rsidP="00755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55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5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590834E" w14:textId="77777777" w:rsidR="00AE447C" w:rsidRPr="00755892" w:rsidRDefault="00AE447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71F03" w14:textId="275149BF" w:rsidR="00CE770B" w:rsidRPr="00CE770B" w:rsidRDefault="00CE770B" w:rsidP="00CE7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770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E770B">
        <w:rPr>
          <w:rFonts w:ascii="Times New Roman" w:hAnsi="Times New Roman" w:cs="Times New Roman"/>
          <w:sz w:val="28"/>
          <w:szCs w:val="28"/>
        </w:rPr>
        <w:t xml:space="preserve"> главы сельского поселения                                 </w:t>
      </w:r>
      <w:r w:rsidRPr="00CE770B">
        <w:rPr>
          <w:rFonts w:ascii="Times New Roman" w:hAnsi="Times New Roman" w:cs="Times New Roman"/>
          <w:sz w:val="28"/>
          <w:szCs w:val="28"/>
        </w:rPr>
        <w:tab/>
        <w:t xml:space="preserve">            Н. Н. Скрипченко</w:t>
      </w:r>
    </w:p>
    <w:p w14:paraId="33CD4578" w14:textId="77777777" w:rsidR="00755892" w:rsidRPr="003A0800" w:rsidRDefault="00755892" w:rsidP="00C440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4EECEFA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874A7A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425B90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F5464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155931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0B96FA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EABB70F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A83CD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F4901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09D2F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7AC442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C7C396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A72064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92806F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5EF94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4BEA7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30E38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5566E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19CDE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BC17E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9AFE9A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262F49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0FF74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84C940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297A5B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47FAA7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67D3C6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343D7B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75666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A622B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4E0AA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2BB9D1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45B85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7D9EF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0466B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0A513C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DB5DE3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ADA74F" w14:textId="77777777" w:rsidR="00755892" w:rsidRDefault="00755892" w:rsidP="00CC14BA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721CA6" w14:textId="77777777" w:rsidR="00755892" w:rsidRDefault="00755892" w:rsidP="004069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</w:pPr>
    </w:p>
    <w:p w14:paraId="16908721" w14:textId="77777777" w:rsidR="00755892" w:rsidRPr="00755892" w:rsidRDefault="00755892" w:rsidP="0075589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89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75589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Сергиопольский сельсовет муниципального района Давлекановский район Республики Башкортостан </w:t>
      </w:r>
    </w:p>
    <w:p w14:paraId="2C4FAE78" w14:textId="3F0A206D" w:rsidR="00AE2BFD" w:rsidRPr="00755892" w:rsidRDefault="00920CBD" w:rsidP="0075589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55892">
        <w:rPr>
          <w:rFonts w:ascii="Times New Roman" w:hAnsi="Times New Roman" w:cs="Times New Roman"/>
          <w:sz w:val="24"/>
          <w:szCs w:val="24"/>
        </w:rPr>
        <w:t xml:space="preserve">от </w:t>
      </w:r>
      <w:r w:rsidR="00CE770B">
        <w:rPr>
          <w:rFonts w:ascii="Times New Roman" w:hAnsi="Times New Roman" w:cs="Times New Roman"/>
          <w:sz w:val="24"/>
          <w:szCs w:val="24"/>
        </w:rPr>
        <w:t xml:space="preserve">05 апреля </w:t>
      </w:r>
      <w:r w:rsidRPr="00755892">
        <w:rPr>
          <w:rFonts w:ascii="Times New Roman" w:hAnsi="Times New Roman" w:cs="Times New Roman"/>
          <w:sz w:val="24"/>
          <w:szCs w:val="24"/>
        </w:rPr>
        <w:t>20</w:t>
      </w:r>
      <w:r w:rsidR="00CE770B">
        <w:rPr>
          <w:rFonts w:ascii="Times New Roman" w:hAnsi="Times New Roman" w:cs="Times New Roman"/>
          <w:sz w:val="24"/>
          <w:szCs w:val="24"/>
        </w:rPr>
        <w:t>24</w:t>
      </w:r>
      <w:r w:rsidR="00AE2BFD" w:rsidRPr="0075589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E770B">
        <w:rPr>
          <w:rFonts w:ascii="Times New Roman" w:hAnsi="Times New Roman" w:cs="Times New Roman"/>
          <w:sz w:val="24"/>
          <w:szCs w:val="24"/>
        </w:rPr>
        <w:t xml:space="preserve"> 24 </w:t>
      </w:r>
    </w:p>
    <w:p w14:paraId="07E4E9A5" w14:textId="77777777" w:rsidR="00AE2BFD" w:rsidRPr="003A0800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0E178" w14:textId="6F716560" w:rsidR="00AE2BFD" w:rsidRPr="003A0800" w:rsidRDefault="00AE2BFD" w:rsidP="0075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b/>
          <w:sz w:val="28"/>
          <w:szCs w:val="28"/>
        </w:rPr>
        <w:t>«</w:t>
      </w:r>
      <w:r w:rsidR="006E3530" w:rsidRPr="003A0800">
        <w:rPr>
          <w:rFonts w:ascii="Times New Roman" w:hAnsi="Times New Roman"/>
          <w:b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>
        <w:rPr>
          <w:rFonts w:ascii="Times New Roman" w:hAnsi="Times New Roman"/>
          <w:b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b/>
          <w:sz w:val="28"/>
          <w:szCs w:val="28"/>
        </w:rPr>
        <w:t>движимого и</w:t>
      </w:r>
      <w:r w:rsidR="00CB6BD0" w:rsidRPr="00CB6B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E3530" w:rsidRPr="00CB6B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b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b/>
          <w:sz w:val="28"/>
          <w:szCs w:val="28"/>
        </w:rPr>
        <w:t>»</w:t>
      </w:r>
      <w:r w:rsidR="00563964"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892" w:rsidRPr="00755892">
        <w:rPr>
          <w:rFonts w:ascii="Times New Roman" w:hAnsi="Times New Roman" w:cs="Times New Roman"/>
          <w:b/>
          <w:bCs/>
          <w:sz w:val="28"/>
        </w:rPr>
        <w:t>в</w:t>
      </w:r>
      <w:r w:rsidR="00755892" w:rsidRPr="00755892">
        <w:rPr>
          <w:rFonts w:ascii="Times New Roman" w:hAnsi="Times New Roman" w:cs="Times New Roman"/>
          <w:bCs/>
          <w:sz w:val="28"/>
        </w:rPr>
        <w:t xml:space="preserve"> </w:t>
      </w:r>
      <w:r w:rsidR="00755892" w:rsidRPr="00755892">
        <w:rPr>
          <w:rFonts w:ascii="Times New Roman" w:hAnsi="Times New Roman" w:cs="Times New Roman"/>
          <w:b/>
          <w:sz w:val="28"/>
        </w:rPr>
        <w:t>сельском поселении Сергиопольский сельсовет муниципального района Давлекановский район Республики Башкортостан</w:t>
      </w:r>
    </w:p>
    <w:p w14:paraId="19F6A1A5" w14:textId="77777777"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403BF" w14:textId="77777777" w:rsidR="00AE2BFD" w:rsidRPr="003A0800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C1F6895" w14:textId="77777777" w:rsidR="003841D7" w:rsidRPr="003841D7" w:rsidRDefault="003841D7" w:rsidP="003841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7D6568ED" w14:textId="77777777" w:rsidR="00AE2BFD" w:rsidRPr="003A0800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19B417ED" w14:textId="553264DB" w:rsidR="007A0AB8" w:rsidRPr="003A0800" w:rsidRDefault="007A0AB8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F40C6" w:rsidRPr="003A0800">
        <w:rPr>
          <w:rFonts w:ascii="Times New Roman" w:hAnsi="Times New Roman"/>
          <w:sz w:val="28"/>
          <w:szCs w:val="28"/>
        </w:rPr>
        <w:t>«</w:t>
      </w:r>
      <w:r w:rsidR="006E3530" w:rsidRPr="003A0800">
        <w:rPr>
          <w:rFonts w:ascii="Times New Roman" w:hAnsi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CB6BD0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6E3530" w:rsidRPr="000C5DEF">
        <w:rPr>
          <w:rFonts w:ascii="Times New Roman" w:hAnsi="Times New Roman"/>
          <w:sz w:val="28"/>
          <w:szCs w:val="28"/>
        </w:rPr>
        <w:t xml:space="preserve"> </w:t>
      </w:r>
      <w:r w:rsidR="006E3530"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3A0800">
        <w:rPr>
          <w:rFonts w:ascii="Times New Roman" w:hAnsi="Times New Roman"/>
          <w:sz w:val="28"/>
          <w:szCs w:val="28"/>
        </w:rPr>
        <w:t>»</w:t>
      </w:r>
      <w:r w:rsidR="00DF40C6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1189" w:rsidRPr="003A0800">
        <w:rPr>
          <w:rFonts w:ascii="Times New Roman" w:hAnsi="Times New Roman" w:cs="Times New Roman"/>
          <w:sz w:val="28"/>
          <w:szCs w:val="28"/>
        </w:rPr>
        <w:t>-</w:t>
      </w:r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муниципального образования полномочий по реализации </w:t>
      </w:r>
      <w:r w:rsidR="00BE75DC" w:rsidRPr="003A0800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на приобретение арендуемого</w:t>
      </w:r>
      <w:proofErr w:type="gramEnd"/>
      <w:r w:rsidR="00CB6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BD0" w:rsidRPr="000C5DEF">
        <w:rPr>
          <w:rFonts w:ascii="Times New Roman" w:hAnsi="Times New Roman" w:cs="Times New Roman"/>
          <w:sz w:val="28"/>
          <w:szCs w:val="28"/>
        </w:rPr>
        <w:t>движимого и</w:t>
      </w:r>
      <w:r w:rsidR="00CB6BD0">
        <w:rPr>
          <w:rFonts w:ascii="Times New Roman" w:hAnsi="Times New Roman" w:cs="Times New Roman"/>
          <w:sz w:val="28"/>
          <w:szCs w:val="28"/>
        </w:rPr>
        <w:t xml:space="preserve"> </w:t>
      </w:r>
      <w:r w:rsidR="00BE75DC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отчуждении,</w:t>
      </w:r>
      <w:r w:rsidR="004A0DB8" w:rsidRPr="003A08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законодательном о приватизации государственного и муниципального имущества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CC4607" w:rsidRPr="003A0800">
        <w:rPr>
          <w:rFonts w:ascii="Times New Roman" w:hAnsi="Times New Roman" w:cs="Times New Roman"/>
          <w:sz w:val="28"/>
          <w:szCs w:val="28"/>
        </w:rPr>
        <w:t>устанавливает</w:t>
      </w:r>
      <w:r w:rsidRPr="003A0800">
        <w:rPr>
          <w:rFonts w:ascii="Times New Roman" w:hAnsi="Times New Roman" w:cs="Times New Roman"/>
          <w:sz w:val="28"/>
          <w:szCs w:val="28"/>
        </w:rPr>
        <w:t xml:space="preserve"> стандарт, сроки и последовательность административных процедур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 (действий</w:t>
      </w:r>
      <w:r w:rsidRPr="003A0800">
        <w:rPr>
          <w:rFonts w:ascii="Times New Roman" w:hAnsi="Times New Roman" w:cs="Times New Roman"/>
          <w:sz w:val="28"/>
          <w:szCs w:val="28"/>
        </w:rPr>
        <w:t xml:space="preserve">) </w:t>
      </w:r>
      <w:r w:rsidR="00CC4607" w:rsidRPr="003A080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  <w:proofErr w:type="gramEnd"/>
    </w:p>
    <w:p w14:paraId="0130D181" w14:textId="77777777"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1E5FA" w14:textId="77777777" w:rsidR="007A0AB8" w:rsidRPr="003A0800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14:paraId="1D4096CB" w14:textId="09540CD0" w:rsidR="00286EB5" w:rsidRPr="003A0800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="00286EB5" w:rsidRPr="003A0800">
        <w:rPr>
          <w:rFonts w:ascii="Times New Roman" w:hAnsi="Times New Roman"/>
          <w:sz w:val="28"/>
          <w:szCs w:val="28"/>
        </w:rPr>
        <w:t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</w:t>
      </w:r>
      <w:r w:rsidR="00CB6BD0">
        <w:rPr>
          <w:rFonts w:ascii="Times New Roman" w:hAnsi="Times New Roman"/>
          <w:sz w:val="28"/>
          <w:szCs w:val="28"/>
        </w:rPr>
        <w:t xml:space="preserve"> </w:t>
      </w:r>
      <w:r w:rsidR="00CB6BD0" w:rsidRPr="000C5DEF">
        <w:rPr>
          <w:rFonts w:ascii="Times New Roman" w:hAnsi="Times New Roman"/>
          <w:sz w:val="28"/>
          <w:szCs w:val="28"/>
        </w:rPr>
        <w:t xml:space="preserve">движимого и </w:t>
      </w:r>
      <w:r w:rsidR="00286EB5" w:rsidRPr="000C5DEF">
        <w:rPr>
          <w:rFonts w:ascii="Times New Roman" w:hAnsi="Times New Roman"/>
          <w:sz w:val="28"/>
          <w:szCs w:val="28"/>
        </w:rPr>
        <w:t xml:space="preserve"> </w:t>
      </w:r>
      <w:r w:rsidR="00286EB5" w:rsidRPr="003A0800">
        <w:rPr>
          <w:rFonts w:ascii="Times New Roman" w:hAnsi="Times New Roman"/>
          <w:sz w:val="28"/>
          <w:szCs w:val="28"/>
        </w:rPr>
        <w:t xml:space="preserve">недвижимого имущества, находящегося в муниципальной собственности </w:t>
      </w:r>
      <w:r w:rsidR="00286EB5" w:rsidRPr="003A0800">
        <w:rPr>
          <w:rFonts w:ascii="Times New Roman" w:hAnsi="Times New Roman"/>
          <w:sz w:val="28"/>
          <w:szCs w:val="28"/>
        </w:rPr>
        <w:lastRenderedPageBreak/>
        <w:t xml:space="preserve">(далее – </w:t>
      </w:r>
      <w:r w:rsidR="00D9327E" w:rsidRPr="003A0800">
        <w:rPr>
          <w:rFonts w:ascii="Times New Roman" w:hAnsi="Times New Roman"/>
          <w:sz w:val="28"/>
          <w:szCs w:val="28"/>
        </w:rPr>
        <w:t>з</w:t>
      </w:r>
      <w:r w:rsidR="00286EB5" w:rsidRPr="003A0800">
        <w:rPr>
          <w:rFonts w:ascii="Times New Roman" w:hAnsi="Times New Roman"/>
          <w:sz w:val="28"/>
          <w:szCs w:val="28"/>
        </w:rPr>
        <w:t xml:space="preserve">аявитель), </w:t>
      </w:r>
      <w:r w:rsidR="00286EB5" w:rsidRPr="003A0800">
        <w:rPr>
          <w:rFonts w:ascii="Times New Roman" w:hAnsi="Times New Roman"/>
          <w:bCs/>
          <w:sz w:val="28"/>
          <w:szCs w:val="28"/>
          <w:lang w:eastAsia="ru-RU"/>
        </w:rPr>
        <w:t xml:space="preserve">за исключением субъектов малого и среднего предпринимательства: </w:t>
      </w:r>
      <w:proofErr w:type="gramEnd"/>
    </w:p>
    <w:p w14:paraId="51E5A90F" w14:textId="13D64DC2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bCs/>
          <w:sz w:val="28"/>
          <w:szCs w:val="28"/>
          <w:lang w:eastAsia="ru-RU"/>
        </w:rPr>
        <w:t>1)</w:t>
      </w:r>
      <w:r w:rsidR="0024425A" w:rsidRPr="003A080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29390F1" w14:textId="77777777"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2) являющихся участниками соглашений о разделе продукции;</w:t>
      </w:r>
    </w:p>
    <w:p w14:paraId="222C6E5B" w14:textId="77777777" w:rsidR="00286EB5" w:rsidRPr="003A0800" w:rsidRDefault="00286EB5" w:rsidP="00CC14BA">
      <w:pPr>
        <w:pStyle w:val="af2"/>
        <w:ind w:firstLine="709"/>
        <w:rPr>
          <w:rFonts w:ascii="Times New Roman" w:eastAsia="BatangChe" w:hAnsi="Times New Roman"/>
          <w:sz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 xml:space="preserve">3) </w:t>
      </w:r>
      <w:proofErr w:type="gramStart"/>
      <w:r w:rsidRPr="003A0800">
        <w:rPr>
          <w:rFonts w:ascii="Times New Roman" w:eastAsia="BatangChe" w:hAnsi="Times New Roman"/>
          <w:sz w:val="28"/>
          <w:lang w:eastAsia="ru-RU"/>
        </w:rPr>
        <w:t>осуществляющих</w:t>
      </w:r>
      <w:proofErr w:type="gramEnd"/>
      <w:r w:rsidRPr="003A0800">
        <w:rPr>
          <w:rFonts w:ascii="Times New Roman" w:eastAsia="BatangChe" w:hAnsi="Times New Roman"/>
          <w:sz w:val="28"/>
          <w:lang w:eastAsia="ru-RU"/>
        </w:rPr>
        <w:t xml:space="preserve"> предпринимательскую деятельность в сфере игорного бизнеса;</w:t>
      </w:r>
    </w:p>
    <w:p w14:paraId="1D9255D4" w14:textId="6CB9C5A7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lang w:eastAsia="ru-RU"/>
        </w:rPr>
      </w:pPr>
      <w:proofErr w:type="gramStart"/>
      <w:r w:rsidRPr="003A0800">
        <w:rPr>
          <w:rFonts w:ascii="Times New Roman" w:eastAsia="BatangChe" w:hAnsi="Times New Roman"/>
          <w:sz w:val="28"/>
          <w:lang w:eastAsia="ru-RU"/>
        </w:rPr>
        <w:t>4)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eastAsia="BatangChe" w:hAnsi="Times New Roman"/>
          <w:sz w:val="28"/>
          <w:lang w:eastAsia="ru-RU"/>
        </w:rPr>
        <w:t xml:space="preserve">являющихся в порядке, установленном </w:t>
      </w:r>
      <w:hyperlink r:id="rId9" w:history="1">
        <w:r w:rsidRPr="003A0800">
          <w:rPr>
            <w:rFonts w:ascii="Times New Roman" w:eastAsia="BatangChe" w:hAnsi="Times New Roman"/>
            <w:sz w:val="28"/>
            <w:lang w:eastAsia="ru-RU"/>
          </w:rPr>
          <w:t>законодательством</w:t>
        </w:r>
      </w:hyperlink>
      <w:r w:rsidRPr="003A0800">
        <w:rPr>
          <w:rFonts w:ascii="Times New Roman" w:eastAsia="BatangChe" w:hAnsi="Times New Roman"/>
          <w:sz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  <w:proofErr w:type="gramEnd"/>
    </w:p>
    <w:p w14:paraId="11F36568" w14:textId="17948CC9" w:rsidR="00286EB5" w:rsidRPr="003A0800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BatangChe" w:hAnsi="Times New Roman"/>
          <w:sz w:val="28"/>
          <w:lang w:eastAsia="ru-RU"/>
        </w:rPr>
        <w:t>5)</w:t>
      </w:r>
      <w:r w:rsidR="0024425A" w:rsidRPr="003A0800">
        <w:rPr>
          <w:rFonts w:ascii="Times New Roman" w:eastAsia="BatangChe" w:hAnsi="Times New Roman"/>
          <w:sz w:val="28"/>
          <w:lang w:eastAsia="ru-RU"/>
        </w:rPr>
        <w:t> </w:t>
      </w:r>
      <w:r w:rsidRPr="003A0800">
        <w:rPr>
          <w:rFonts w:ascii="Times New Roman" w:hAnsi="Times New Roman"/>
          <w:sz w:val="28"/>
          <w:szCs w:val="28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14:paraId="4B920218" w14:textId="400171BB" w:rsidR="003D2CFF" w:rsidRPr="003A0800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FB59B6B" w14:textId="77777777" w:rsidR="00D53150" w:rsidRPr="003A0800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83B4E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F75391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14:paraId="2A883265" w14:textId="77777777" w:rsidR="00372ABB" w:rsidRPr="003A0800" w:rsidRDefault="00397032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1.4.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4602160C" w14:textId="5E453CA5" w:rsidR="00372ABB" w:rsidRPr="003A0800" w:rsidRDefault="00372ABB" w:rsidP="0056510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непосредственно при личном приеме заявителя 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92" w:rsidRPr="00755892">
        <w:rPr>
          <w:rFonts w:ascii="Times New Roman" w:hAnsi="Times New Roman" w:cs="Times New Roman"/>
          <w:sz w:val="28"/>
          <w:szCs w:val="28"/>
        </w:rPr>
        <w:t>сельско</w:t>
      </w:r>
      <w:r w:rsidR="00755892" w:rsidRPr="00755892">
        <w:rPr>
          <w:rFonts w:ascii="Times New Roman" w:hAnsi="Times New Roman" w:cs="Times New Roman"/>
          <w:sz w:val="28"/>
          <w:szCs w:val="28"/>
        </w:rPr>
        <w:t>го</w:t>
      </w:r>
      <w:r w:rsidR="00755892" w:rsidRPr="007558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5892" w:rsidRPr="00755892">
        <w:rPr>
          <w:rFonts w:ascii="Times New Roman" w:hAnsi="Times New Roman" w:cs="Times New Roman"/>
          <w:sz w:val="28"/>
          <w:szCs w:val="28"/>
        </w:rPr>
        <w:t>я</w:t>
      </w:r>
      <w:r w:rsidR="00755892" w:rsidRPr="00755892">
        <w:rPr>
          <w:rFonts w:ascii="Times New Roman" w:hAnsi="Times New Roman" w:cs="Times New Roman"/>
          <w:sz w:val="28"/>
          <w:szCs w:val="28"/>
        </w:rPr>
        <w:t xml:space="preserve"> Сергиопольский сельсовет муниципального района Давлекановский район Республики Башкортостан</w:t>
      </w:r>
      <w:r w:rsidR="00755892" w:rsidRPr="0075589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75589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или Республиканском государственном автономном учреждении Многофункциональный центр предоставления государственных и муниципальных услуг (далее соответственно –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 Администрация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3A0800">
        <w:rPr>
          <w:rFonts w:ascii="Times New Roman" w:eastAsia="Calibri" w:hAnsi="Times New Roman" w:cs="Times New Roman"/>
          <w:sz w:val="28"/>
          <w:szCs w:val="28"/>
        </w:rPr>
        <w:t>, РГАУ МФЦ);</w:t>
      </w:r>
    </w:p>
    <w:p w14:paraId="59149D87" w14:textId="31301C93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телефону в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8229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294F">
        <w:rPr>
          <w:rFonts w:ascii="Times New Roman" w:eastAsia="Calibri" w:hAnsi="Times New Roman" w:cs="Times New Roman"/>
          <w:sz w:val="28"/>
          <w:szCs w:val="28"/>
        </w:rPr>
        <w:t>(Уполномоченном органе)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РГАУ МФЦ;</w:t>
      </w:r>
    </w:p>
    <w:p w14:paraId="06EC35B7" w14:textId="77777777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ED54FA6" w14:textId="77777777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14:paraId="485D668D" w14:textId="77777777" w:rsidR="00372ABB" w:rsidRPr="003A0800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на Портале государственных и муниципальных услуг (функций)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Башкортостан (www.gosuslugi.bashkortostan.ru) (далее – РПГУ);</w:t>
      </w:r>
    </w:p>
    <w:p w14:paraId="4234017E" w14:textId="3FED6FC2" w:rsidR="00372ABB" w:rsidRPr="00755892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официальных сайтах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 </w:t>
      </w:r>
      <w:r w:rsidR="00755892" w:rsidRPr="00755892">
        <w:rPr>
          <w:rFonts w:ascii="Times New Roman" w:hAnsi="Times New Roman" w:cs="Times New Roman"/>
          <w:sz w:val="28"/>
          <w:szCs w:val="28"/>
        </w:rPr>
        <w:t>http://sovet-davlekanovo.ru/rural/sergiopolskiy/</w:t>
      </w:r>
      <w:r w:rsidRPr="0075589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02A298B" w14:textId="787C4693" w:rsidR="00372ABB" w:rsidRPr="003A0800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 w:rsidR="0024425A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органа).</w:t>
      </w:r>
    </w:p>
    <w:p w14:paraId="4C88B37B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335A446F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29002C7E" w14:textId="4262ED7A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 РГАУ МФЦ, обращение в которые необходимо для предоставления муниципальной услуги;</w:t>
      </w:r>
    </w:p>
    <w:p w14:paraId="06B7B345" w14:textId="4DC1393A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(структурного подразделения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органа));</w:t>
      </w:r>
    </w:p>
    <w:p w14:paraId="50651B35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51D1A27C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72534DE7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00E0957A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2D314DB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36D3DD7E" w14:textId="0B082A07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</w:t>
      </w:r>
      <w:r w:rsidR="00554FD0">
        <w:rPr>
          <w:rFonts w:ascii="Times New Roman" w:eastAsia="Calibri" w:hAnsi="Times New Roman" w:cs="Times New Roman"/>
          <w:sz w:val="28"/>
          <w:szCs w:val="28"/>
        </w:rPr>
        <w:t>на) или РГАУ МФЦ, осуществляющее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14:paraId="78E4F819" w14:textId="5CE9D904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>, принявшего телефонный звонок.</w:t>
      </w:r>
    </w:p>
    <w:p w14:paraId="030EC24F" w14:textId="4E011249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или РГАУ МФЦ, осуществляющ</w:t>
      </w:r>
      <w:r w:rsidR="00554FD0">
        <w:rPr>
          <w:rFonts w:ascii="Times New Roman" w:eastAsia="Calibri" w:hAnsi="Times New Roman" w:cs="Times New Roman"/>
          <w:sz w:val="28"/>
          <w:szCs w:val="28"/>
        </w:rPr>
        <w:t>ее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Pr="003A08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14:paraId="6841017A" w14:textId="77777777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0E288AE" w14:textId="77777777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DA24025" w14:textId="77777777" w:rsidR="00372ABB" w:rsidRPr="003A0800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14:paraId="4483A97A" w14:textId="7211D25F" w:rsidR="00372ABB" w:rsidRPr="003A0800" w:rsidRDefault="00554FD0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РГАУ МФЦ, </w:t>
      </w:r>
      <w:proofErr w:type="gramStart"/>
      <w:r w:rsidR="00372ABB" w:rsidRPr="003A0800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="00372ABB" w:rsidRPr="003A080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не вправе осуществлять информирование, выходящее за рамки стандартных процедур и условий </w:t>
      </w:r>
      <w:r w:rsidR="00372ABB"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и влияющее прямо или косвенно на принимаемое решение.</w:t>
      </w:r>
    </w:p>
    <w:p w14:paraId="0A098597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A56A449" w14:textId="77777777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14:paraId="58E9415C" w14:textId="0C60F781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 письменному обращению заявителя </w:t>
      </w:r>
      <w:r w:rsidR="00554FD0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ответственн</w:t>
      </w:r>
      <w:r w:rsidR="00554FD0">
        <w:rPr>
          <w:rFonts w:ascii="Times New Roman" w:eastAsia="Calibri" w:hAnsi="Times New Roman" w:cs="Times New Roman"/>
          <w:sz w:val="28"/>
          <w:szCs w:val="28"/>
        </w:rPr>
        <w:t>ое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3A0800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90166E" w:rsidRPr="003A0800">
        <w:rPr>
          <w:rFonts w:ascii="Times New Roman" w:eastAsia="Calibri" w:hAnsi="Times New Roman" w:cs="Times New Roman"/>
          <w:sz w:val="28"/>
          <w:szCs w:val="28"/>
        </w:rPr>
        <w:t>ода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  <w:proofErr w:type="gramEnd"/>
    </w:p>
    <w:p w14:paraId="077D5326" w14:textId="1CFC0728" w:rsidR="00372ABB" w:rsidRPr="003A0800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 обращении заявителя лично, по телефону, посредством электронной почты.</w:t>
      </w:r>
    </w:p>
    <w:p w14:paraId="5A475356" w14:textId="7014BFEB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1.9. На РПГУ размещается следующая информация:</w:t>
      </w:r>
    </w:p>
    <w:p w14:paraId="7D54E5F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3D06A811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14:paraId="436A79B4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14:paraId="66CBCCF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>оекта административного регламента);</w:t>
      </w:r>
    </w:p>
    <w:p w14:paraId="338268F6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способы предоставления муниципальной услуги;</w:t>
      </w:r>
    </w:p>
    <w:p w14:paraId="2D016150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28FEF98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58B7841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14:paraId="13541EBC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1D2BCFBE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14:paraId="34CD5D6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458506CB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14:paraId="1B627370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2AF3536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proofErr w:type="spellStart"/>
      <w:r w:rsidRPr="003A0800">
        <w:rPr>
          <w:rFonts w:ascii="Times New Roman" w:eastAsia="Calibri" w:hAnsi="Times New Roman" w:cs="Times New Roman"/>
          <w:sz w:val="28"/>
          <w:szCs w:val="28"/>
        </w:rPr>
        <w:t>возмездности</w:t>
      </w:r>
      <w:proofErr w:type="spell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53D437D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0F700D21" w14:textId="2B07A372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органом), в том числе информация о промежуточных и окончательных сроках таких административных процедур;</w:t>
      </w:r>
    </w:p>
    <w:p w14:paraId="58B4576B" w14:textId="6B54107F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  <w:proofErr w:type="gramEnd"/>
    </w:p>
    <w:p w14:paraId="198A9910" w14:textId="77777777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751EB195" w14:textId="77777777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358F98DE" w14:textId="541885D7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1.10. На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</w:t>
      </w:r>
      <w:r w:rsidR="001747FC"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(Уполномоченного органа)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1.9 настоящего Административного регламента, размещаются:</w:t>
      </w:r>
    </w:p>
    <w:p w14:paraId="60E83A2A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порядок и способы подачи заявления о предоставлении муниципальной услуги;</w:t>
      </w:r>
    </w:p>
    <w:p w14:paraId="480C3BF8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1865635A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12766" w14:textId="09145DBE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1.11. На информационных стендах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подлежит размещению информация:</w:t>
      </w:r>
    </w:p>
    <w:p w14:paraId="35713445" w14:textId="23347650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а также РГАУ МФЦ;</w:t>
      </w:r>
    </w:p>
    <w:p w14:paraId="52EF0818" w14:textId="06545823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органа), предоставляющих муниципальную услугу;</w:t>
      </w:r>
    </w:p>
    <w:p w14:paraId="37165012" w14:textId="7F4330A4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1747FC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органа);</w:t>
      </w:r>
    </w:p>
    <w:p w14:paraId="6E0A83B9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246C5176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14:paraId="6A7DDC14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970DEA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7A1AA261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приеме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14:paraId="6AD44ADD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услуги;</w:t>
      </w:r>
    </w:p>
    <w:p w14:paraId="6D48E237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14:paraId="201B4168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50A8FC23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DDD9DE2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39FED8C5" w14:textId="77777777" w:rsidR="00F445E1" w:rsidRPr="003A0800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00CEC62D" w14:textId="6B1CFEA3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1.12. В залах ожидания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7956033" w14:textId="6A589294" w:rsidR="00F445E1" w:rsidRPr="003A0800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1.13.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заявителя о порядке предоставления м</w:t>
      </w:r>
      <w:r w:rsidR="00AB3BC6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в РГАУ МФЦ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РГАУ МФЦ и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Федерации, органами местного самоуправления» (далее – Соглашение о взаимодействии).</w:t>
      </w:r>
    </w:p>
    <w:p w14:paraId="0F11FBDC" w14:textId="77777777" w:rsidR="00372ABB" w:rsidRPr="003A0800" w:rsidRDefault="00372ABB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3033" w14:textId="77777777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</w:p>
    <w:p w14:paraId="6C5019BF" w14:textId="77777777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A36A83" w14:textId="77777777" w:rsidR="00C3310F" w:rsidRPr="003A0800" w:rsidRDefault="00A50FAC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1.</w:t>
      </w:r>
      <w:r w:rsidR="00F445E1" w:rsidRPr="003A0800">
        <w:rPr>
          <w:rFonts w:ascii="Times New Roman" w:eastAsia="Calibri" w:hAnsi="Times New Roman" w:cs="Times New Roman"/>
          <w:sz w:val="28"/>
          <w:szCs w:val="28"/>
        </w:rPr>
        <w:t>14</w:t>
      </w:r>
      <w:r w:rsidRPr="003A0800">
        <w:rPr>
          <w:rFonts w:ascii="Times New Roman" w:eastAsia="Calibri" w:hAnsi="Times New Roman" w:cs="Times New Roman"/>
          <w:sz w:val="28"/>
          <w:szCs w:val="28"/>
        </w:rPr>
        <w:t>. С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правочная информация</w:t>
      </w:r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Администрации (Уполномоченном органе), структурных подразделениях, предоставляющих муниципальную услугу, размещена </w:t>
      </w:r>
      <w:proofErr w:type="gramStart"/>
      <w:r w:rsidR="00C34B88" w:rsidRPr="003A080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3A080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6935B49" w14:textId="3E014482" w:rsidR="00BA206A" w:rsidRPr="003A0800" w:rsidRDefault="00BA206A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</w:t>
      </w:r>
      <w:proofErr w:type="gramStart"/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стендах</w:t>
      </w:r>
      <w:proofErr w:type="gramEnd"/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(Уполномоченн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ого органа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3310F" w:rsidRPr="003A080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307CC5A" w14:textId="38378F39"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proofErr w:type="gramEnd"/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(Уполномоченного органа) </w:t>
      </w:r>
      <w:r w:rsidR="0082294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(далее – официальный сайт Уполномоченного органа), </w:t>
      </w:r>
    </w:p>
    <w:p w14:paraId="4EC60194" w14:textId="5442FBBB" w:rsidR="00BA206A" w:rsidRPr="003A0800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18D9">
        <w:rPr>
          <w:rFonts w:ascii="Times New Roman" w:eastAsia="Calibri" w:hAnsi="Times New Roman" w:cs="Times New Roman"/>
          <w:bCs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9B02C4" w14:textId="7D9DD690" w:rsidR="00BA206A" w:rsidRPr="003A0800" w:rsidRDefault="00BA206A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 информация:</w:t>
      </w:r>
    </w:p>
    <w:p w14:paraId="7AF59972" w14:textId="68B9191D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месте нахождения и графике работы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его структурного подразделения, предоставляющего муниципальную услугу,  а также РГАУ МФЦ;</w:t>
      </w:r>
    </w:p>
    <w:p w14:paraId="3B0C98B6" w14:textId="06001A82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органа); </w:t>
      </w:r>
    </w:p>
    <w:p w14:paraId="6D4B3FFA" w14:textId="4D7DBA61" w:rsidR="00A50FAC" w:rsidRPr="003A0800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адреса официального сайта, а также электронной почты 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="00BA206A"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D4BC14" w14:textId="77777777" w:rsidR="006214D0" w:rsidRPr="003A0800" w:rsidRDefault="006214D0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9C597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8BDFE36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CE149D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3BF9B150" w14:textId="62FC19C5" w:rsidR="008C0D40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2.1. </w:t>
      </w:r>
      <w:r w:rsidR="00B97BAD" w:rsidRPr="003A0800">
        <w:rPr>
          <w:rFonts w:ascii="Times New Roman" w:hAnsi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</w:t>
      </w:r>
      <w:r w:rsidR="00B97BAD" w:rsidRPr="0027290A">
        <w:rPr>
          <w:rFonts w:ascii="Times New Roman" w:hAnsi="Times New Roman"/>
          <w:sz w:val="28"/>
          <w:szCs w:val="28"/>
        </w:rPr>
        <w:t>арендуемого</w:t>
      </w:r>
      <w:r w:rsidR="00AB3BC6" w:rsidRPr="0027290A">
        <w:rPr>
          <w:rFonts w:ascii="Times New Roman" w:hAnsi="Times New Roman"/>
          <w:sz w:val="28"/>
          <w:szCs w:val="28"/>
        </w:rPr>
        <w:t xml:space="preserve"> движимого и</w:t>
      </w:r>
      <w:r w:rsidR="00B97BAD" w:rsidRPr="0027290A">
        <w:rPr>
          <w:rFonts w:ascii="Times New Roman" w:hAnsi="Times New Roman"/>
          <w:sz w:val="28"/>
          <w:szCs w:val="28"/>
        </w:rPr>
        <w:t xml:space="preserve"> недвижимого имущества, находящегося в муниципальной</w:t>
      </w:r>
      <w:r w:rsidR="00B97BAD" w:rsidRPr="003A0800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образования, при его отчуждении</w:t>
      </w:r>
      <w:r w:rsidR="00286EB5" w:rsidRPr="003A0800">
        <w:rPr>
          <w:rFonts w:ascii="Times New Roman" w:hAnsi="Times New Roman"/>
          <w:sz w:val="28"/>
          <w:szCs w:val="28"/>
        </w:rPr>
        <w:t>.</w:t>
      </w:r>
    </w:p>
    <w:p w14:paraId="512B8B91" w14:textId="77777777" w:rsidR="008B1CE3" w:rsidRPr="003A0800" w:rsidRDefault="008B1CE3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C758AE1" w14:textId="77777777" w:rsidR="00AB3BC6" w:rsidRDefault="00AB3BC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42193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A08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503EB7E0" w14:textId="05A1B8F2" w:rsidR="008A7C6C" w:rsidRPr="003A0800" w:rsidRDefault="008C0D40" w:rsidP="008A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A7C6C" w:rsidRPr="003A0800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65013C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10F" w:rsidRPr="003A0800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органа) </w:t>
      </w:r>
      <w:r w:rsidR="00755892" w:rsidRPr="00755892">
        <w:rPr>
          <w:rFonts w:ascii="Times New Roman" w:hAnsi="Times New Roman" w:cs="Times New Roman"/>
          <w:sz w:val="28"/>
          <w:szCs w:val="28"/>
        </w:rPr>
        <w:t>сельского поселения Сергиопольский сельсовет муниципального района Давлекановский район Республики Башкортостан</w:t>
      </w:r>
      <w:r w:rsidR="008A7C6C" w:rsidRPr="00755892">
        <w:rPr>
          <w:rFonts w:ascii="Times New Roman" w:eastAsia="Calibri" w:hAnsi="Times New Roman" w:cs="Times New Roman"/>
          <w:sz w:val="28"/>
          <w:szCs w:val="28"/>
        </w:rPr>
        <w:t>.</w:t>
      </w:r>
      <w:r w:rsidR="008A7C6C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C890B2" w14:textId="0A1B314B" w:rsidR="00285292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3A0800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EB688C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EB688C">
        <w:rPr>
          <w:rFonts w:ascii="Times New Roman" w:hAnsi="Times New Roman" w:cs="Times New Roman"/>
          <w:sz w:val="28"/>
        </w:rPr>
        <w:t>С</w:t>
      </w:r>
      <w:r w:rsidR="00285292" w:rsidRPr="00EB688C">
        <w:rPr>
          <w:rFonts w:ascii="Times New Roman" w:hAnsi="Times New Roman" w:cs="Times New Roman"/>
          <w:sz w:val="28"/>
        </w:rPr>
        <w:t>оглашения о взаимодействии.</w:t>
      </w:r>
    </w:p>
    <w:p w14:paraId="0963E4BE" w14:textId="2CA966CA" w:rsidR="008C0D40" w:rsidRPr="00EB688C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8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EB688C">
        <w:rPr>
          <w:rFonts w:ascii="Times New Roman" w:hAnsi="Times New Roman" w:cs="Times New Roman"/>
          <w:sz w:val="28"/>
          <w:szCs w:val="28"/>
        </w:rPr>
        <w:t>Администрация</w:t>
      </w:r>
      <w:r w:rsidR="00941962" w:rsidRPr="00EB688C">
        <w:rPr>
          <w:rFonts w:ascii="Times New Roman" w:hAnsi="Times New Roman" w:cs="Times New Roman"/>
          <w:sz w:val="28"/>
          <w:szCs w:val="28"/>
        </w:rPr>
        <w:t xml:space="preserve"> (</w:t>
      </w:r>
      <w:r w:rsidRPr="00EB68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41962" w:rsidRPr="00EB688C">
        <w:rPr>
          <w:rFonts w:ascii="Times New Roman" w:hAnsi="Times New Roman" w:cs="Times New Roman"/>
          <w:sz w:val="28"/>
          <w:szCs w:val="28"/>
        </w:rPr>
        <w:t>)</w:t>
      </w:r>
      <w:r w:rsidRPr="00EB688C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EB68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88C">
        <w:rPr>
          <w:rFonts w:ascii="Times New Roman" w:hAnsi="Times New Roman" w:cs="Times New Roman"/>
          <w:sz w:val="28"/>
          <w:szCs w:val="28"/>
        </w:rPr>
        <w:t>:</w:t>
      </w:r>
    </w:p>
    <w:p w14:paraId="584B0BF6" w14:textId="3446FB24"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</w:rPr>
        <w:t xml:space="preserve">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 налоговой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14:paraId="5216CC62" w14:textId="3F0EC276"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Федеральной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 w:rsidR="007D1AC0" w:rsidRPr="00EB688C">
        <w:rPr>
          <w:rFonts w:ascii="Times New Roman" w:hAnsi="Times New Roman"/>
          <w:sz w:val="28"/>
          <w:szCs w:val="28"/>
          <w:lang w:eastAsia="ru-RU"/>
        </w:rPr>
        <w:t>ой</w:t>
      </w:r>
      <w:r w:rsidRPr="00EB688C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</w:t>
      </w:r>
      <w:r w:rsidR="00601189" w:rsidRPr="00EB688C">
        <w:rPr>
          <w:rFonts w:ascii="Times New Roman" w:hAnsi="Times New Roman"/>
          <w:sz w:val="28"/>
          <w:szCs w:val="28"/>
          <w:lang w:eastAsia="ru-RU"/>
        </w:rPr>
        <w:t>рафии</w:t>
      </w:r>
      <w:r w:rsidRPr="00EB688C">
        <w:rPr>
          <w:rFonts w:ascii="Times New Roman" w:hAnsi="Times New Roman"/>
          <w:sz w:val="28"/>
          <w:szCs w:val="28"/>
          <w:lang w:eastAsia="ru-RU"/>
        </w:rPr>
        <w:t>;</w:t>
      </w:r>
    </w:p>
    <w:p w14:paraId="0A242D21" w14:textId="221D587D" w:rsidR="00F850DC" w:rsidRPr="00EB688C" w:rsidRDefault="00F850DC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601189" w:rsidRPr="00EB688C">
        <w:rPr>
          <w:rFonts w:ascii="Times New Roman" w:hAnsi="Times New Roman"/>
          <w:sz w:val="28"/>
          <w:szCs w:val="28"/>
        </w:rPr>
        <w:t xml:space="preserve"> </w:t>
      </w:r>
      <w:r w:rsidR="007D1AC0" w:rsidRPr="00EB688C">
        <w:rPr>
          <w:rFonts w:ascii="Times New Roman" w:hAnsi="Times New Roman"/>
          <w:sz w:val="28"/>
          <w:szCs w:val="28"/>
        </w:rPr>
        <w:t>организациями (органами</w:t>
      </w:r>
      <w:r w:rsidRPr="00EB688C">
        <w:rPr>
          <w:rFonts w:ascii="Times New Roman" w:hAnsi="Times New Roman"/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14:paraId="218F2E08" w14:textId="293F0DA7" w:rsidR="00CE6F93" w:rsidRPr="003A0800" w:rsidRDefault="00B53BC2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88C">
        <w:rPr>
          <w:rFonts w:ascii="Times New Roman" w:hAnsi="Times New Roman"/>
          <w:sz w:val="28"/>
          <w:szCs w:val="28"/>
        </w:rPr>
        <w:t xml:space="preserve">- </w:t>
      </w:r>
      <w:r w:rsidR="00CE6F93" w:rsidRPr="00EB688C">
        <w:rPr>
          <w:rFonts w:ascii="Times New Roman" w:hAnsi="Times New Roman"/>
          <w:sz w:val="28"/>
          <w:szCs w:val="28"/>
        </w:rPr>
        <w:t>исполнительны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орган</w:t>
      </w:r>
      <w:r w:rsidR="008A7C6C" w:rsidRPr="00EB688C">
        <w:rPr>
          <w:rFonts w:ascii="Times New Roman" w:hAnsi="Times New Roman"/>
          <w:sz w:val="28"/>
          <w:szCs w:val="28"/>
        </w:rPr>
        <w:t>ом</w:t>
      </w:r>
      <w:r w:rsidR="00CE6F93" w:rsidRPr="00EB688C">
        <w:rPr>
          <w:rFonts w:ascii="Times New Roman" w:hAnsi="Times New Roman"/>
          <w:sz w:val="28"/>
          <w:szCs w:val="28"/>
        </w:rPr>
        <w:t xml:space="preserve"> государственной власти Республики Башкортостан, уполномоченны</w:t>
      </w:r>
      <w:r w:rsidR="008A7C6C" w:rsidRPr="00EB688C">
        <w:rPr>
          <w:rFonts w:ascii="Times New Roman" w:hAnsi="Times New Roman"/>
          <w:sz w:val="28"/>
          <w:szCs w:val="28"/>
        </w:rPr>
        <w:t>м</w:t>
      </w:r>
      <w:r w:rsidR="00CE6F93" w:rsidRPr="00EB688C">
        <w:rPr>
          <w:rFonts w:ascii="Times New Roman" w:hAnsi="Times New Roman"/>
          <w:sz w:val="28"/>
          <w:szCs w:val="28"/>
        </w:rPr>
        <w:t xml:space="preserve"> в области сохранения, использования, популяризации и государственной охраны объектов</w:t>
      </w:r>
      <w:r w:rsidR="00CE6F93" w:rsidRPr="003A0800">
        <w:rPr>
          <w:rFonts w:ascii="Times New Roman" w:hAnsi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 на территории Республики Башкортостан.</w:t>
      </w:r>
    </w:p>
    <w:p w14:paraId="0D74EC62" w14:textId="4AAA4EDC" w:rsidR="00ED6157" w:rsidRPr="003A0800" w:rsidRDefault="00285292" w:rsidP="00CE6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A46E9" w:rsidRPr="003A08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(Уполномоченному органу) 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65013C" w:rsidRPr="003A0800">
        <w:rPr>
          <w:rFonts w:ascii="Times New Roman" w:hAnsi="Times New Roman" w:cs="Times New Roman"/>
          <w:sz w:val="28"/>
          <w:szCs w:val="28"/>
        </w:rPr>
        <w:t>з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A0800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A080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599D1124" w14:textId="77777777"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76BFD" w14:textId="77777777" w:rsidR="0055750F" w:rsidRPr="003A0800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A08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26E6C7EA" w14:textId="7777777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85292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A0800">
        <w:rPr>
          <w:rFonts w:ascii="Times New Roman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7E903159" w14:textId="406B03B7" w:rsidR="0055750F" w:rsidRPr="003A0800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1) </w:t>
      </w:r>
      <w:r w:rsidR="0065013C" w:rsidRPr="003A0800">
        <w:rPr>
          <w:rFonts w:ascii="Times New Roman" w:hAnsi="Times New Roman" w:cs="Times New Roman"/>
          <w:sz w:val="28"/>
          <w:szCs w:val="28"/>
        </w:rPr>
        <w:t>предложени</w:t>
      </w:r>
      <w:r w:rsidR="002A13C4" w:rsidRPr="003A0800">
        <w:rPr>
          <w:rFonts w:ascii="Times New Roman" w:hAnsi="Times New Roman" w:cs="Times New Roman"/>
          <w:sz w:val="28"/>
          <w:szCs w:val="28"/>
        </w:rPr>
        <w:t>е</w:t>
      </w:r>
      <w:r w:rsidR="0065013C" w:rsidRPr="003A0800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с приложением проектов договоров</w:t>
      </w:r>
      <w:r w:rsidRPr="003A0800">
        <w:rPr>
          <w:rFonts w:ascii="Times New Roman" w:hAnsi="Times New Roman" w:cs="Times New Roman"/>
          <w:sz w:val="28"/>
          <w:szCs w:val="28"/>
        </w:rPr>
        <w:t>;</w:t>
      </w:r>
    </w:p>
    <w:p w14:paraId="7CC21F43" w14:textId="6119D1BA" w:rsidR="0055750F" w:rsidRPr="003A0800" w:rsidRDefault="003373C1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3A0800">
        <w:rPr>
          <w:rFonts w:ascii="Times New Roman" w:hAnsi="Times New Roman" w:cs="Times New Roman"/>
          <w:sz w:val="28"/>
          <w:szCs w:val="28"/>
        </w:rPr>
        <w:t>мотивированный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A0800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A0800">
        <w:rPr>
          <w:rFonts w:ascii="Times New Roman" w:hAnsi="Times New Roman" w:cs="Times New Roman"/>
          <w:sz w:val="28"/>
          <w:szCs w:val="28"/>
        </w:rPr>
        <w:t xml:space="preserve"> в </w:t>
      </w:r>
      <w:r w:rsidR="00B97BAD" w:rsidRPr="003A0800">
        <w:rPr>
          <w:rFonts w:ascii="Times New Roman" w:hAnsi="Times New Roman" w:cs="Times New Roman"/>
          <w:sz w:val="28"/>
          <w:szCs w:val="28"/>
        </w:rPr>
        <w:t>реализации преимущественного права субъектов малого и среднего предпринимательства на приобретение арендуемого</w:t>
      </w:r>
      <w:r w:rsidR="00AB3BC6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B97BAD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397032" w:rsidRPr="003A0800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14:paraId="410DC47D" w14:textId="77777777" w:rsidR="00572830" w:rsidRPr="003A0800" w:rsidRDefault="0057283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606784" w14:textId="77777777"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6FF68A" w14:textId="77777777" w:rsidR="000C5DEF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8D61A9" w14:textId="77777777" w:rsidR="0065013C" w:rsidRPr="003A0800" w:rsidRDefault="0065013C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Федерации, Республики Башкортостан, срок выдачи (направления) документов, являющихся результатом предоставления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14:paraId="5DD15F6D" w14:textId="772DFFF6" w:rsidR="00A56208" w:rsidRPr="003A0800" w:rsidRDefault="00494D76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</w:rPr>
        <w:t>2.</w:t>
      </w:r>
      <w:r w:rsidR="00911A96" w:rsidRPr="003A0800">
        <w:rPr>
          <w:rFonts w:ascii="Times New Roman" w:hAnsi="Times New Roman" w:cs="Times New Roman"/>
          <w:sz w:val="28"/>
        </w:rPr>
        <w:t>6</w:t>
      </w:r>
      <w:r w:rsidRPr="003A0800">
        <w:rPr>
          <w:rFonts w:ascii="Times New Roman" w:hAnsi="Times New Roman" w:cs="Times New Roman"/>
          <w:sz w:val="28"/>
        </w:rPr>
        <w:t xml:space="preserve">.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поступления заявления в </w:t>
      </w:r>
      <w:r w:rsidR="002A13C4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82294F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либо в форме электронного документа с использованием РПГУ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>,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и не должен превышать сто четырнадцать </w:t>
      </w:r>
      <w:r w:rsidR="003E595E" w:rsidRPr="003A0800">
        <w:rPr>
          <w:rFonts w:ascii="Times New Roman" w:hAnsi="Times New Roman" w:cs="Times New Roman"/>
          <w:sz w:val="28"/>
        </w:rPr>
        <w:t>календарных дней, в том числе</w:t>
      </w:r>
      <w:r w:rsidR="00A56208" w:rsidRPr="003A0800">
        <w:rPr>
          <w:rFonts w:ascii="Times New Roman" w:eastAsia="Calibri" w:hAnsi="Times New Roman" w:cs="Times New Roman"/>
          <w:sz w:val="28"/>
          <w:szCs w:val="28"/>
        </w:rPr>
        <w:t>:</w:t>
      </w:r>
      <w:r w:rsidR="00A53390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602B87" w14:textId="049726F9"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-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заявления;</w:t>
      </w:r>
    </w:p>
    <w:p w14:paraId="2972C1D2" w14:textId="4E9B2009"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2E473C" w:rsidRPr="003A0800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установление рыночной стоимости объекта оценки –</w:t>
      </w:r>
      <w:r w:rsidR="003E595E" w:rsidRPr="003A0800">
        <w:rPr>
          <w:rFonts w:ascii="Times New Roman" w:eastAsia="Calibri" w:hAnsi="Times New Roman" w:cs="Times New Roman"/>
          <w:sz w:val="28"/>
          <w:szCs w:val="28"/>
        </w:rPr>
        <w:t xml:space="preserve"> в тридцатидневный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срок, установленный договором на проведение оценки рыночной стоимости арендуемого имущества;</w:t>
      </w:r>
    </w:p>
    <w:p w14:paraId="32825EB8" w14:textId="0806FAA3" w:rsidR="00A56208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 об условиях приватизации арендуемого имущества – двухнедельный срок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отчета о его оценке;</w:t>
      </w:r>
    </w:p>
    <w:p w14:paraId="630892BA" w14:textId="73706D7B" w:rsidR="00424810" w:rsidRPr="003A0800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- направление заявителю предложения о заключении договора купли-продажи с приложением проектов договоров – десятидневный срок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решения об условиях приватизации арендуемого имущества</w:t>
      </w:r>
      <w:r w:rsidR="00424810" w:rsidRPr="003A0800">
        <w:rPr>
          <w:rFonts w:ascii="Times New Roman" w:hAnsi="Times New Roman" w:cs="Times New Roman"/>
          <w:sz w:val="28"/>
          <w:szCs w:val="28"/>
        </w:rPr>
        <w:t>.</w:t>
      </w:r>
    </w:p>
    <w:p w14:paraId="1E44E02C" w14:textId="368FBE76" w:rsidR="00424810" w:rsidRPr="003A0800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Срок направления мотивированного отказа в </w:t>
      </w:r>
      <w:proofErr w:type="gramStart"/>
      <w:r w:rsidRPr="003A0800">
        <w:rPr>
          <w:rFonts w:ascii="Times New Roman" w:hAnsi="Times New Roman" w:cs="Times New Roman"/>
          <w:sz w:val="28"/>
        </w:rPr>
        <w:t>предоставлении</w:t>
      </w:r>
      <w:proofErr w:type="gramEnd"/>
      <w:r w:rsidRPr="003A0800">
        <w:rPr>
          <w:rFonts w:ascii="Times New Roman" w:hAnsi="Times New Roman" w:cs="Times New Roman"/>
          <w:sz w:val="28"/>
        </w:rPr>
        <w:t xml:space="preserve"> муниципальной услуги исчисляется со дня подачи заявления </w:t>
      </w:r>
      <w:r w:rsidR="00AB3BC6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3A0800">
        <w:rPr>
          <w:rFonts w:ascii="Times New Roman" w:hAnsi="Times New Roman" w:cs="Times New Roman"/>
          <w:sz w:val="28"/>
        </w:rPr>
        <w:t>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14:paraId="1AD2873A" w14:textId="543F1FBA"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 при личном обращении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аявителя в </w:t>
      </w:r>
      <w:r w:rsidR="002A46E9" w:rsidRPr="003A0800">
        <w:rPr>
          <w:rFonts w:ascii="Times New Roman" w:hAnsi="Times New Roman" w:cs="Times New Roman"/>
          <w:sz w:val="28"/>
        </w:rPr>
        <w:t>Администрацию</w:t>
      </w:r>
      <w:r w:rsidRPr="003A0800">
        <w:rPr>
          <w:rFonts w:ascii="Times New Roman" w:hAnsi="Times New Roman" w:cs="Times New Roman"/>
          <w:sz w:val="28"/>
        </w:rPr>
        <w:t xml:space="preserve">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3A0800">
        <w:rPr>
          <w:rFonts w:ascii="Times New Roman" w:hAnsi="Times New Roman" w:cs="Times New Roman"/>
          <w:sz w:val="28"/>
        </w:rPr>
        <w:t>8</w:t>
      </w:r>
      <w:r w:rsidRPr="003A0800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199A752B" w14:textId="0C1FBE05" w:rsidR="00494D76" w:rsidRPr="003A0800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>Датой по</w:t>
      </w:r>
      <w:r w:rsidR="007D1AC0" w:rsidRPr="003A0800">
        <w:rPr>
          <w:rFonts w:ascii="Times New Roman" w:hAnsi="Times New Roman" w:cs="Times New Roman"/>
          <w:sz w:val="28"/>
        </w:rPr>
        <w:t>ступления</w:t>
      </w:r>
      <w:r w:rsidRPr="003A0800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3A0800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</w:rPr>
        <w:t xml:space="preserve">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</w:rPr>
        <w:t>РПГУ</w:t>
      </w:r>
      <w:r w:rsidRPr="003A0800">
        <w:rPr>
          <w:rFonts w:ascii="Times New Roman" w:hAnsi="Times New Roman" w:cs="Times New Roman"/>
          <w:sz w:val="28"/>
        </w:rPr>
        <w:t xml:space="preserve"> считается день направления </w:t>
      </w:r>
      <w:r w:rsidR="00FF6CB4" w:rsidRPr="003A0800">
        <w:rPr>
          <w:rFonts w:ascii="Times New Roman" w:hAnsi="Times New Roman" w:cs="Times New Roman"/>
          <w:sz w:val="28"/>
        </w:rPr>
        <w:t>з</w:t>
      </w:r>
      <w:r w:rsidRPr="003A0800">
        <w:rPr>
          <w:rFonts w:ascii="Times New Roman" w:hAnsi="Times New Roman" w:cs="Times New Roman"/>
          <w:sz w:val="28"/>
        </w:rPr>
        <w:t xml:space="preserve">аявителю электронного сообщения о приеме заявления о </w:t>
      </w:r>
      <w:r w:rsidR="00217E0D" w:rsidRPr="003A0800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3A0800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11" w:history="1">
        <w:r w:rsidRPr="003A0800">
          <w:rPr>
            <w:rFonts w:ascii="Times New Roman" w:hAnsi="Times New Roman" w:cs="Times New Roman"/>
            <w:sz w:val="28"/>
          </w:rPr>
          <w:t>пункта</w:t>
        </w:r>
      </w:hyperlink>
      <w:r w:rsidRPr="003A0800">
        <w:rPr>
          <w:rFonts w:ascii="Times New Roman" w:hAnsi="Times New Roman" w:cs="Times New Roman"/>
          <w:sz w:val="28"/>
        </w:rPr>
        <w:t xml:space="preserve"> </w:t>
      </w:r>
      <w:r w:rsidR="009373B1" w:rsidRPr="003A0800">
        <w:rPr>
          <w:rFonts w:ascii="Times New Roman" w:hAnsi="Times New Roman" w:cs="Times New Roman"/>
          <w:sz w:val="28"/>
        </w:rPr>
        <w:t>3.</w:t>
      </w:r>
      <w:r w:rsidR="002F07D2" w:rsidRPr="003A0800">
        <w:rPr>
          <w:rFonts w:ascii="Times New Roman" w:hAnsi="Times New Roman" w:cs="Times New Roman"/>
          <w:sz w:val="28"/>
        </w:rPr>
        <w:t>10.2</w:t>
      </w:r>
      <w:r w:rsidR="00911A96" w:rsidRPr="003A0800">
        <w:rPr>
          <w:rFonts w:ascii="Times New Roman" w:hAnsi="Times New Roman" w:cs="Times New Roman"/>
          <w:sz w:val="28"/>
        </w:rPr>
        <w:t xml:space="preserve"> </w:t>
      </w:r>
      <w:r w:rsidRPr="003A0800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14:paraId="13662E8C" w14:textId="678AB164"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2A46E9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орган).</w:t>
      </w:r>
    </w:p>
    <w:p w14:paraId="71E140D1" w14:textId="2C649AE6" w:rsidR="002567B2" w:rsidRPr="003A0800" w:rsidRDefault="002567B2" w:rsidP="002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0800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муниципальной услуги </w:t>
      </w:r>
      <w:r>
        <w:rPr>
          <w:rFonts w:ascii="Times New Roman" w:hAnsi="Times New Roman" w:cs="Times New Roman"/>
          <w:sz w:val="28"/>
        </w:rPr>
        <w:t xml:space="preserve">при обращении заявителя в РГАУ МФЦ </w:t>
      </w:r>
      <w:r w:rsidRPr="003A0800">
        <w:rPr>
          <w:rFonts w:ascii="Times New Roman" w:hAnsi="Times New Roman" w:cs="Times New Roman"/>
          <w:sz w:val="28"/>
        </w:rPr>
        <w:t>считается день</w:t>
      </w:r>
      <w:r>
        <w:rPr>
          <w:rFonts w:ascii="Times New Roman" w:hAnsi="Times New Roman" w:cs="Times New Roman"/>
          <w:sz w:val="28"/>
        </w:rPr>
        <w:t xml:space="preserve"> подачи</w:t>
      </w:r>
      <w:r w:rsidRPr="002567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РГАУ МФЦ      в Администрацию</w:t>
      </w:r>
      <w:r w:rsidR="007833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833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 w:rsidR="007833AD">
        <w:rPr>
          <w:rFonts w:ascii="Times New Roman" w:hAnsi="Times New Roman" w:cs="Times New Roman"/>
          <w:sz w:val="28"/>
        </w:rPr>
        <w:t xml:space="preserve"> </w:t>
      </w:r>
      <w:r w:rsidRPr="003A0800">
        <w:rPr>
          <w:rFonts w:ascii="Times New Roman" w:hAnsi="Times New Roman" w:cs="Times New Roman"/>
          <w:sz w:val="28"/>
        </w:rPr>
        <w:t xml:space="preserve">заявления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3A0800">
        <w:rPr>
          <w:rFonts w:ascii="Times New Roman" w:hAnsi="Times New Roman" w:cs="Times New Roman"/>
          <w:sz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</w:rPr>
        <w:t xml:space="preserve"> с приложением предусмотренных пунктом 2.8</w:t>
      </w:r>
      <w:r w:rsidRPr="003A08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 регламента надлежащим образом оформленных документов, а также предусмотренных пунктом 2.9</w:t>
      </w:r>
      <w:r w:rsidRPr="002567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Административного регламента документов (в случае их представления заявителем по собственной инициативе) либо сведений (в случае направления РГАУ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МФЦ соответствующих запросов). </w:t>
      </w:r>
      <w:proofErr w:type="gramEnd"/>
    </w:p>
    <w:p w14:paraId="38858399" w14:textId="77777777" w:rsidR="00ED6157" w:rsidRPr="003A0800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47B33" w14:textId="77777777" w:rsidR="00A6009C" w:rsidRDefault="00A6009C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5C764A" w14:textId="77777777" w:rsidR="00FF6CB4" w:rsidRPr="003A0800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1532B04E" w14:textId="59404F5B" w:rsidR="00FF6CB4" w:rsidRPr="003A0800" w:rsidRDefault="00FF6CB4" w:rsidP="00987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2A46E9" w:rsidRPr="003A0800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(Уполномоченного органа), в </w:t>
      </w:r>
      <w:r w:rsidRPr="003A0800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на 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5FB852" w14:textId="5A3AE7EC" w:rsidR="00BA3E24" w:rsidRPr="003A0800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ab/>
      </w:r>
    </w:p>
    <w:p w14:paraId="282EE4C7" w14:textId="77777777"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14:paraId="2A0B689B" w14:textId="4BC462DC" w:rsidR="00214F19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муниципальной услуги, подлежащих представлению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аявителем:</w:t>
      </w:r>
    </w:p>
    <w:p w14:paraId="77CBEFE0" w14:textId="68F521D1" w:rsidR="008621A7" w:rsidRPr="003A0800" w:rsidRDefault="008621A7" w:rsidP="008621A7">
      <w:pPr>
        <w:pStyle w:val="ConsPlusNormal"/>
        <w:ind w:firstLine="709"/>
        <w:jc w:val="both"/>
      </w:pPr>
      <w:r w:rsidRPr="00A85BF3">
        <w:rPr>
          <w:rFonts w:eastAsia="Calibri"/>
        </w:rPr>
        <w:t xml:space="preserve">Заявление и прилагаемые к нему документы, поступившие посредством личного обращения заявителя в </w:t>
      </w:r>
      <w:r w:rsidR="007D65E5" w:rsidRPr="00A85BF3">
        <w:rPr>
          <w:rFonts w:eastAsia="Calibri"/>
        </w:rPr>
        <w:t xml:space="preserve">Администрацию </w:t>
      </w:r>
      <w:r w:rsidRPr="00A85BF3">
        <w:rPr>
          <w:rFonts w:eastAsia="Calibri"/>
        </w:rPr>
        <w:t>(Уполномоченный орган), через РГАУ МФЦ</w:t>
      </w:r>
      <w:r w:rsidR="0027290A">
        <w:rPr>
          <w:rFonts w:eastAsia="Calibri"/>
        </w:rPr>
        <w:t xml:space="preserve"> </w:t>
      </w:r>
      <w:r w:rsidRPr="00A85BF3">
        <w:rPr>
          <w:rFonts w:eastAsia="Calibri"/>
        </w:rPr>
        <w:t>или на РПГУ проверяются ответственным должностным лицом на соответствие перечню, указанному в пункте 2.8 настоящего Административного регламента.</w:t>
      </w:r>
    </w:p>
    <w:p w14:paraId="12B8D2A3" w14:textId="62E486C2" w:rsidR="00214F19" w:rsidRPr="003A0800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1A1634" w:rsidRPr="003A0800">
        <w:rPr>
          <w:rFonts w:ascii="Times New Roman" w:hAnsi="Times New Roman" w:cs="Times New Roman"/>
          <w:bCs/>
          <w:sz w:val="28"/>
          <w:szCs w:val="28"/>
        </w:rPr>
        <w:t>З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</w:t>
      </w:r>
      <w:r w:rsidR="00FD295D" w:rsidRPr="003A0800">
        <w:rPr>
          <w:rFonts w:ascii="Times New Roman" w:hAnsi="Times New Roman" w:cs="Times New Roman"/>
          <w:bCs/>
          <w:sz w:val="28"/>
          <w:szCs w:val="28"/>
        </w:rPr>
        <w:t>ю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№ 1 </w:t>
      </w:r>
      <w:r w:rsidR="00393CFE" w:rsidRPr="003A0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C7FCB" w:rsidRPr="003A080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, поданное в адрес </w:t>
      </w:r>
      <w:r w:rsidR="002A46E9" w:rsidRPr="003A08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 (Уполномоченного органа) следующими способами:</w:t>
      </w:r>
    </w:p>
    <w:p w14:paraId="47EE7E9F" w14:textId="77777777" w:rsidR="00670137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 форме документа на бумажном носителе</w:t>
      </w:r>
      <w:r w:rsidR="00670137">
        <w:rPr>
          <w:rFonts w:ascii="Times New Roman" w:hAnsi="Times New Roman" w:cs="Times New Roman"/>
          <w:sz w:val="28"/>
          <w:szCs w:val="28"/>
        </w:rPr>
        <w:t>:</w:t>
      </w:r>
    </w:p>
    <w:p w14:paraId="7A3A8342" w14:textId="77777777" w:rsidR="00670137" w:rsidRDefault="00214F19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– </w:t>
      </w:r>
      <w:r w:rsidR="00626222" w:rsidRPr="003A0800">
        <w:rPr>
          <w:rFonts w:ascii="Times New Roman" w:hAnsi="Times New Roman" w:cs="Times New Roman"/>
          <w:sz w:val="28"/>
          <w:szCs w:val="28"/>
        </w:rPr>
        <w:t>посредством личного обращения в 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МФЦ, </w:t>
      </w:r>
    </w:p>
    <w:p w14:paraId="57755FE6" w14:textId="6CB87E87" w:rsidR="00214F19" w:rsidRPr="003A0800" w:rsidRDefault="00670137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080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F19" w:rsidRPr="003A0800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 с</w:t>
      </w:r>
      <w:r w:rsidR="00214F19" w:rsidRPr="003A0800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FD295D" w:rsidRPr="003A0800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="00214F19" w:rsidRPr="003A0800">
        <w:rPr>
          <w:rFonts w:ascii="Times New Roman" w:hAnsi="Times New Roman" w:cs="Times New Roman"/>
          <w:sz w:val="28"/>
          <w:szCs w:val="28"/>
        </w:rPr>
        <w:t>;</w:t>
      </w:r>
    </w:p>
    <w:p w14:paraId="4CECEC98" w14:textId="49FF46C7" w:rsidR="00214F19" w:rsidRPr="003A0800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заявления</w:t>
      </w:r>
      <w:r w:rsidRPr="003A0800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Pr="003A0800">
        <w:rPr>
          <w:rFonts w:ascii="Times New Roman" w:hAnsi="Times New Roman" w:cs="Times New Roman"/>
          <w:sz w:val="28"/>
          <w:szCs w:val="28"/>
        </w:rPr>
        <w:t xml:space="preserve">РПГУ (далее – </w:t>
      </w:r>
      <w:r w:rsidR="007C6C78" w:rsidRPr="003A0800">
        <w:rPr>
          <w:rFonts w:ascii="Times New Roman" w:hAnsi="Times New Roman" w:cs="Times New Roman"/>
          <w:sz w:val="28"/>
          <w:szCs w:val="28"/>
        </w:rPr>
        <w:t>запрос</w:t>
      </w:r>
      <w:r w:rsidR="00A95602">
        <w:rPr>
          <w:rFonts w:ascii="Times New Roman" w:hAnsi="Times New Roman" w:cs="Times New Roman"/>
          <w:sz w:val="28"/>
          <w:szCs w:val="28"/>
        </w:rPr>
        <w:t>).</w:t>
      </w:r>
    </w:p>
    <w:p w14:paraId="27C87BDC" w14:textId="5B45BA71" w:rsidR="00214F19" w:rsidRDefault="00214F19" w:rsidP="00CC14BA">
      <w:pPr>
        <w:pStyle w:val="ConsPlusNormal"/>
        <w:ind w:firstLine="709"/>
        <w:jc w:val="both"/>
      </w:pPr>
      <w:r w:rsidRPr="003A0800">
        <w:t xml:space="preserve">В заявлении также указывается один из следующих способов предоставления </w:t>
      </w:r>
      <w:r w:rsidR="00AD377E" w:rsidRPr="003A0800">
        <w:t>з</w:t>
      </w:r>
      <w:r w:rsidR="00863366" w:rsidRPr="003A0800">
        <w:t>аявителю</w:t>
      </w:r>
      <w:r w:rsidR="004705AD" w:rsidRPr="003A0800">
        <w:t xml:space="preserve"> </w:t>
      </w:r>
      <w:r w:rsidRPr="003A0800">
        <w:t>результатов предоставления муниципальной услуги:</w:t>
      </w:r>
    </w:p>
    <w:p w14:paraId="51447B11" w14:textId="6CFDF68D" w:rsidR="00214F19" w:rsidRPr="003A0800" w:rsidRDefault="00214F19" w:rsidP="00CC14BA">
      <w:pPr>
        <w:pStyle w:val="ConsPlusNormal"/>
        <w:ind w:firstLine="709"/>
        <w:jc w:val="both"/>
      </w:pPr>
      <w:r w:rsidRPr="003A0800">
        <w:lastRenderedPageBreak/>
        <w:t xml:space="preserve">в </w:t>
      </w:r>
      <w:proofErr w:type="gramStart"/>
      <w:r w:rsidRPr="003A0800">
        <w:t>виде</w:t>
      </w:r>
      <w:proofErr w:type="gramEnd"/>
      <w:r w:rsidRPr="003A0800">
        <w:t xml:space="preserve">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626222" w:rsidRPr="003A0800">
        <w:t xml:space="preserve">Администрацию </w:t>
      </w:r>
      <w:r w:rsidR="00863366" w:rsidRPr="003A0800">
        <w:t>(</w:t>
      </w:r>
      <w:r w:rsidRPr="003A0800">
        <w:t>Уполномоченном органе</w:t>
      </w:r>
      <w:r w:rsidR="00863366" w:rsidRPr="003A0800">
        <w:t>)</w:t>
      </w:r>
      <w:r w:rsidRPr="003A0800">
        <w:t>;</w:t>
      </w:r>
    </w:p>
    <w:p w14:paraId="4B321457" w14:textId="7F048713"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</w:t>
      </w:r>
      <w:proofErr w:type="gramStart"/>
      <w:r w:rsidRPr="003A0800">
        <w:t>виде</w:t>
      </w:r>
      <w:proofErr w:type="gramEnd"/>
      <w:r w:rsidRPr="003A0800">
        <w:t xml:space="preserve"> бумажного документа, который </w:t>
      </w:r>
      <w:r w:rsidR="00AD377E" w:rsidRPr="003A0800">
        <w:t>з</w:t>
      </w:r>
      <w:r w:rsidRPr="003A0800">
        <w:t xml:space="preserve">аявитель получает непосредственно при личном обращении в </w:t>
      </w:r>
      <w:r w:rsidR="00863366" w:rsidRPr="003A0800">
        <w:t>РГАУ МФЦ</w:t>
      </w:r>
      <w:r w:rsidRPr="003A0800">
        <w:t>;</w:t>
      </w:r>
    </w:p>
    <w:p w14:paraId="5B432D4A" w14:textId="18F77A1F" w:rsidR="00214F19" w:rsidRPr="003A0800" w:rsidRDefault="00214F19" w:rsidP="00CC14BA">
      <w:pPr>
        <w:pStyle w:val="ConsPlusNormal"/>
        <w:ind w:firstLine="709"/>
        <w:jc w:val="both"/>
      </w:pPr>
      <w:r w:rsidRPr="003A0800">
        <w:t xml:space="preserve">в </w:t>
      </w:r>
      <w:proofErr w:type="gramStart"/>
      <w:r w:rsidRPr="003A0800">
        <w:t>виде</w:t>
      </w:r>
      <w:proofErr w:type="gramEnd"/>
      <w:r w:rsidRPr="003A0800">
        <w:t xml:space="preserve"> бумажного документа, который направляется </w:t>
      </w:r>
      <w:r w:rsidR="00AD377E" w:rsidRPr="003A0800">
        <w:t>з</w:t>
      </w:r>
      <w:r w:rsidRPr="003A0800">
        <w:t>аявителю посредством почтового отправления;</w:t>
      </w:r>
    </w:p>
    <w:p w14:paraId="532FF2DA" w14:textId="74AE405A" w:rsidR="00214F19" w:rsidRPr="003A0800" w:rsidRDefault="00214F1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AD377E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аявителю в «Личный кабинет» 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на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="009F5F06" w:rsidRPr="003A080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F5F06" w:rsidRPr="003A080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F5F06" w:rsidRPr="003A0800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14:paraId="2009AFBD" w14:textId="1845FBD7"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>2.8.2. Д</w:t>
      </w:r>
      <w:r w:rsidRPr="003A0800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 заявителя, представителя</w:t>
      </w:r>
      <w:r w:rsidR="0096755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обращения за получением муниципальной услуги представителя), предусмотренный законодательством Российской Федерации;</w:t>
      </w:r>
    </w:p>
    <w:p w14:paraId="2EA79B76" w14:textId="2CC3331C" w:rsidR="00AD377E" w:rsidRPr="003A0800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2.8.3. Документ, подтверждающий полномочия представителя,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обращения за получением мун</w:t>
      </w:r>
      <w:r w:rsidR="00067AAE" w:rsidRPr="003A0800">
        <w:rPr>
          <w:rFonts w:ascii="Times New Roman" w:eastAsia="Calibri" w:hAnsi="Times New Roman" w:cs="Times New Roman"/>
          <w:sz w:val="28"/>
          <w:szCs w:val="28"/>
        </w:rPr>
        <w:t>иципальной услуги представителя.</w:t>
      </w:r>
    </w:p>
    <w:p w14:paraId="33AF3607" w14:textId="588FD073" w:rsidR="00F445E1" w:rsidRPr="003A0800" w:rsidRDefault="00F445E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2.8.4. Заявитель в любой день до истечения срока, установленного частью 4 статьи 4 Федерального закона № 159-ФЗ вправе подать в письменной форме заявление об отказе от использования преимущественного права на приобретение арендуемого имущества 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по форме, согласно приложению № </w:t>
      </w:r>
      <w:r w:rsidR="002E1574" w:rsidRPr="003A0800">
        <w:rPr>
          <w:rFonts w:ascii="Times New Roman" w:hAnsi="Times New Roman" w:cs="Times New Roman"/>
          <w:bCs/>
          <w:sz w:val="28"/>
        </w:rPr>
        <w:t>2</w:t>
      </w:r>
      <w:r w:rsidR="00CF3A5D" w:rsidRPr="003A0800">
        <w:rPr>
          <w:rFonts w:ascii="Times New Roman" w:hAnsi="Times New Roman" w:cs="Times New Roman"/>
          <w:bCs/>
          <w:sz w:val="28"/>
        </w:rPr>
        <w:t xml:space="preserve"> к Административному регламенту</w:t>
      </w:r>
      <w:r w:rsidR="00A933E1" w:rsidRPr="003A0800">
        <w:rPr>
          <w:rFonts w:ascii="Times New Roman" w:hAnsi="Times New Roman" w:cs="Times New Roman"/>
          <w:bCs/>
          <w:sz w:val="28"/>
        </w:rPr>
        <w:t>.</w:t>
      </w:r>
    </w:p>
    <w:p w14:paraId="7BFDEE4C" w14:textId="63B88907" w:rsidR="0051416C" w:rsidRPr="003A0800" w:rsidRDefault="00F445E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0800">
        <w:rPr>
          <w:rFonts w:ascii="Times New Roman" w:hAnsi="Times New Roman" w:cs="Times New Roman"/>
          <w:sz w:val="28"/>
        </w:rPr>
        <w:t xml:space="preserve"> </w:t>
      </w:r>
    </w:p>
    <w:p w14:paraId="57ABC8BA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18A57BE5" w14:textId="220BBA2E"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2.9. К документам, необходимым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запрашивает в порядке межведомственного взаимодействия, относятся:</w:t>
      </w:r>
    </w:p>
    <w:p w14:paraId="1F8EB372" w14:textId="220B051C"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1)</w:t>
      </w:r>
      <w:r w:rsidR="00FA4184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4086D92E" w14:textId="77777777" w:rsidR="00DA7AA6" w:rsidRPr="003A0800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2) выписка из Единого государственного реестра недвижимости об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>объекте недвижимости;</w:t>
      </w:r>
    </w:p>
    <w:p w14:paraId="10469F77" w14:textId="387F70ED" w:rsidR="00DA7AA6" w:rsidRPr="000C5DEF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копия договора (договоров) аренды, заключенного (заключенных) </w:t>
      </w:r>
      <w:r w:rsidR="003E595E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(Уполномоченным органом)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субъектом малого и среднего предпринимательства в отношении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движимого и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2" w:history="1">
        <w:r w:rsidRPr="003A080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22 июля 2008 года</w:t>
      </w:r>
      <w:r w:rsidR="00967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159-ФЗ «Об особенностях отчуждения</w:t>
      </w:r>
      <w:r w:rsidR="00967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движимого и</w:t>
      </w:r>
      <w:r w:rsidR="00967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Федерации» (далее – Федеральный з</w:t>
      </w:r>
      <w:r w:rsidR="003D45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 № 159-ФЗ), подтверждающего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непрерывность арендных отношений в течение двух и более лет</w:t>
      </w:r>
      <w:r w:rsidR="00967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554"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недвижимого имущества  и в течение одного года и более для движимого имущества</w:t>
      </w:r>
      <w:r w:rsidRPr="000C5DE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606556" w14:textId="047157CB"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справка </w:t>
      </w:r>
      <w:r w:rsidR="00626222"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(Уполномоченного органа)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14:paraId="0D1C4433" w14:textId="77777777"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5) кадастровая и техническая документация на объект;</w:t>
      </w:r>
    </w:p>
    <w:p w14:paraId="10711599" w14:textId="67872F59"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6)</w:t>
      </w:r>
      <w:r w:rsidR="00DC1ABF"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принадлежности (не принадлежности) объекта недвижимого имущества к объектам культурного наследия (памятников истории и культуры)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5651DB" w14:textId="77777777" w:rsidR="00DA7AA6" w:rsidRPr="003A0800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proofErr w:type="gramStart"/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расположен</w:t>
      </w:r>
      <w:proofErr w:type="gramEnd"/>
      <w:r w:rsidRPr="003A0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 земельный участок в границах земель зарезервированных для государственных или муниципальных нужд (в случае продаже объекта с земельным участком).</w:t>
      </w:r>
    </w:p>
    <w:p w14:paraId="4FAA9C42" w14:textId="7CD13EC9" w:rsidR="00FA5783" w:rsidRDefault="00DA7AA6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A0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3A08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 обследования имущества, 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улучшениях арен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дуемого имущества (при наличии), составленный органом местного самоу</w:t>
      </w:r>
      <w:r w:rsidR="00FC41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22C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равления.</w:t>
      </w:r>
      <w:r w:rsidRPr="003A08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0D3B07BA" w14:textId="06AD1724" w:rsidR="00FA5783" w:rsidRPr="00FA5783" w:rsidRDefault="00FA5783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2.9.1.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прилагаемые к нему документы в форме электронного документа посредством РПГУ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8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645" w:rsidRPr="003A0800">
        <w:rPr>
          <w:rFonts w:ascii="Times New Roman" w:hAnsi="Times New Roman" w:cs="Times New Roman"/>
          <w:sz w:val="28"/>
          <w:szCs w:val="28"/>
        </w:rPr>
        <w:t>(Уполномоченн</w:t>
      </w:r>
      <w:r w:rsidR="00081645">
        <w:rPr>
          <w:rFonts w:ascii="Times New Roman" w:hAnsi="Times New Roman" w:cs="Times New Roman"/>
          <w:sz w:val="28"/>
          <w:szCs w:val="28"/>
        </w:rPr>
        <w:t>ый</w:t>
      </w:r>
      <w:r w:rsidR="00081645" w:rsidRPr="003A0800">
        <w:rPr>
          <w:rFonts w:ascii="Times New Roman" w:hAnsi="Times New Roman" w:cs="Times New Roman"/>
          <w:sz w:val="28"/>
          <w:szCs w:val="28"/>
        </w:rPr>
        <w:t xml:space="preserve"> орган) 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файлов в формате с расширением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r w:rsidRPr="00FA5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4131C" w14:textId="5AAA20DE"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14:paraId="2D7DD6EA" w14:textId="7BCCBB7C" w:rsidR="00FA5783" w:rsidRPr="00FA5783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Качество предоставляемых электронных документов (электронных образов документов) в </w:t>
      </w:r>
      <w:proofErr w:type="gramStart"/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форматах</w:t>
      </w:r>
      <w:proofErr w:type="gramEnd"/>
      <w:r w:rsidRPr="00FA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PDF, TIF должно позволять                 в полном объеме прочитать текст документа и распознать реквизиты документа.</w:t>
      </w:r>
    </w:p>
    <w:p w14:paraId="79A0A7E4" w14:textId="7321D36B" w:rsidR="00AC43FD" w:rsidRPr="003A0800" w:rsidRDefault="002976A9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3FD" w:rsidRPr="003A0800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="00AC43FD"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 документы, указанные в п.</w:t>
      </w:r>
      <w:r w:rsidR="009B23A1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AC43FD" w:rsidRPr="003A0800">
        <w:rPr>
          <w:rFonts w:ascii="Times New Roman" w:hAnsi="Times New Roman" w:cs="Times New Roman"/>
          <w:sz w:val="28"/>
          <w:szCs w:val="28"/>
        </w:rPr>
        <w:t>2.9</w:t>
      </w:r>
      <w:r w:rsidR="00245080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355C925" w14:textId="0B3E59A9" w:rsidR="00863366" w:rsidRPr="003A0800" w:rsidRDefault="00AC43FD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6B76C7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proofErr w:type="gramStart"/>
      <w:r w:rsidR="00863366" w:rsidRPr="003A080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863366" w:rsidRPr="003A0800">
        <w:rPr>
          <w:rFonts w:ascii="Times New Roman" w:hAnsi="Times New Roman" w:cs="Times New Roman"/>
          <w:sz w:val="28"/>
          <w:szCs w:val="28"/>
        </w:rPr>
        <w:t xml:space="preserve"> 2.</w:t>
      </w:r>
      <w:r w:rsidRPr="003A0800">
        <w:rPr>
          <w:rFonts w:ascii="Times New Roman" w:hAnsi="Times New Roman" w:cs="Times New Roman"/>
          <w:sz w:val="28"/>
          <w:szCs w:val="28"/>
        </w:rPr>
        <w:t>9</w:t>
      </w:r>
      <w:r w:rsidR="00863366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DA7AA6" w:rsidRPr="003A08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3A0800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2D1258E6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93BD5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3D9EBEC0" w14:textId="77777777" w:rsidR="00B134C6" w:rsidRPr="003A0800" w:rsidRDefault="0086336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2.12. </w:t>
      </w:r>
      <w:r w:rsidR="00B134C6"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0E08B268" w14:textId="77777777"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B0ED69" w14:textId="77777777" w:rsidR="00B134C6" w:rsidRPr="003A0800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6490C6BC" w14:textId="77777777"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125023A" w14:textId="77777777"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3D31C13" w14:textId="77777777" w:rsidR="00B134C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14:paraId="694B77CC" w14:textId="23853E68" w:rsidR="00863366" w:rsidRPr="003A0800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приеме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14:paraId="0F3FB4AA" w14:textId="3DCE6A29" w:rsidR="00863366" w:rsidRDefault="00CC5D0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муниципального служащего, работника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предоставлении муниципальной услуги, о чем в письменном виде за подписью руководителя </w:t>
      </w:r>
      <w:r w:rsidR="003E595E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(Уполномоченного органа), руководителя </w:t>
      </w:r>
      <w:r w:rsidR="0000102A" w:rsidRPr="003A0800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="0000102A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</w:t>
      </w:r>
      <w:proofErr w:type="gramEnd"/>
      <w:r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приносятся извинения за доставленные неудобства</w:t>
      </w:r>
      <w:r w:rsidR="00863366" w:rsidRPr="003A08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D3665AB" w14:textId="23DC04E3" w:rsidR="00524907" w:rsidRDefault="00524907" w:rsidP="0052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8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2.12.4. предоставления на бумажном носителе документов </w:t>
      </w:r>
      <w:r w:rsidR="00B258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и информации, электронные образы которых ранее были заверены</w:t>
      </w:r>
      <w:r w:rsidRPr="0052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подписью уполномоченного должностного лица </w:t>
      </w:r>
      <w:r w:rsidR="00B258F9">
        <w:rPr>
          <w:rFonts w:ascii="Times New Roman" w:hAnsi="Times New Roman" w:cs="Times New Roman"/>
          <w:sz w:val="28"/>
          <w:szCs w:val="28"/>
        </w:rPr>
        <w:t>РГАУ МФЦ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</w:t>
      </w:r>
      <w:r w:rsidR="00B258F9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14:paraId="1A029249" w14:textId="74329BF7" w:rsidR="00863366" w:rsidRPr="003A0800" w:rsidRDefault="00B258F9" w:rsidP="00B25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63366" w:rsidRPr="003A0800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="00863366" w:rsidRPr="003A0800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14:paraId="6FB2BAA8" w14:textId="28343970" w:rsidR="00863366" w:rsidRPr="003A0800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3A080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3A080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2E3778FB" w14:textId="77777777"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  <w:proofErr w:type="gramEnd"/>
    </w:p>
    <w:p w14:paraId="21290CA1" w14:textId="77777777"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3ED62EFE" w14:textId="77777777" w:rsidR="006B76C7" w:rsidRPr="003A0800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72AABB8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A8C22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3A0800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proofErr w:type="gramEnd"/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документов, необходимых для предоставления муниципальной услуги</w:t>
      </w:r>
    </w:p>
    <w:p w14:paraId="247C8FA8" w14:textId="0E9F55F9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</w:t>
      </w:r>
      <w:proofErr w:type="gramStart"/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                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являются: </w:t>
      </w:r>
    </w:p>
    <w:p w14:paraId="599FDD65" w14:textId="77777777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личности лица, обратившегося за оказанием услуги (</w:t>
      </w:r>
      <w:proofErr w:type="spellStart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непредъявление</w:t>
      </w:r>
      <w:proofErr w:type="spellEnd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лицом документа, удостоверяющего его личность, отказ данного лица предъявить документ, удостоверяющий личность),                       а также </w:t>
      </w:r>
      <w:proofErr w:type="spellStart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 представителя (в случае обращения представителя); </w:t>
      </w:r>
    </w:p>
    <w:p w14:paraId="64FD62D3" w14:textId="77777777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с истекшим сроком действия;</w:t>
      </w:r>
    </w:p>
    <w:p w14:paraId="67C53182" w14:textId="77777777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неуполномоченный орган.</w:t>
      </w:r>
    </w:p>
    <w:p w14:paraId="130947E8" w14:textId="76831BF9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поданное в 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электронной форме посредством РПГУ, к рассмотрению   не принимается в следующих случаях: </w:t>
      </w:r>
    </w:p>
    <w:p w14:paraId="66185689" w14:textId="77777777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4EBCBC01" w14:textId="77777777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электронные копии (электронные образы) документов, не позволяющих в полном объеме прочитать текст документа                              и/или распознать реквизиты документа;</w:t>
      </w:r>
    </w:p>
    <w:p w14:paraId="39856454" w14:textId="4F23B546" w:rsidR="00AE1DF2" w:rsidRPr="00AE1DF2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                         в заявлении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14:paraId="43C6B14D" w14:textId="77777777"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8CA845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Pr="003A0800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14:paraId="0A67C333" w14:textId="3DCB5A38" w:rsidR="00ED75DF" w:rsidRPr="00ED75DF" w:rsidRDefault="00863366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45080" w:rsidRPr="003A0800">
        <w:rPr>
          <w:rFonts w:ascii="Times New Roman" w:hAnsi="Times New Roman" w:cs="Times New Roman"/>
          <w:sz w:val="28"/>
          <w:szCs w:val="28"/>
        </w:rPr>
        <w:t>6</w:t>
      </w:r>
      <w:r w:rsidR="00ED75DF">
        <w:rPr>
          <w:rFonts w:ascii="Times New Roman" w:hAnsi="Times New Roman" w:cs="Times New Roman"/>
          <w:sz w:val="28"/>
          <w:szCs w:val="28"/>
        </w:rPr>
        <w:t>.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</w:t>
      </w:r>
      <w:r w:rsid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D75DF"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14:paraId="49B83898" w14:textId="60D04259" w:rsidR="00ED75DF" w:rsidRPr="00ED75DF" w:rsidRDefault="00ED75DF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</w:t>
      </w: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5FFA7B" w14:textId="77777777"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имущества                        и в течение одного года и более для движимого имущества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              с договором или договорами аренды такого имущества;</w:t>
      </w:r>
    </w:p>
    <w:p w14:paraId="6C1923A9" w14:textId="380E9DCC"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заявителя имеется 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4 статьи 4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, а в случае, предусмотренном </w:t>
      </w:r>
      <w:hyperlink r:id="rId14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5" w:history="1">
        <w:r w:rsidR="008D2A92" w:rsidRPr="008D2A92">
          <w:rPr>
            <w:rFonts w:ascii="Times New Roman" w:eastAsia="Calibri" w:hAnsi="Times New Roman" w:cs="Times New Roman"/>
            <w:sz w:val="28"/>
            <w:szCs w:val="28"/>
          </w:rPr>
          <w:t>частью 2.1 статьи 9</w:t>
        </w:r>
      </w:hyperlink>
      <w:r w:rsidR="008D2A92" w:rsidRPr="008D2A9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      </w:t>
      </w:r>
      <w:r w:rsidR="008D2A92" w:rsidRPr="008D2A92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8D2A92" w:rsidRPr="008D2A92">
        <w:rPr>
          <w:rFonts w:ascii="Times New Roman" w:eastAsia="Calibri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  <w:proofErr w:type="gramEnd"/>
    </w:p>
    <w:p w14:paraId="1B7A0894" w14:textId="0C9CF560" w:rsidR="00ED75DF" w:rsidRPr="00ED75DF" w:rsidRDefault="00ED75DF" w:rsidP="00ED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арендуемое имущество включено в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предпринимательства, менее пяти лет до дня подачи заявления </w:t>
      </w:r>
      <w:r w:rsidRPr="00ED75DF">
        <w:rPr>
          <w:rFonts w:ascii="Times New Roman" w:eastAsia="Calibri" w:hAnsi="Times New Roman" w:cs="Times New Roman"/>
          <w:sz w:val="28"/>
          <w:szCs w:val="28"/>
        </w:rPr>
        <w:t xml:space="preserve">в отношении недвижимого имущества и менее трех лет до дня подачи заявления в отношении движимого имущества,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2 </w:t>
      </w:r>
      <w:hyperlink r:id="rId16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hyperlink r:id="rId17" w:history="1">
        <w:r w:rsidRPr="00ED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9</w:t>
        </w:r>
      </w:hyperlink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             № 159-ФЗ; </w:t>
      </w:r>
      <w:proofErr w:type="gramEnd"/>
    </w:p>
    <w:p w14:paraId="33A7C4BF" w14:textId="77777777"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Times New Roman" w:hAnsi="Times New Roman" w:cs="Times New Roman"/>
          <w:b/>
          <w:color w:val="C0504D"/>
          <w:sz w:val="28"/>
          <w:szCs w:val="28"/>
          <w:lang w:eastAsia="ru-RU"/>
        </w:rPr>
        <w:t xml:space="preserve">         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если арендуемое движимое имущество отнесено Правительством РФ к </w:t>
      </w:r>
      <w:proofErr w:type="gramStart"/>
      <w:r w:rsidRPr="00ED75DF">
        <w:rPr>
          <w:rFonts w:ascii="Times New Roman" w:eastAsia="Calibri" w:hAnsi="Times New Roman" w:cs="Times New Roman"/>
          <w:bCs/>
          <w:sz w:val="28"/>
          <w:szCs w:val="28"/>
        </w:rPr>
        <w:t>имуществу</w:t>
      </w:r>
      <w:proofErr w:type="gramEnd"/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подлежащему отчуждению, указанному в </w:t>
      </w:r>
      <w:hyperlink r:id="rId18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части 4 статьи 2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</w:t>
      </w: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633A8F4" w14:textId="418B9394" w:rsidR="00ED75DF" w:rsidRPr="00ED75DF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5DF">
        <w:rPr>
          <w:rFonts w:ascii="Times New Roman" w:eastAsia="Calibri" w:hAnsi="Times New Roman" w:cs="Times New Roman"/>
          <w:b/>
          <w:bCs/>
          <w:color w:val="C0504D"/>
          <w:sz w:val="28"/>
          <w:szCs w:val="28"/>
        </w:rPr>
        <w:t xml:space="preserve">        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5) если арендуемое движимое имущество, не включено                                   в утвержденный в </w:t>
      </w:r>
      <w:proofErr w:type="gramStart"/>
      <w:r w:rsidRPr="00ED75DF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hyperlink r:id="rId19" w:history="1">
        <w:r w:rsidRPr="00ED75DF">
          <w:rPr>
            <w:rFonts w:ascii="Times New Roman" w:eastAsia="Calibri" w:hAnsi="Times New Roman" w:cs="Times New Roman"/>
            <w:bCs/>
            <w:sz w:val="28"/>
            <w:szCs w:val="28"/>
          </w:rPr>
          <w:t>частью 4 статьи 18</w:t>
        </w:r>
      </w:hyperlink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  от 24.07.2007 № 209-ФЗ "О развитии малого и среднего предпринимательства в Российской Федерации"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44F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Pr="00ED75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предназначенного для передачи во владение и (или) в пользование субъектам малого и среднего предпринимательства; </w:t>
      </w:r>
    </w:p>
    <w:p w14:paraId="46E5831D" w14:textId="77777777"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заявитель направил в письменной форме заявление об отказе            от использования преимущественного права на приобретение арендуемого имущества;</w:t>
      </w:r>
    </w:p>
    <w:p w14:paraId="6DE3CDA5" w14:textId="77777777"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отчуждение арендуемого имущества, указанного в </w:t>
      </w:r>
      <w:proofErr w:type="gramStart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14:paraId="5755122D" w14:textId="77777777" w:rsidR="00ED75DF" w:rsidRP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                  на приобретение арендуемого имущества опубликовано объявление                         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14:paraId="75A71D17" w14:textId="4687DD85" w:rsidR="00ED75DF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ED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 w:rsidR="009F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предпринимательства;</w:t>
      </w:r>
    </w:p>
    <w:p w14:paraId="71403B2C" w14:textId="03006977" w:rsidR="00684FF3" w:rsidRDefault="009F73D2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предложения и (или) проект договора купли-продажи арендуемого имущества</w:t>
      </w:r>
      <w:r w:rsidR="00B3719D">
        <w:rPr>
          <w:rFonts w:ascii="Times New Roman" w:hAnsi="Times New Roman" w:cs="Times New Roman"/>
          <w:sz w:val="28"/>
          <w:szCs w:val="28"/>
        </w:rPr>
        <w:t xml:space="preserve"> не подписан</w:t>
      </w:r>
      <w:r w:rsidR="00684FF3" w:rsidRPr="00684FF3">
        <w:rPr>
          <w:rFonts w:ascii="Times New Roman" w:hAnsi="Times New Roman" w:cs="Times New Roman"/>
          <w:sz w:val="28"/>
          <w:szCs w:val="28"/>
        </w:rPr>
        <w:t xml:space="preserve"> </w:t>
      </w:r>
      <w:r w:rsidR="00684FF3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</w:t>
      </w:r>
      <w:r w:rsidR="00B3719D">
        <w:rPr>
          <w:rFonts w:ascii="Times New Roman" w:hAnsi="Times New Roman" w:cs="Times New Roman"/>
          <w:sz w:val="28"/>
          <w:szCs w:val="28"/>
        </w:rPr>
        <w:t xml:space="preserve">по истечении тридцати дней со дня получения, </w:t>
      </w:r>
      <w:r w:rsidR="00684FF3">
        <w:rPr>
          <w:rFonts w:ascii="Times New Roman" w:hAnsi="Times New Roman" w:cs="Times New Roman"/>
          <w:sz w:val="28"/>
          <w:szCs w:val="28"/>
        </w:rPr>
        <w:t>за исключением случаев приостановления течения указанного срока</w:t>
      </w:r>
      <w:r w:rsidR="00684FF3" w:rsidRPr="00684FF3">
        <w:rPr>
          <w:rFonts w:ascii="Times New Roman" w:hAnsi="Times New Roman" w:cs="Times New Roman"/>
          <w:sz w:val="28"/>
          <w:szCs w:val="28"/>
        </w:rPr>
        <w:t xml:space="preserve"> </w:t>
      </w:r>
      <w:r w:rsidR="00684F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="00684FF3" w:rsidRPr="00684FF3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684FF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684FF3" w:rsidRPr="00684F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4FF3" w:rsidRPr="00ED75D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 w:rsidR="00684FF3" w:rsidRPr="00ED75DF">
        <w:rPr>
          <w:rFonts w:ascii="Times New Roman" w:eastAsia="Calibri" w:hAnsi="Times New Roman" w:cs="Times New Roman"/>
          <w:sz w:val="28"/>
          <w:szCs w:val="28"/>
          <w:lang w:eastAsia="ru-RU"/>
        </w:rPr>
        <w:t>№ 159-ФЗ</w:t>
      </w:r>
      <w:r w:rsidR="00684F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EFB2248" w14:textId="235EDFCD" w:rsidR="00684FF3" w:rsidRDefault="00684FF3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2437E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B83EE6C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EB6BC3" w:rsidRPr="003A0800">
        <w:rPr>
          <w:rFonts w:ascii="Times New Roman" w:hAnsi="Times New Roman" w:cs="Times New Roman"/>
          <w:sz w:val="28"/>
          <w:szCs w:val="28"/>
        </w:rPr>
        <w:t>8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A080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A0800">
        <w:rPr>
          <w:rFonts w:ascii="Times New Roman" w:hAnsi="Times New Roman" w:cs="Times New Roman"/>
          <w:sz w:val="28"/>
          <w:szCs w:val="28"/>
        </w:rPr>
        <w:t>не предусмотрены.</w:t>
      </w:r>
      <w:proofErr w:type="gramEnd"/>
    </w:p>
    <w:p w14:paraId="4F5E812C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E49F3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8B7EEBB" w14:textId="76835C08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2.1</w:t>
      </w:r>
      <w:r w:rsidR="00202659" w:rsidRPr="003A0800">
        <w:rPr>
          <w:rFonts w:ascii="Times New Roman" w:hAnsi="Times New Roman" w:cs="Times New Roman"/>
          <w:sz w:val="28"/>
          <w:szCs w:val="28"/>
        </w:rPr>
        <w:t>9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A0800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334E54BA" w14:textId="77777777"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52069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Pr="003A08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 услуги, включая информацию о методике расчета размера такой платы</w:t>
      </w:r>
    </w:p>
    <w:p w14:paraId="488948DE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20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A08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55BD35A1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F382E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DB1CA0" w14:textId="0B1531DE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</w:t>
      </w:r>
      <w:r w:rsidR="00202659" w:rsidRPr="003A0800">
        <w:rPr>
          <w:rFonts w:ascii="Times New Roman" w:hAnsi="Times New Roman" w:cs="Times New Roman"/>
          <w:sz w:val="28"/>
          <w:szCs w:val="28"/>
        </w:rPr>
        <w:t>21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14:paraId="70E5C66B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9F9DBBA" w14:textId="77777777"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6F4051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40343C8" w14:textId="6EB0BA13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A080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="0077747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7C83A50F" w14:textId="1F1F3581" w:rsidR="002727DB" w:rsidRPr="003A0800" w:rsidRDefault="002727DB" w:rsidP="0027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Заявление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4DB60171" w14:textId="77777777" w:rsidR="00714F06" w:rsidRPr="003A0800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4D7C1" w14:textId="40C7D7FE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088BF27" w14:textId="77777777" w:rsidR="0038484A" w:rsidRPr="003A0800" w:rsidRDefault="00863366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r w:rsidR="0038484A" w:rsidRPr="003A0800">
        <w:rPr>
          <w:rFonts w:ascii="Times New Roman" w:eastAsia="Calibri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91A056C" w14:textId="77777777" w:rsidR="0038484A" w:rsidRPr="003A0800" w:rsidRDefault="0038484A" w:rsidP="003848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F2DE770" w14:textId="77777777" w:rsidR="002B62CF" w:rsidRPr="002B62CF" w:rsidRDefault="002B62CF" w:rsidP="002B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2CF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</w:t>
      </w:r>
      <w:r w:rsidRPr="002B62CF">
        <w:rPr>
          <w:rFonts w:ascii="Times New Roman" w:hAnsi="Times New Roman" w:cs="Times New Roman"/>
          <w:sz w:val="28"/>
          <w:szCs w:val="28"/>
        </w:rPr>
        <w:lastRenderedPageBreak/>
        <w:t>парковки транспортных средств, управляемых инвалидами I, II групп, и транспортных</w:t>
      </w:r>
      <w:proofErr w:type="gramEnd"/>
      <w:r w:rsidRPr="002B62CF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1" w:history="1">
        <w:r w:rsidRPr="002B62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B62CF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14:paraId="0A197C31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EBE0A78" w14:textId="6D7C71D6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</w:t>
      </w:r>
      <w:r w:rsidR="00626222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203E5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 должен быть оборудован информационной табличкой (вывеской), содержащей информацию:</w:t>
      </w:r>
    </w:p>
    <w:p w14:paraId="2BA44695" w14:textId="77777777"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14:paraId="58348351" w14:textId="77777777"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местонахождение и юридический адрес;</w:t>
      </w:r>
    </w:p>
    <w:p w14:paraId="719E9550" w14:textId="77777777"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14:paraId="6BD30490" w14:textId="77777777"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14:paraId="1962F4BD" w14:textId="77777777" w:rsidR="0038484A" w:rsidRPr="003A0800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14:paraId="0453A3D9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7C15D41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70233A89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12899541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32F9F47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4FE3745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14:paraId="779B08B0" w14:textId="353170A0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1A931BD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2E5E56C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89F17D4" w14:textId="41F27193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A6217AD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14:paraId="603324C2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14:paraId="2516094F" w14:textId="39933F50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14:paraId="596FE594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4C73C5A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A631D83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27701C1C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услуга;</w:t>
      </w:r>
    </w:p>
    <w:p w14:paraId="12F318C5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1309F2B2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FB041D2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7DA071B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24F6D59" w14:textId="77777777" w:rsidR="0038484A" w:rsidRPr="003A0800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3A0800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A0800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6C2808" w14:textId="0771E4AE" w:rsidR="00944DDE" w:rsidRPr="00944DDE" w:rsidRDefault="00944DDE" w:rsidP="00944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r w:rsidRPr="00944DDE">
        <w:rPr>
          <w:rFonts w:ascii="Times New Roman" w:hAnsi="Times New Roman" w:cs="Times New Roman"/>
          <w:sz w:val="28"/>
          <w:szCs w:val="28"/>
        </w:rPr>
        <w:t xml:space="preserve">собаки-проводника при наличии документа, подтверждающего ее специальное обучение </w:t>
      </w:r>
      <w:r w:rsidR="00280334">
        <w:rPr>
          <w:rFonts w:ascii="Times New Roman" w:hAnsi="Times New Roman" w:cs="Times New Roman"/>
          <w:sz w:val="28"/>
          <w:szCs w:val="28"/>
        </w:rPr>
        <w:t xml:space="preserve">на объекты социальной, инженерной и транспортной </w:t>
      </w:r>
      <w:r w:rsidR="00280334" w:rsidRPr="00944DDE">
        <w:rPr>
          <w:rFonts w:ascii="Times New Roman" w:hAnsi="Times New Roman" w:cs="Times New Roman"/>
          <w:sz w:val="28"/>
          <w:szCs w:val="28"/>
        </w:rPr>
        <w:t>инфраструктур</w:t>
      </w:r>
      <w:r w:rsidR="00280334">
        <w:rPr>
          <w:rFonts w:ascii="Times New Roman" w:hAnsi="Times New Roman" w:cs="Times New Roman"/>
          <w:sz w:val="28"/>
          <w:szCs w:val="28"/>
        </w:rPr>
        <w:t>, в которых предоставляются услуги</w:t>
      </w:r>
      <w:r w:rsidR="00280334" w:rsidRPr="00280334">
        <w:rPr>
          <w:rFonts w:ascii="Times New Roman" w:hAnsi="Times New Roman" w:cs="Times New Roman"/>
          <w:sz w:val="28"/>
          <w:szCs w:val="28"/>
        </w:rPr>
        <w:t>;</w:t>
      </w:r>
      <w:r w:rsidR="00280334" w:rsidRPr="00944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916BA" w14:textId="222CFDB9" w:rsidR="00B47116" w:rsidRPr="00B47116" w:rsidRDefault="0038484A" w:rsidP="00B4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0121C1A" w14:textId="3D9FEBDB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43A84" w14:textId="63D87474" w:rsidR="003E595E" w:rsidRPr="003A0800" w:rsidRDefault="003E595E" w:rsidP="003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39774EB7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3113A251" w14:textId="15579531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8484A" w:rsidRPr="003A0800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14:paraId="5946BD1D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09D1EA83" w14:textId="537A7771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.3. Возможность выбора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</w:t>
      </w:r>
      <w:r w:rsidR="00554C55" w:rsidRPr="00554C55">
        <w:rPr>
          <w:rFonts w:ascii="Times New Roman" w:hAnsi="Times New Roman" w:cs="Times New Roman"/>
          <w:sz w:val="28"/>
          <w:szCs w:val="28"/>
        </w:rPr>
        <w:t xml:space="preserve">почтовым отправлением с объявленной ценностью при его пересылке с описью вложения и уведомлением о вручении, </w:t>
      </w:r>
      <w:r w:rsidRPr="003A0800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3A0800">
        <w:rPr>
          <w:rFonts w:ascii="Times New Roman" w:hAnsi="Times New Roman" w:cs="Times New Roman"/>
          <w:sz w:val="28"/>
          <w:szCs w:val="28"/>
        </w:rPr>
        <w:t>РГАУ МФЦ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14:paraId="551E696C" w14:textId="718D86C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.4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0E1150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 xml:space="preserve">аявителем уведомлений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080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с помощью </w:t>
      </w:r>
      <w:r w:rsidR="00612917" w:rsidRPr="003A0800">
        <w:rPr>
          <w:rFonts w:ascii="Times New Roman" w:hAnsi="Times New Roman" w:cs="Times New Roman"/>
          <w:sz w:val="28"/>
          <w:szCs w:val="28"/>
        </w:rPr>
        <w:t>РПГУ</w:t>
      </w:r>
      <w:r w:rsidRPr="003A0800">
        <w:rPr>
          <w:rFonts w:ascii="Times New Roman" w:hAnsi="Times New Roman" w:cs="Times New Roman"/>
          <w:sz w:val="28"/>
          <w:szCs w:val="28"/>
        </w:rPr>
        <w:t>.</w:t>
      </w:r>
    </w:p>
    <w:p w14:paraId="0ABF392B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4</w:t>
      </w:r>
      <w:r w:rsidRPr="003A0800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500CD6F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AD5F89C" w14:textId="5D786CCA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08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со стандартом ее предоставления, установленным Административным регламентом.</w:t>
      </w:r>
    </w:p>
    <w:p w14:paraId="2DAF57FB" w14:textId="6FF25BD2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="00061390" w:rsidRPr="003A0800">
        <w:rPr>
          <w:rFonts w:ascii="Times New Roman" w:hAnsi="Times New Roman" w:cs="Times New Roman"/>
          <w:sz w:val="28"/>
          <w:szCs w:val="28"/>
        </w:rPr>
        <w:t>аявителя</w:t>
      </w:r>
      <w:r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</w:t>
      </w:r>
      <w:r w:rsidRPr="003A0800">
        <w:rPr>
          <w:rFonts w:ascii="Times New Roman" w:hAnsi="Times New Roman" w:cs="Times New Roman"/>
          <w:sz w:val="28"/>
          <w:szCs w:val="28"/>
        </w:rPr>
        <w:t xml:space="preserve">с должностными лицами, участвующими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3ACF13D2" w14:textId="78A7E973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аявителям.</w:t>
      </w:r>
    </w:p>
    <w:p w14:paraId="35383EC0" w14:textId="77777777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 xml:space="preserve">.4. Отсутствие нарушений установленных сроков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49CC0EF6" w14:textId="04A0FAC5" w:rsidR="00863366" w:rsidRPr="003A0800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202659" w:rsidRPr="003A0800">
        <w:rPr>
          <w:rFonts w:ascii="Times New Roman" w:hAnsi="Times New Roman" w:cs="Times New Roman"/>
          <w:sz w:val="28"/>
          <w:szCs w:val="28"/>
        </w:rPr>
        <w:t>5</w:t>
      </w:r>
      <w:r w:rsidRPr="003A080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</w:t>
      </w:r>
      <w:r w:rsidR="003E595E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="00626222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="00061390" w:rsidRPr="003A0800">
        <w:rPr>
          <w:rFonts w:ascii="Times New Roman" w:hAnsi="Times New Roman" w:cs="Times New Roman"/>
          <w:sz w:val="28"/>
          <w:szCs w:val="28"/>
        </w:rPr>
        <w:t xml:space="preserve"> (</w:t>
      </w:r>
      <w:r w:rsidRPr="003A08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3A0800">
        <w:rPr>
          <w:rFonts w:ascii="Times New Roman" w:hAnsi="Times New Roman" w:cs="Times New Roman"/>
          <w:sz w:val="28"/>
          <w:szCs w:val="28"/>
        </w:rPr>
        <w:t>)</w:t>
      </w:r>
      <w:r w:rsidRPr="003A0800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38484A" w:rsidRPr="003A0800">
        <w:rPr>
          <w:rFonts w:ascii="Times New Roman" w:hAnsi="Times New Roman" w:cs="Times New Roman"/>
          <w:sz w:val="28"/>
          <w:szCs w:val="28"/>
        </w:rPr>
        <w:t>з</w:t>
      </w:r>
      <w:r w:rsidRPr="003A0800">
        <w:rPr>
          <w:rFonts w:ascii="Times New Roman" w:hAnsi="Times New Roman" w:cs="Times New Roman"/>
          <w:sz w:val="28"/>
          <w:szCs w:val="28"/>
        </w:rPr>
        <w:t>аявителей.</w:t>
      </w:r>
    </w:p>
    <w:p w14:paraId="3466CA96" w14:textId="77777777" w:rsidR="00863366" w:rsidRPr="003A0800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72B397" w14:textId="77777777" w:rsidR="000E1150" w:rsidRPr="003A0800" w:rsidRDefault="000E1150" w:rsidP="000E1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5977168" w14:textId="64605001" w:rsidR="007E0E00" w:rsidRPr="003A0800" w:rsidRDefault="00863366" w:rsidP="00C41FD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2.2</w:t>
      </w:r>
      <w:r w:rsidR="00D77187" w:rsidRPr="003A0800">
        <w:rPr>
          <w:rFonts w:ascii="Times New Roman" w:hAnsi="Times New Roman"/>
          <w:sz w:val="28"/>
          <w:szCs w:val="28"/>
        </w:rPr>
        <w:t>6</w:t>
      </w:r>
      <w:r w:rsidRPr="003A0800">
        <w:rPr>
          <w:rFonts w:ascii="Times New Roman" w:hAnsi="Times New Roman"/>
          <w:sz w:val="28"/>
          <w:szCs w:val="28"/>
        </w:rPr>
        <w:t xml:space="preserve">. </w:t>
      </w:r>
      <w:r w:rsidR="00A56208" w:rsidRPr="003A080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C41FD6" w:rsidRPr="003A0800">
        <w:rPr>
          <w:rFonts w:ascii="Times New Roman" w:hAnsi="Times New Roman"/>
          <w:sz w:val="28"/>
          <w:szCs w:val="28"/>
        </w:rPr>
        <w:t>.</w:t>
      </w:r>
    </w:p>
    <w:p w14:paraId="10331372" w14:textId="77777777" w:rsidR="00404D25" w:rsidRDefault="00863366" w:rsidP="0040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z w:val="28"/>
          <w:szCs w:val="28"/>
        </w:rPr>
        <w:t>2.2</w:t>
      </w:r>
      <w:r w:rsidR="00D77187" w:rsidRPr="003A0800">
        <w:rPr>
          <w:rFonts w:ascii="Times New Roman" w:hAnsi="Times New Roman" w:cs="Times New Roman"/>
          <w:sz w:val="28"/>
          <w:szCs w:val="28"/>
        </w:rPr>
        <w:t>7</w:t>
      </w:r>
      <w:r w:rsidRPr="003A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4D25"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</w:t>
      </w:r>
      <w:r w:rsidR="00404D25" w:rsidRPr="00404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  <w:proofErr w:type="gramEnd"/>
    </w:p>
    <w:p w14:paraId="2BEAC28A" w14:textId="11051343" w:rsidR="000E1150" w:rsidRPr="003A0800" w:rsidRDefault="00605967" w:rsidP="000E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2.</w:t>
      </w:r>
      <w:r w:rsidR="00D77187" w:rsidRPr="003A0800">
        <w:rPr>
          <w:rFonts w:ascii="Times New Roman" w:eastAsia="Calibri" w:hAnsi="Times New Roman" w:cs="Times New Roman"/>
          <w:sz w:val="28"/>
          <w:szCs w:val="28"/>
        </w:rPr>
        <w:t>2</w:t>
      </w:r>
      <w:r w:rsidR="00404D25">
        <w:rPr>
          <w:rFonts w:ascii="Times New Roman" w:eastAsia="Calibri" w:hAnsi="Times New Roman" w:cs="Times New Roman"/>
          <w:sz w:val="28"/>
          <w:szCs w:val="28"/>
        </w:rPr>
        <w:t>8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E1150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(при наличии)</w:t>
      </w:r>
      <w:r w:rsidR="009F5F06" w:rsidRPr="003A0800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gramStart"/>
      <w:r w:rsidR="009F5F06"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9F5F06" w:rsidRPr="003A0800">
        <w:rPr>
          <w:rFonts w:ascii="Times New Roman" w:eastAsia="Calibri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отказ.</w:t>
      </w:r>
    </w:p>
    <w:p w14:paraId="1430F734" w14:textId="77777777" w:rsidR="00346C8B" w:rsidRPr="003A0800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5884DD3" w14:textId="42494857"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08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91B" w:rsidRPr="003A080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91E5984" w14:textId="77777777" w:rsidR="00AE4002" w:rsidRPr="003A0800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CE9D5" w14:textId="77777777" w:rsidR="00AE4002" w:rsidRPr="003A0800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8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038351CC" w14:textId="77777777" w:rsidR="00AE4002" w:rsidRPr="003A0800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3.1</w:t>
      </w:r>
      <w:r w:rsidR="00977FA4" w:rsidRPr="003A0800">
        <w:rPr>
          <w:rFonts w:ascii="Times New Roman" w:hAnsi="Times New Roman" w:cs="Times New Roman"/>
          <w:sz w:val="28"/>
          <w:szCs w:val="28"/>
        </w:rPr>
        <w:t>.</w:t>
      </w:r>
      <w:r w:rsidRPr="003A080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5FE5A22D" w14:textId="7BBA062C"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14:paraId="078B727D" w14:textId="77B8E8DF"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="00F5191B" w:rsidRPr="003A0800">
        <w:rPr>
          <w:rFonts w:ascii="Times New Roman" w:hAnsi="Times New Roman"/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</w:t>
      </w:r>
      <w:r w:rsidRPr="003A0800">
        <w:rPr>
          <w:rFonts w:ascii="Times New Roman" w:hAnsi="Times New Roman"/>
          <w:sz w:val="28"/>
          <w:szCs w:val="28"/>
        </w:rPr>
        <w:t>;</w:t>
      </w:r>
    </w:p>
    <w:p w14:paraId="1D8B0FF8" w14:textId="6F82CDFD" w:rsidR="00C81D34" w:rsidRPr="003A0800" w:rsidRDefault="00114C0E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8B6E9D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и направление заявителю уведомления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 xml:space="preserve"> о проведении рыночной оценки арендуемого имущества (далее</w:t>
      </w:r>
      <w:r w:rsidR="00347CEA" w:rsidRPr="008B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>-</w:t>
      </w:r>
      <w:r w:rsidR="00347CEA" w:rsidRPr="008B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D4" w:rsidRPr="008B6E9D">
        <w:rPr>
          <w:rFonts w:ascii="Times New Roman" w:eastAsia="Calibri" w:hAnsi="Times New Roman" w:cs="Times New Roman"/>
          <w:sz w:val="28"/>
          <w:szCs w:val="28"/>
        </w:rPr>
        <w:t>Уведомление)</w:t>
      </w:r>
      <w:r w:rsidR="00C81D34" w:rsidRPr="008B6E9D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Pr="008B6E9D">
        <w:rPr>
          <w:rFonts w:ascii="Times New Roman" w:eastAsia="Calibri" w:hAnsi="Times New Roman" w:cs="Times New Roman"/>
          <w:sz w:val="28"/>
          <w:szCs w:val="28"/>
        </w:rPr>
        <w:t xml:space="preserve"> мотивированного отказа в предоставлении муниципальной услуги;</w:t>
      </w:r>
    </w:p>
    <w:p w14:paraId="030F8544" w14:textId="5E1C0EBA" w:rsidR="00114C0E" w:rsidRPr="003A0800" w:rsidRDefault="00C81D34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-</w:t>
      </w:r>
      <w:r w:rsidR="003957CC">
        <w:rPr>
          <w:rFonts w:ascii="Times New Roman" w:eastAsia="Calibri" w:hAnsi="Times New Roman" w:cs="Times New Roman"/>
          <w:sz w:val="28"/>
          <w:szCs w:val="28"/>
        </w:rPr>
        <w:t> 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подготовка решения Уполномоченного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органа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на оценку рыночной стоимости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704DD0" w14:textId="598BBEF8" w:rsidR="002A52C8" w:rsidRPr="003A0800" w:rsidRDefault="002A52C8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заключение договора на проведение оценки рыночной стоимости объекта </w:t>
      </w:r>
      <w:r w:rsidR="00726072" w:rsidRPr="003A0800">
        <w:rPr>
          <w:rFonts w:ascii="Times New Roman" w:hAnsi="Times New Roman"/>
          <w:sz w:val="28"/>
          <w:szCs w:val="28"/>
        </w:rPr>
        <w:t>оценки</w:t>
      </w:r>
      <w:r w:rsidRPr="003A0800">
        <w:rPr>
          <w:rFonts w:ascii="Times New Roman" w:hAnsi="Times New Roman"/>
          <w:sz w:val="28"/>
          <w:szCs w:val="28"/>
        </w:rPr>
        <w:t>;</w:t>
      </w:r>
    </w:p>
    <w:p w14:paraId="2C198499" w14:textId="0968EBB7" w:rsidR="00726072" w:rsidRPr="003A0800" w:rsidRDefault="00726072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3957CC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решения Уполномоченного органа об условиях приватизации </w:t>
      </w:r>
      <w:r w:rsidR="00404D25">
        <w:rPr>
          <w:rFonts w:ascii="Times New Roman" w:eastAsia="Calibri" w:hAnsi="Times New Roman" w:cs="Times New Roman"/>
          <w:sz w:val="28"/>
          <w:szCs w:val="28"/>
        </w:rPr>
        <w:t>арендуемого имущества</w:t>
      </w:r>
      <w:r w:rsidRPr="003A0800">
        <w:rPr>
          <w:rFonts w:ascii="Times New Roman" w:hAnsi="Times New Roman"/>
          <w:sz w:val="28"/>
          <w:szCs w:val="28"/>
        </w:rPr>
        <w:t>;</w:t>
      </w:r>
    </w:p>
    <w:p w14:paraId="0BB3EC98" w14:textId="213151D3" w:rsidR="00977FA4" w:rsidRPr="003A0800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подготовка предложения </w:t>
      </w:r>
      <w:r w:rsidR="00F5191B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о заключении договора купли-продажи </w:t>
      </w:r>
      <w:r w:rsidR="008B1CE3" w:rsidRPr="003A0800">
        <w:rPr>
          <w:rFonts w:ascii="Times New Roman" w:hAnsi="Times New Roman"/>
          <w:sz w:val="28"/>
          <w:szCs w:val="28"/>
        </w:rPr>
        <w:t xml:space="preserve">арендуемого </w:t>
      </w:r>
      <w:r w:rsidRPr="003A080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F5191B" w:rsidRPr="003A0800">
        <w:rPr>
          <w:rFonts w:ascii="Times New Roman" w:hAnsi="Times New Roman"/>
          <w:sz w:val="28"/>
          <w:szCs w:val="28"/>
        </w:rPr>
        <w:t>с</w:t>
      </w:r>
      <w:r w:rsidRPr="003A0800">
        <w:rPr>
          <w:rFonts w:ascii="Times New Roman" w:hAnsi="Times New Roman"/>
          <w:sz w:val="28"/>
          <w:szCs w:val="28"/>
        </w:rPr>
        <w:t xml:space="preserve"> проекто</w:t>
      </w:r>
      <w:r w:rsidR="00F5191B" w:rsidRPr="003A0800">
        <w:rPr>
          <w:rFonts w:ascii="Times New Roman" w:hAnsi="Times New Roman"/>
          <w:sz w:val="28"/>
          <w:szCs w:val="28"/>
        </w:rPr>
        <w:t>м</w:t>
      </w:r>
      <w:r w:rsidRPr="003A0800">
        <w:rPr>
          <w:rFonts w:ascii="Times New Roman" w:hAnsi="Times New Roman"/>
          <w:sz w:val="28"/>
          <w:szCs w:val="28"/>
        </w:rPr>
        <w:t xml:space="preserve"> договоров купли-продажи арендуемого имущества; </w:t>
      </w:r>
    </w:p>
    <w:p w14:paraId="7AA1CE0D" w14:textId="66876D73" w:rsidR="00482D8D" w:rsidRPr="003A0800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-</w:t>
      </w:r>
      <w:r w:rsidR="00726072" w:rsidRPr="003A0800">
        <w:rPr>
          <w:rFonts w:ascii="Times New Roman" w:hAnsi="Times New Roman"/>
          <w:sz w:val="28"/>
          <w:szCs w:val="28"/>
        </w:rPr>
        <w:t> </w:t>
      </w:r>
      <w:r w:rsidRPr="003A0800">
        <w:rPr>
          <w:rFonts w:ascii="Times New Roman" w:hAnsi="Times New Roman"/>
          <w:sz w:val="28"/>
          <w:szCs w:val="28"/>
        </w:rPr>
        <w:t xml:space="preserve">выдача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 xml:space="preserve">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</w:t>
      </w:r>
      <w:r w:rsidR="00114C0E" w:rsidRPr="003A0800">
        <w:rPr>
          <w:rFonts w:ascii="Times New Roman" w:hAnsi="Times New Roman"/>
          <w:sz w:val="28"/>
          <w:szCs w:val="28"/>
        </w:rPr>
        <w:t>з</w:t>
      </w:r>
      <w:r w:rsidRPr="003A0800">
        <w:rPr>
          <w:rFonts w:ascii="Times New Roman" w:hAnsi="Times New Roman"/>
          <w:sz w:val="28"/>
          <w:szCs w:val="28"/>
        </w:rPr>
        <w:t>аявителю о за</w:t>
      </w:r>
      <w:r w:rsidR="0056443A">
        <w:rPr>
          <w:rFonts w:ascii="Times New Roman" w:hAnsi="Times New Roman"/>
          <w:sz w:val="28"/>
          <w:szCs w:val="28"/>
        </w:rPr>
        <w:t xml:space="preserve">ключении договора купли-продажи </w:t>
      </w:r>
      <w:r w:rsidRPr="003A0800">
        <w:rPr>
          <w:rFonts w:ascii="Times New Roman" w:hAnsi="Times New Roman"/>
          <w:sz w:val="28"/>
          <w:szCs w:val="28"/>
        </w:rPr>
        <w:t>с приложением проектов договоров)</w:t>
      </w:r>
      <w:r w:rsidR="00C23786">
        <w:rPr>
          <w:rFonts w:ascii="Times New Roman" w:hAnsi="Times New Roman"/>
          <w:sz w:val="28"/>
          <w:szCs w:val="28"/>
        </w:rPr>
        <w:t xml:space="preserve"> </w:t>
      </w:r>
      <w:r w:rsidR="00C23786" w:rsidRPr="0027290A">
        <w:rPr>
          <w:rFonts w:ascii="Times New Roman" w:hAnsi="Times New Roman"/>
          <w:sz w:val="28"/>
          <w:szCs w:val="28"/>
        </w:rPr>
        <w:t>либо мотивированного отказа в предоставлении государственного услуги</w:t>
      </w:r>
      <w:r w:rsidR="00714F06" w:rsidRPr="0027290A">
        <w:rPr>
          <w:rFonts w:ascii="Times New Roman" w:hAnsi="Times New Roman"/>
          <w:sz w:val="28"/>
          <w:szCs w:val="28"/>
        </w:rPr>
        <w:t>.</w:t>
      </w:r>
    </w:p>
    <w:p w14:paraId="73645325" w14:textId="49BC62A0" w:rsidR="000B288E" w:rsidRPr="003A0800" w:rsidRDefault="000B288E" w:rsidP="000B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 содержится в </w:t>
      </w:r>
      <w:proofErr w:type="gramStart"/>
      <w:r w:rsidRPr="003A0800">
        <w:rPr>
          <w:rFonts w:ascii="Times New Roman" w:hAnsi="Times New Roman"/>
          <w:bCs/>
          <w:sz w:val="28"/>
          <w:szCs w:val="28"/>
        </w:rPr>
        <w:t>приложении</w:t>
      </w:r>
      <w:proofErr w:type="gramEnd"/>
      <w:r w:rsidRPr="003A0800">
        <w:rPr>
          <w:rFonts w:ascii="Times New Roman" w:hAnsi="Times New Roman"/>
          <w:bCs/>
          <w:sz w:val="28"/>
          <w:szCs w:val="28"/>
        </w:rPr>
        <w:t xml:space="preserve"> № 4 к настоящему административному регламенту.</w:t>
      </w:r>
    </w:p>
    <w:p w14:paraId="0BF951AF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1AB25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705F9523" w14:textId="03CACE38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2</w:t>
      </w:r>
      <w:r w:rsidRPr="003A080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DE952BB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B17A2E2" w14:textId="4266B773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(Уполномоченный орган), РГАУ МФЦ для подачи запроса о предоставлении муниципальной услуги;</w:t>
      </w:r>
    </w:p>
    <w:p w14:paraId="74D06E7F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7B2BF964" w14:textId="6CBD1165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(Уполномоченным органом) запроса и иных документов, необходимых для предоставления муниципальной услуги;</w:t>
      </w:r>
    </w:p>
    <w:p w14:paraId="610B69E3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услуги,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когда результатом муниципальной услуги является мотивированный отказ;</w:t>
      </w:r>
    </w:p>
    <w:p w14:paraId="0DEA0D59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670EC7AD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3D0F2877" w14:textId="45FFDB1C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(Уполномоченного органа), предоставляющего муниципальную услугу.</w:t>
      </w:r>
    </w:p>
    <w:p w14:paraId="684280A2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822E1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3EC223" w14:textId="788EAE99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(Уполномоченный орган) или РГАУ МФЦ для подачи запроса. </w:t>
      </w:r>
    </w:p>
    <w:p w14:paraId="0EAAC5F5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Администрацию (Уполномоченный орган) или РГАПУ МФЦ заявителю обеспечивается возможность:</w:t>
      </w:r>
    </w:p>
    <w:p w14:paraId="48790A9D" w14:textId="6A33C6B4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</w:t>
      </w:r>
      <w:r w:rsidR="00BB4748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(Уполномоченного органа) или РГАУ МФЦ, а также с доступными для записи на прием датами и интервалами времени приема;</w:t>
      </w:r>
    </w:p>
    <w:p w14:paraId="6699153B" w14:textId="3A4794DA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DC1ABF" w:rsidRPr="003A0800">
        <w:rPr>
          <w:rFonts w:ascii="Times New Roman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hAnsi="Times New Roman" w:cs="Times New Roman"/>
          <w:sz w:val="28"/>
          <w:szCs w:val="28"/>
        </w:rPr>
        <w:t xml:space="preserve"> (Уполномоченном органе) или РГАУ МФЦ графика приема заявителей.</w:t>
      </w:r>
    </w:p>
    <w:p w14:paraId="19D05D5D" w14:textId="5F5AE591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B4748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(Уполномоченной орган)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699A85F6" w14:textId="67265519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</w:t>
      </w:r>
      <w:r w:rsidR="00DC1ABF" w:rsidRPr="003A0800"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(Уполномоченного органа) или РГАУ МФЦ, которая обеспечивает возможность интеграции с РПГУ.</w:t>
      </w:r>
    </w:p>
    <w:p w14:paraId="68120BA7" w14:textId="1AE8BE88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3.</w:t>
      </w:r>
      <w:r w:rsidR="00F3554D" w:rsidRPr="003A0800">
        <w:rPr>
          <w:rFonts w:ascii="Times New Roman" w:hAnsi="Times New Roman" w:cs="Times New Roman"/>
          <w:sz w:val="28"/>
          <w:szCs w:val="28"/>
        </w:rPr>
        <w:t>3</w:t>
      </w:r>
      <w:r w:rsidRPr="003A0800">
        <w:rPr>
          <w:rFonts w:ascii="Times New Roman" w:hAnsi="Times New Roman" w:cs="Times New Roman"/>
          <w:sz w:val="28"/>
          <w:szCs w:val="28"/>
        </w:rPr>
        <w:t>.1. Формирование запроса.</w:t>
      </w:r>
    </w:p>
    <w:p w14:paraId="1755E4FB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553E2675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4C5635F6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>, определяемом Администрацией (Уполномоченным органом),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26107F1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F7A7FC4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14:paraId="19846C87" w14:textId="169E3CBC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б)</w:t>
      </w:r>
      <w:r w:rsidR="00F3554D" w:rsidRPr="003A0800">
        <w:rPr>
          <w:rFonts w:ascii="Times New Roman" w:hAnsi="Times New Roman" w:cs="Times New Roman"/>
          <w:sz w:val="28"/>
          <w:szCs w:val="28"/>
        </w:rPr>
        <w:t> </w:t>
      </w:r>
      <w:r w:rsidRPr="003A0800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844474B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3E6FD054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297F650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7AD1460F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A080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A080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14:paraId="497995F9" w14:textId="7777777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587B5A48" w14:textId="1BCF2257" w:rsidR="00F8341B" w:rsidRPr="003A0800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DC1ABF" w:rsidRPr="003A08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hAnsi="Times New Roman" w:cs="Times New Roman"/>
          <w:sz w:val="28"/>
          <w:szCs w:val="28"/>
        </w:rPr>
        <w:t>(Уполномоченный орган) посредством РПГУ.</w:t>
      </w:r>
    </w:p>
    <w:p w14:paraId="241F68D8" w14:textId="0C962A46" w:rsidR="00271B15" w:rsidRPr="00271B15" w:rsidRDefault="00F8341B" w:rsidP="0027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 w:cs="Times New Roman"/>
          <w:spacing w:val="-6"/>
          <w:sz w:val="28"/>
          <w:szCs w:val="28"/>
        </w:rPr>
        <w:lastRenderedPageBreak/>
        <w:t>3.</w:t>
      </w:r>
      <w:r w:rsidR="00F3554D" w:rsidRPr="003A080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A0800">
        <w:rPr>
          <w:rFonts w:ascii="Times New Roman" w:hAnsi="Times New Roman" w:cs="Times New Roman"/>
          <w:spacing w:val="-6"/>
          <w:sz w:val="28"/>
          <w:szCs w:val="28"/>
        </w:rPr>
        <w:t xml:space="preserve">.2.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271B15">
        <w:rPr>
          <w:rFonts w:ascii="Times New Roman" w:eastAsia="Calibri" w:hAnsi="Times New Roman" w:cs="Times New Roman"/>
          <w:sz w:val="28"/>
          <w:szCs w:val="28"/>
        </w:rPr>
        <w:t>ей</w:t>
      </w:r>
      <w:r w:rsidR="00271B15"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</w:t>
      </w:r>
      <w:r w:rsidR="00271B15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иных документов, необходимых для предоставления государственной услуги.</w:t>
      </w:r>
    </w:p>
    <w:p w14:paraId="6405EE66" w14:textId="255A5050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  <w:proofErr w:type="gramEnd"/>
    </w:p>
    <w:p w14:paraId="5297A747" w14:textId="0DD1850A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необходимости повторного представления на бумажном носителе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F94209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14:paraId="5B6714AE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в) проверку правильности оформления и полноты заполнения запроса;</w:t>
      </w:r>
    </w:p>
    <w:p w14:paraId="1C914702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г) сверку данных, содержащихся в представленных документах;</w:t>
      </w:r>
    </w:p>
    <w:p w14:paraId="0C5DCB81" w14:textId="30366A4C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регистрацию заявления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14:paraId="0554DB0D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14:paraId="23642444" w14:textId="25A85679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начинается со дня направления заявителю электронного уведомления о приеме заявления.</w:t>
      </w:r>
    </w:p>
    <w:p w14:paraId="61411D9C" w14:textId="5F8F5E8F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hAnsi="Times New Roman" w:cs="Times New Roman"/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="00F8341B" w:rsidRPr="003A0800">
        <w:rPr>
          <w:sz w:val="28"/>
          <w:szCs w:val="28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           в </w:t>
      </w:r>
      <w:proofErr w:type="gramStart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случае</w:t>
      </w:r>
      <w:proofErr w:type="gramEnd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когда результатом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является мотивированный отказ о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BBE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A19E1DC" w14:textId="59B838EA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proofErr w:type="gramEnd"/>
    </w:p>
    <w:p w14:paraId="6DFA75E2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запроса.</w:t>
      </w:r>
    </w:p>
    <w:p w14:paraId="3C894B73" w14:textId="0CA2021C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353B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353BBE">
        <w:rPr>
          <w:rFonts w:ascii="Times New Roman" w:eastAsia="Calibri" w:hAnsi="Times New Roman" w:cs="Times New Roman"/>
          <w:sz w:val="28"/>
          <w:szCs w:val="28"/>
        </w:rPr>
        <w:t>ого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353BBE">
        <w:rPr>
          <w:rFonts w:ascii="Times New Roman" w:eastAsia="Calibri" w:hAnsi="Times New Roman" w:cs="Times New Roman"/>
          <w:sz w:val="28"/>
          <w:szCs w:val="28"/>
        </w:rPr>
        <w:t>а</w:t>
      </w:r>
      <w:r w:rsidR="00353BBE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35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в любое </w:t>
      </w:r>
      <w:r w:rsidRPr="00271B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14:paraId="7A204747" w14:textId="17E05D4B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14:paraId="435B5A17" w14:textId="77777777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а) уведомление о записи на прием в РГАУ МФЦ, содержащее сведения о дате, времени и месте приема;</w:t>
      </w:r>
    </w:p>
    <w:p w14:paraId="229C0265" w14:textId="15C99273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уведомление о приеме и регистрации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сведения о факте приема запроса и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и начале процедуры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сведения о дате и времени окончания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приеме запроса и иных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proofErr w:type="gramEnd"/>
    </w:p>
    <w:p w14:paraId="56148E98" w14:textId="64475661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уведомление о результатах рассмотрения документов, необходимых для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содержащее сведения                           о принятии положительного решения о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 возможности получить результат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либо мотивированный отказ в предоставлении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14:paraId="6DAF3602" w14:textId="19E9B7C1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3.2.7.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B7CDEE" w14:textId="07E57006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</w:t>
      </w:r>
      <w:r w:rsidR="00353B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353BBE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соответствии с </w:t>
      </w:r>
      <w:hyperlink r:id="rId22" w:history="1">
        <w:r w:rsidRPr="00271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с учетом качества организации предоставления государ</w:t>
      </w:r>
      <w:r w:rsidR="0044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применения результатов</w:t>
      </w:r>
      <w:proofErr w:type="gramEnd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49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</w:t>
      </w:r>
      <w:r w:rsidR="0049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1284.</w:t>
      </w:r>
    </w:p>
    <w:p w14:paraId="2764102F" w14:textId="5EE7DEB8" w:rsidR="00271B15" w:rsidRPr="00271B15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действий (бездействия) должностных лиц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343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(Уполномоченн</w:t>
      </w:r>
      <w:r w:rsidR="00034363">
        <w:rPr>
          <w:rFonts w:ascii="Times New Roman" w:eastAsia="Calibri" w:hAnsi="Times New Roman" w:cs="Times New Roman"/>
          <w:sz w:val="28"/>
          <w:szCs w:val="28"/>
        </w:rPr>
        <w:t>ого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034363">
        <w:rPr>
          <w:rFonts w:ascii="Times New Roman" w:eastAsia="Calibri" w:hAnsi="Times New Roman" w:cs="Times New Roman"/>
          <w:sz w:val="28"/>
          <w:szCs w:val="28"/>
        </w:rPr>
        <w:t>а</w:t>
      </w:r>
      <w:r w:rsidR="00034363" w:rsidRPr="003A0800">
        <w:rPr>
          <w:rFonts w:ascii="Times New Roman" w:eastAsia="Calibri" w:hAnsi="Times New Roman" w:cs="Times New Roman"/>
          <w:sz w:val="28"/>
          <w:szCs w:val="28"/>
        </w:rPr>
        <w:t>)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3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7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Pr="00271B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0F6D1629" w14:textId="77777777" w:rsidR="00034363" w:rsidRPr="00034363" w:rsidRDefault="00034363" w:rsidP="0003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3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03436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03436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14:paraId="347B2F8D" w14:textId="37B70B61" w:rsidR="00EB24DA" w:rsidRDefault="00EB24DA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14:paraId="043C5591" w14:textId="77777777" w:rsidR="003D4520" w:rsidRDefault="003D4520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14:paraId="2C6EF4EE" w14:textId="77777777" w:rsidR="003D4520" w:rsidRPr="003A0800" w:rsidRDefault="003D4520" w:rsidP="00271B15">
      <w:pPr>
        <w:pStyle w:val="Default"/>
        <w:ind w:firstLine="709"/>
        <w:jc w:val="both"/>
        <w:rPr>
          <w:bCs/>
          <w:sz w:val="28"/>
          <w:szCs w:val="28"/>
        </w:rPr>
      </w:pPr>
    </w:p>
    <w:p w14:paraId="777AE3BF" w14:textId="77777777"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A0800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4080073B" w14:textId="77777777" w:rsidR="000C7A50" w:rsidRPr="003A0800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2007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3A0800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</w:t>
      </w:r>
    </w:p>
    <w:p w14:paraId="09FA5981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471AA550" w14:textId="5EA33ED6"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 и иных нормативных правовых актов,</w:t>
      </w:r>
      <w:r w:rsidR="003D4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proofErr w:type="gramStart"/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</w:p>
    <w:p w14:paraId="6444C20E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3CD584AE" w14:textId="3510A061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уполномоченными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на осуществление контроля за предоставлением муниципальной услуги.</w:t>
      </w:r>
    </w:p>
    <w:p w14:paraId="664FC8C5" w14:textId="623CC825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14:paraId="1DD62B4C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C47D482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2AB04729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47A6B1C2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0FE2C5A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F86079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3A0800">
        <w:rPr>
          <w:rFonts w:ascii="Times New Roman" w:eastAsia="Calibri" w:hAnsi="Times New Roman" w:cs="Times New Roman"/>
          <w:b/>
          <w:sz w:val="28"/>
          <w:szCs w:val="28"/>
        </w:rPr>
        <w:t>плановых</w:t>
      </w:r>
      <w:proofErr w:type="gramEnd"/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и внеплановых</w:t>
      </w:r>
    </w:p>
    <w:p w14:paraId="0099CB64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271C6F1B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3A0800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полнотой</w:t>
      </w:r>
    </w:p>
    <w:p w14:paraId="08DF25FF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73C155AD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5B00D295" w14:textId="68519046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D330A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органа), утверждаемых руководителем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 При плановой проверке полноты и качества предоставления муниципальной услуги контролю подлежат:</w:t>
      </w:r>
    </w:p>
    <w:p w14:paraId="499B829C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6DEE6466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D8E9310" w14:textId="59E577C3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услуги.</w:t>
      </w:r>
    </w:p>
    <w:p w14:paraId="11ACD051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2DC05E83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 Республики Башкортостан и нормативных правовых актов органов местного самоуправления;</w:t>
      </w:r>
    </w:p>
    <w:p w14:paraId="47F68C13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58688F7D" w14:textId="50D71E23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14:paraId="3E559F67" w14:textId="0FD157BA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(Уполномоченного органа).</w:t>
      </w:r>
    </w:p>
    <w:p w14:paraId="75D108F5" w14:textId="67AC17BA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4.5. Результаты проверки оформляются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B57AA1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органа), проводившими проверку. Проверяемые лица под роспись знакомятся со справкой.</w:t>
      </w:r>
    </w:p>
    <w:p w14:paraId="6F519756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8BBA38" w14:textId="3F438268" w:rsidR="003F5C97" w:rsidRPr="003A0800" w:rsidRDefault="003F5C97" w:rsidP="003D4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41550" w:rsidRPr="003A0800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 w:rsidR="0040609B"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(Уполномоченного органа) за решения и действия</w:t>
      </w:r>
      <w:r w:rsidR="003D4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3D4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0873B01E" w14:textId="53305B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4.6.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с законодательством Российской Федерации.</w:t>
      </w:r>
      <w:proofErr w:type="gramEnd"/>
    </w:p>
    <w:p w14:paraId="59382419" w14:textId="0131C617" w:rsidR="003F5C97" w:rsidRPr="003A0800" w:rsidRDefault="009874B1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9CDAB92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3BEDBC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3A0800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</w:t>
      </w:r>
    </w:p>
    <w:p w14:paraId="101C1C24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21705890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их объединений и организаций</w:t>
      </w:r>
    </w:p>
    <w:p w14:paraId="6E024ABA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8F9A72C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4C8F2883" w14:textId="6D891C5F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и качества предоставления муниципальной услуги;</w:t>
      </w:r>
    </w:p>
    <w:p w14:paraId="2B120827" w14:textId="77777777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DCF7C7C" w14:textId="10FB24F9" w:rsidR="003F5C97" w:rsidRPr="003A0800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4.8. Должностные лица </w:t>
      </w:r>
      <w:r w:rsidR="00641550" w:rsidRPr="003A080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14:paraId="4DC1BB31" w14:textId="77777777" w:rsidR="00584D72" w:rsidRPr="00584D72" w:rsidRDefault="00584D72" w:rsidP="0058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замечаний и предложений </w:t>
      </w:r>
      <w:r w:rsidRPr="0058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года№ 59-ФЗ «О порядке рассмотрения обращений граждан Российской Федерации».</w:t>
      </w:r>
    </w:p>
    <w:p w14:paraId="0BA6F987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A27648" w14:textId="77777777" w:rsidR="005304A7" w:rsidRPr="005304A7" w:rsidRDefault="005304A7" w:rsidP="005304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04A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EC06811" w14:textId="77777777" w:rsidR="005304A7" w:rsidRPr="005304A7" w:rsidRDefault="005304A7" w:rsidP="005304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04A7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</w:t>
      </w:r>
    </w:p>
    <w:p w14:paraId="26651C42" w14:textId="2A9736F5"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304A7">
        <w:rPr>
          <w:rFonts w:ascii="Times New Roman" w:hAnsi="Times New Roman" w:cs="Times New Roman"/>
          <w:sz w:val="28"/>
          <w:szCs w:val="28"/>
        </w:rPr>
        <w:t>Заявитель</w:t>
      </w:r>
      <w:r w:rsidR="00B258F9">
        <w:rPr>
          <w:rFonts w:ascii="Times New Roman" w:hAnsi="Times New Roman" w:cs="Times New Roman"/>
          <w:sz w:val="28"/>
          <w:szCs w:val="28"/>
        </w:rPr>
        <w:t xml:space="preserve"> (представитель)</w:t>
      </w:r>
      <w:r w:rsidRPr="005304A7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</w:t>
      </w:r>
      <w:r w:rsidR="007833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04A7">
        <w:rPr>
          <w:rFonts w:ascii="Times New Roman" w:hAnsi="Times New Roman" w:cs="Times New Roman"/>
          <w:sz w:val="28"/>
          <w:szCs w:val="28"/>
        </w:rPr>
        <w:t xml:space="preserve">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2B388D" w:rsidRPr="005304A7">
        <w:rPr>
          <w:rFonts w:ascii="Times New Roman" w:hAnsi="Times New Roman" w:cs="Times New Roman"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14:paraId="000A99EE" w14:textId="77777777" w:rsidR="005304A7" w:rsidRPr="005304A7" w:rsidRDefault="005304A7" w:rsidP="0053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31C001A0" w14:textId="77777777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E0B1984" w14:textId="646901A9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04A7">
        <w:rPr>
          <w:rFonts w:ascii="Times New Roman" w:hAnsi="Times New Roman" w:cs="Times New Roman"/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7ADE9B84" w14:textId="77777777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9010A7E" w14:textId="05E25E78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руководителю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2B388D" w:rsidRPr="00530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решения и действия (бездействие) работника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7FC610F" w14:textId="65C0A925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bCs/>
          <w:sz w:val="28"/>
          <w:szCs w:val="28"/>
        </w:rPr>
        <w:t xml:space="preserve">к учредителю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 w:rsidRPr="00530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bCs/>
          <w:sz w:val="28"/>
          <w:szCs w:val="28"/>
        </w:rPr>
        <w:t xml:space="preserve">– на решение и действия (бездействие) </w:t>
      </w:r>
      <w:r w:rsidR="002B388D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5304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245BC2" w14:textId="77777777"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5E0FD1D" w14:textId="6DB57490"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</w:t>
      </w:r>
      <w:r w:rsidR="001518D9">
        <w:rPr>
          <w:rFonts w:ascii="Times New Roman" w:hAnsi="Times New Roman" w:cs="Times New Roman"/>
          <w:b/>
          <w:bCs/>
          <w:sz w:val="28"/>
          <w:szCs w:val="28"/>
        </w:rPr>
        <w:t>РПГУ</w:t>
      </w:r>
    </w:p>
    <w:p w14:paraId="035B20FF" w14:textId="0CFA53A7" w:rsidR="005304A7" w:rsidRPr="005304A7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="00B258F9">
        <w:rPr>
          <w:rFonts w:ascii="Times New Roman" w:hAnsi="Times New Roman" w:cs="Times New Roman"/>
          <w:sz w:val="28"/>
          <w:szCs w:val="28"/>
        </w:rPr>
        <w:t>Р</w:t>
      </w:r>
      <w:r w:rsidRPr="005304A7">
        <w:rPr>
          <w:rFonts w:ascii="Times New Roman" w:hAnsi="Times New Roman" w:cs="Times New Roman"/>
          <w:sz w:val="28"/>
          <w:szCs w:val="28"/>
        </w:rPr>
        <w:t>ПГУ,</w:t>
      </w:r>
      <w:r w:rsidR="00443A34" w:rsidRPr="00443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443A34">
        <w:rPr>
          <w:rFonts w:ascii="Times New Roman" w:eastAsia="Calibri" w:hAnsi="Times New Roman" w:cs="Times New Roman"/>
          <w:sz w:val="28"/>
          <w:szCs w:val="28"/>
        </w:rPr>
        <w:t>,</w:t>
      </w:r>
      <w:r w:rsidRPr="005304A7">
        <w:rPr>
          <w:rFonts w:ascii="Times New Roman" w:hAnsi="Times New Roman" w:cs="Times New Roman"/>
          <w:sz w:val="28"/>
          <w:szCs w:val="28"/>
        </w:rPr>
        <w:t xml:space="preserve"> а также предоставляется в устной форме по телефону и (или)</w:t>
      </w:r>
      <w:r w:rsidR="00443A34">
        <w:rPr>
          <w:rFonts w:ascii="Times New Roman" w:hAnsi="Times New Roman" w:cs="Times New Roman"/>
          <w:sz w:val="28"/>
          <w:szCs w:val="28"/>
        </w:rPr>
        <w:t xml:space="preserve"> </w:t>
      </w:r>
      <w:r w:rsidRPr="005304A7">
        <w:rPr>
          <w:rFonts w:ascii="Times New Roman" w:hAnsi="Times New Roman" w:cs="Times New Roman"/>
          <w:sz w:val="28"/>
          <w:szCs w:val="28"/>
        </w:rPr>
        <w:t xml:space="preserve">на личном приеме либо в письменной форме почтовым отправлением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04A7">
        <w:rPr>
          <w:rFonts w:ascii="Times New Roman" w:hAnsi="Times New Roman" w:cs="Times New Roman"/>
          <w:sz w:val="28"/>
          <w:szCs w:val="28"/>
        </w:rPr>
        <w:t>по адресу, указанному заявителем (представителем).</w:t>
      </w:r>
    </w:p>
    <w:p w14:paraId="5A0D99D9" w14:textId="77777777" w:rsidR="005304A7" w:rsidRPr="005304A7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04A7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56D3F10C" w14:textId="5B53CDD2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A7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04A7">
        <w:rPr>
          <w:rFonts w:ascii="Times New Roman" w:hAnsi="Times New Roman" w:cs="Times New Roman"/>
          <w:sz w:val="28"/>
          <w:szCs w:val="28"/>
        </w:rPr>
        <w:t>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1BD343AF" w14:textId="1574648A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4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5304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04A7">
        <w:rPr>
          <w:rFonts w:ascii="Times New Roman" w:hAnsi="Times New Roman" w:cs="Times New Roman"/>
          <w:sz w:val="28"/>
          <w:szCs w:val="28"/>
        </w:rPr>
        <w:t xml:space="preserve"> </w:t>
      </w:r>
      <w:r w:rsidR="007833AD">
        <w:rPr>
          <w:rFonts w:ascii="Times New Roman" w:hAnsi="Times New Roman" w:cs="Times New Roman"/>
          <w:sz w:val="28"/>
          <w:szCs w:val="28"/>
        </w:rPr>
        <w:t>№ 210-ФЗ</w:t>
      </w:r>
      <w:r w:rsidRPr="005304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2D860C0" w14:textId="390BC7C2" w:rsidR="005304A7" w:rsidRPr="005304A7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4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</w:t>
      </w:r>
      <w:r w:rsidR="002B62CF" w:rsidRPr="002B62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4A7">
        <w:rPr>
          <w:rFonts w:ascii="Times New Roman" w:hAnsi="Times New Roman" w:cs="Times New Roman"/>
          <w:sz w:val="28"/>
          <w:szCs w:val="28"/>
        </w:rPr>
        <w:t xml:space="preserve">и их работников»; </w:t>
      </w:r>
      <w:proofErr w:type="gramEnd"/>
    </w:p>
    <w:p w14:paraId="120466DE" w14:textId="77777777" w:rsidR="005304A7" w:rsidRPr="00E845DC" w:rsidRDefault="00F01B8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304A7" w:rsidRPr="00E845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E845DC">
        <w:rPr>
          <w:rFonts w:ascii="Times New Roman" w:hAnsi="Times New Roman" w:cs="Times New Roman"/>
          <w:sz w:val="28"/>
          <w:szCs w:val="28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служащих);</w:t>
      </w:r>
    </w:p>
    <w:p w14:paraId="4DEB0034" w14:textId="77777777" w:rsidR="005304A7" w:rsidRPr="005304A7" w:rsidRDefault="00F01B8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hyperlink r:id="rId27" w:history="1">
        <w:r w:rsidR="005304A7" w:rsidRPr="005304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304A7" w:rsidRPr="005304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93592A8" w14:textId="77777777" w:rsidR="0040609B" w:rsidRPr="003A0800" w:rsidRDefault="0040609B" w:rsidP="00317659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14:paraId="03ADAD5C" w14:textId="0527F3E9" w:rsidR="00DC7CC7" w:rsidRPr="003A0800" w:rsidRDefault="003F5C97" w:rsidP="00DC7C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VI</w:t>
      </w:r>
      <w:r w:rsidRPr="003A0800">
        <w:rPr>
          <w:rFonts w:ascii="Times New Roman" w:eastAsia="Calibri" w:hAnsi="Times New Roman" w:cs="Times New Roman"/>
          <w:b/>
          <w:sz w:val="28"/>
        </w:rPr>
        <w:t xml:space="preserve">. </w:t>
      </w: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выполнения административных процедур (действий) </w:t>
      </w:r>
      <w:r w:rsidR="00DC7CC7" w:rsidRPr="003A0800">
        <w:rPr>
          <w:rFonts w:ascii="Times New Roman" w:eastAsia="Calibri" w:hAnsi="Times New Roman" w:cs="Times New Roman"/>
          <w:b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14:paraId="38E06389" w14:textId="77777777" w:rsidR="00DC7CC7" w:rsidRPr="003A0800" w:rsidRDefault="00DC7CC7" w:rsidP="00DC7C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5752B1" w14:textId="77777777" w:rsidR="00DC7CC7" w:rsidRPr="003A0800" w:rsidRDefault="00DC7CC7" w:rsidP="00D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180C1490" w14:textId="77777777" w:rsidR="00DC7CC7" w:rsidRPr="003A0800" w:rsidRDefault="00DC7CC7" w:rsidP="00DC7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6.1 Многофункциональный центр осуществляет:</w:t>
      </w:r>
    </w:p>
    <w:p w14:paraId="0500295E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14:paraId="723FAE2C" w14:textId="13FB287C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прием запросов заявителей о предоставлении муниципальной услуги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1009C293" w14:textId="7BEC3328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D006EF" w:rsidRPr="003A080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3A0800">
        <w:rPr>
          <w:rFonts w:ascii="Times New Roman" w:eastAsia="Calibri" w:hAnsi="Times New Roman" w:cs="Times New Roman"/>
          <w:sz w:val="28"/>
          <w:szCs w:val="28"/>
        </w:rPr>
        <w:t>ые услуги, в иные органы государственной власти, органы местного самоуправления и организации;</w:t>
      </w:r>
    </w:p>
    <w:p w14:paraId="617A4D27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предоставления муниципальной услуги;</w:t>
      </w:r>
    </w:p>
    <w:p w14:paraId="2BEEC383" w14:textId="77777777"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01CF331D" w14:textId="77777777" w:rsidR="003F5C97" w:rsidRPr="003A0800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04E88DB2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FF900B" w14:textId="77777777" w:rsidR="00FD049C" w:rsidRPr="003A0800" w:rsidRDefault="00FD049C" w:rsidP="00FD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14:paraId="3545AECB" w14:textId="156190AF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14:paraId="4D4F6F72" w14:textId="408131B6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443A34" w:rsidRPr="003A0800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в сети Интернет (https://mfcrb.ru/) и информационных стендах многофункциональных центров;</w:t>
      </w:r>
    </w:p>
    <w:p w14:paraId="7B73501D" w14:textId="6D0F747C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14:paraId="11D5515D" w14:textId="252B3BA1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B456C3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РГАУ МФЦ подробно информирует заявителей по интересующим их вопросам в вежливой корректной форме</w:t>
      </w:r>
      <w:r w:rsidRPr="003A080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F9F14C2" w14:textId="254CC9B5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наименовании организации, фамилии, имени, отчестве и должности </w:t>
      </w:r>
      <w:r w:rsidR="00B456C3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должностного лица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принявшего телефонный звонок. Индивидуальное устное консультирование при обращении заявителя по телефону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не более 10 минут; </w:t>
      </w:r>
    </w:p>
    <w:p w14:paraId="54EC2440" w14:textId="4F4A736D"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МФЦ,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индивидуальное устное консультирование по телефону, может предложить заявителю:</w:t>
      </w:r>
    </w:p>
    <w:p w14:paraId="023799EC" w14:textId="77777777"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A18B114" w14:textId="77777777" w:rsidR="00FD049C" w:rsidRPr="003A0800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14:paraId="104E048B" w14:textId="1BEE96E4" w:rsidR="00FD049C" w:rsidRPr="003A0800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с момента регистрации обращения в форме электронного документа по адресу электронной почты, указанному в обращении, поступившем в РГАУ МФЦ</w:t>
      </w:r>
      <w:r w:rsidRPr="003A0800" w:rsidDel="00686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РГАУ МФЦ</w:t>
      </w:r>
      <w:r w:rsidRPr="003A0800" w:rsidDel="00686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eastAsia="Calibri" w:hAnsi="Times New Roman" w:cs="Times New Roman"/>
          <w:sz w:val="28"/>
          <w:szCs w:val="28"/>
        </w:rPr>
        <w:t>в письменной форме.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Составление ответов на запрос осуществляет Претензионный отдел РГАУ МФЦ.</w:t>
      </w:r>
    </w:p>
    <w:p w14:paraId="0A537E8F" w14:textId="77777777" w:rsidR="003F5C97" w:rsidRPr="003A0800" w:rsidRDefault="003F5C97" w:rsidP="003F5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AD9CA" w14:textId="77777777" w:rsidR="003F5C97" w:rsidRPr="003A0800" w:rsidRDefault="003F5C97" w:rsidP="003F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46F1E9CF" w14:textId="0B0831F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должностными лицами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49A3725B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предоставлением двух и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более муниципальных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(государственных) услуг заявителю предлагается получить </w:t>
      </w:r>
      <w:proofErr w:type="spellStart"/>
      <w:r w:rsidRPr="003A0800">
        <w:rPr>
          <w:rFonts w:ascii="Times New Roman" w:eastAsia="Calibri" w:hAnsi="Times New Roman" w:cs="Times New Roman"/>
          <w:sz w:val="28"/>
          <w:szCs w:val="28"/>
        </w:rPr>
        <w:t>мультиталон</w:t>
      </w:r>
      <w:proofErr w:type="spell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электронной очереди.</w:t>
      </w:r>
    </w:p>
    <w:p w14:paraId="1E66E3D4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6C3EFC87" w14:textId="006DF700"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14:paraId="476AAFF1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2EC95C7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проверяет полномочия представителя (в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обращения представителя заявителя);</w:t>
      </w:r>
    </w:p>
    <w:p w14:paraId="293ADC58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14:paraId="5223E8C5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14:paraId="46A5AE60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5D1F666D" w14:textId="098A49A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снимает </w:t>
      </w:r>
      <w:proofErr w:type="gramStart"/>
      <w:r w:rsidR="00584D72">
        <w:rPr>
          <w:rFonts w:ascii="Times New Roman" w:eastAsia="Calibri" w:hAnsi="Times New Roman" w:cs="Times New Roman"/>
          <w:sz w:val="28"/>
          <w:szCs w:val="28"/>
        </w:rPr>
        <w:t>скан-</w:t>
      </w:r>
      <w:r w:rsidRPr="003A0800">
        <w:rPr>
          <w:rFonts w:ascii="Times New Roman" w:eastAsia="Calibri" w:hAnsi="Times New Roman" w:cs="Times New Roman"/>
          <w:sz w:val="28"/>
          <w:szCs w:val="28"/>
        </w:rPr>
        <w:t>копии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с оригиналов документов, представленных заявителем, после чего возвращает оригиналы документов заявителю;</w:t>
      </w:r>
    </w:p>
    <w:p w14:paraId="2FA3E37D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3D5B0FEC" w14:textId="54099009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отсутствия возможности устранить выявленные недостатки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697E9E95" w14:textId="5355A093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требования заявителя направить неполный пакет документов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информирует заявителя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 возможности получения отказа в предоставлении муниципальной услуги,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о чем делается соответствующая запись в расписке в приеме документов;</w:t>
      </w:r>
    </w:p>
    <w:p w14:paraId="3996AFC4" w14:textId="16FDF74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5F3B21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Автоматизированная информационная система 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“</w:t>
      </w:r>
      <w:proofErr w:type="gramStart"/>
      <w:r w:rsidR="005F3B21">
        <w:rPr>
          <w:rFonts w:ascii="Times New Roman" w:eastAsia="Calibri" w:hAnsi="Times New Roman" w:cs="Times New Roman"/>
          <w:sz w:val="28"/>
          <w:szCs w:val="28"/>
        </w:rPr>
        <w:t>Многофункциональный</w:t>
      </w:r>
      <w:proofErr w:type="gramEnd"/>
      <w:r w:rsidR="005F3B21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5F3B21" w:rsidRPr="005F3B21">
        <w:rPr>
          <w:rFonts w:ascii="Times New Roman" w:eastAsia="Calibri" w:hAnsi="Times New Roman" w:cs="Times New Roman"/>
          <w:sz w:val="28"/>
          <w:szCs w:val="28"/>
        </w:rPr>
        <w:t>”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), если иное не предусмотрено Соглашениями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о взаимодействии;</w:t>
      </w:r>
    </w:p>
    <w:p w14:paraId="64E1D2C9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контакт-центра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14:paraId="46604807" w14:textId="65F1D89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не вправе требовать от заявителя:</w:t>
      </w:r>
    </w:p>
    <w:p w14:paraId="76B81AAB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E40211" w14:textId="42DB4918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за исключением документов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, подлежащих обязательному представлению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заявителем в соответствии с частью 6 статьи 7 Федерального закона </w:t>
      </w:r>
      <w:r w:rsidRPr="003A0800">
        <w:rPr>
          <w:rFonts w:ascii="Times New Roman" w:eastAsia="Calibri" w:hAnsi="Times New Roman" w:cs="Times New Roman"/>
          <w:sz w:val="28"/>
          <w:szCs w:val="28"/>
        </w:rPr>
        <w:br/>
        <w:t xml:space="preserve">№ 210-ФЗ.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представить указанные документы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и информацию по собственной инициативе;</w:t>
      </w:r>
      <w:proofErr w:type="gramEnd"/>
    </w:p>
    <w:p w14:paraId="393007E3" w14:textId="719006D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</w:t>
      </w:r>
      <w:r w:rsidR="002B62CF" w:rsidRPr="002B62C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02AB74C6" w14:textId="2D0392B8" w:rsidR="003F5C97" w:rsidRPr="003A0800" w:rsidRDefault="003F5C97" w:rsidP="003F5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B456C3">
        <w:rPr>
          <w:rFonts w:ascii="Times New Roman" w:eastAsia="Calibri" w:hAnsi="Times New Roman" w:cs="Times New Roman"/>
          <w:sz w:val="28"/>
          <w:szCs w:val="28"/>
        </w:rPr>
        <w:t>должностным лицом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r w:rsidR="0062286F" w:rsidRPr="006228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с использованием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</w:t>
      </w:r>
      <w:r w:rsidR="0062286F" w:rsidRPr="0062286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14:paraId="06AB733A" w14:textId="7CE664EB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C1ABF" w:rsidRPr="003A0800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3A0800">
        <w:rPr>
          <w:rFonts w:ascii="Times New Roman" w:eastAsia="Calibri" w:hAnsi="Times New Roman" w:cs="Times New Roman"/>
          <w:sz w:val="28"/>
          <w:szCs w:val="28"/>
        </w:rPr>
        <w:t>(Уполномоченный орган) не должен превышать один рабочий день.</w:t>
      </w:r>
    </w:p>
    <w:p w14:paraId="7A701A63" w14:textId="61DA84B8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передачи 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</w:t>
      </w:r>
      <w:r w:rsidR="0062286F" w:rsidRPr="0062286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соглашением </w:t>
      </w:r>
      <w:r w:rsidR="0062286F" w:rsidRPr="008D2A92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3A0800">
        <w:rPr>
          <w:rFonts w:ascii="Times New Roman" w:eastAsia="Calibri" w:hAnsi="Times New Roman" w:cs="Times New Roman"/>
          <w:bCs/>
          <w:sz w:val="28"/>
          <w:szCs w:val="28"/>
        </w:rPr>
        <w:t>о взаимодействии.</w:t>
      </w:r>
    </w:p>
    <w:p w14:paraId="39B14025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6AB20" w14:textId="0129D028" w:rsidR="003F5C97" w:rsidRPr="003A0800" w:rsidRDefault="003F5C97" w:rsidP="00B907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</w:t>
      </w:r>
      <w:r w:rsidR="00B9074E" w:rsidRPr="003A0800">
        <w:rPr>
          <w:rFonts w:ascii="Times New Roman" w:eastAsia="Calibri" w:hAnsi="Times New Roman" w:cs="Times New Roman"/>
          <w:b/>
          <w:sz w:val="28"/>
          <w:szCs w:val="28"/>
        </w:rPr>
        <w:t>многофункциональным центром межведомственного запроса</w:t>
      </w:r>
    </w:p>
    <w:p w14:paraId="150FC2BE" w14:textId="7822E4C5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вправе </w:t>
      </w:r>
      <w:proofErr w:type="gramStart"/>
      <w:r w:rsidR="00FA5783">
        <w:rPr>
          <w:rFonts w:ascii="Times New Roman" w:eastAsia="Calibri" w:hAnsi="Times New Roman" w:cs="Times New Roman"/>
          <w:sz w:val="28"/>
          <w:szCs w:val="28"/>
        </w:rPr>
        <w:t>формировать и направлять</w:t>
      </w:r>
      <w:proofErr w:type="gramEnd"/>
      <w:r w:rsidR="00FA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>межведомственн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ые запросы о предоставлении документов (сведений, информации), необходимые для предоставления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, в органы власти, организации, участвующие в предоставлении </w:t>
      </w:r>
      <w:r w:rsidR="009F73D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F73D2">
        <w:rPr>
          <w:rFonts w:ascii="Times New Roman" w:eastAsia="Calibri" w:hAnsi="Times New Roman" w:cs="Times New Roman"/>
          <w:sz w:val="28"/>
          <w:szCs w:val="28"/>
        </w:rPr>
        <w:t>,                       в случаях и порядке, установленных соглашением о взаимодействии.</w:t>
      </w:r>
      <w:r w:rsidR="00FA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783" w:rsidRPr="003A08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AEBDE1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B725D4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14:paraId="4732D543" w14:textId="17516FD3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 передает документы в РГАУ МФЦ для последующей выдачи заявителю.</w:t>
      </w:r>
    </w:p>
    <w:p w14:paraId="042C3B5F" w14:textId="1722698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Порядок и сроки передачи </w:t>
      </w:r>
      <w:r w:rsidR="00B9074E" w:rsidRPr="003A080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(Уполномоченным органом) таких документов в РГАУ МФЦ определяются соглашением </w:t>
      </w:r>
      <w:r w:rsidR="0062286F" w:rsidRPr="0062286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A0800">
        <w:rPr>
          <w:rFonts w:ascii="Times New Roman" w:eastAsia="Calibri" w:hAnsi="Times New Roman" w:cs="Times New Roman"/>
          <w:sz w:val="28"/>
          <w:szCs w:val="28"/>
        </w:rPr>
        <w:t>о взаимодействии.</w:t>
      </w:r>
    </w:p>
    <w:p w14:paraId="2FEE4F54" w14:textId="77777777" w:rsidR="003F5C97" w:rsidRPr="003A0800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муниципальной услуги, осуществляется 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4661C9C" w14:textId="35DC5514" w:rsidR="003F5C97" w:rsidRPr="003A0800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3F5C97" w:rsidRPr="003A080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14:paraId="3C64775F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5444429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проверяет полномочия представителя заявителя (в </w:t>
      </w: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обращения представителя заявителя);</w:t>
      </w:r>
    </w:p>
    <w:p w14:paraId="56F7D221" w14:textId="1DF2C121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5F3B21">
        <w:rPr>
          <w:rFonts w:ascii="Times New Roman" w:eastAsia="Calibri" w:hAnsi="Times New Roman" w:cs="Times New Roman"/>
          <w:sz w:val="28"/>
          <w:szCs w:val="28"/>
        </w:rPr>
        <w:t>МФЦ</w:t>
      </w:r>
      <w:r w:rsidRPr="003A08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4511C7" w14:textId="77777777" w:rsidR="003F5C97" w:rsidRPr="003A0800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D1954CE" w14:textId="448CF0FC" w:rsidR="00B26843" w:rsidRPr="003A0800" w:rsidRDefault="003F5C97" w:rsidP="004C71E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800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1E371BFD" w14:textId="77777777" w:rsidR="0062286F" w:rsidRPr="00CB6BD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42C8" w:rsidRPr="003A080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CBCEF3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EEC1C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4D1FB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83B90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1D1B0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626A1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B23A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61658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3D516" w14:textId="77777777"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C088F" w14:textId="77777777" w:rsidR="00B83E8D" w:rsidRDefault="0062286F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9894B39" w14:textId="77777777"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77B75" w14:textId="77777777"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828B8" w14:textId="77777777"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0839D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6031C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24AB8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09774A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25B3B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297F6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C94AD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0A8A9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31FF4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DB533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D2C08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F2C30" w14:textId="77777777"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18BA9" w14:textId="314C306E" w:rsidR="00FE4D93" w:rsidRPr="003A0800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286F" w:rsidRPr="0062286F">
        <w:rPr>
          <w:rFonts w:ascii="Times New Roman" w:hAnsi="Times New Roman" w:cs="Times New Roman"/>
          <w:sz w:val="28"/>
          <w:szCs w:val="28"/>
        </w:rPr>
        <w:t xml:space="preserve">  </w:t>
      </w:r>
      <w:r w:rsidR="0062286F" w:rsidRPr="00CB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4D93" w:rsidRPr="003A0800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277A8DE" w14:textId="10EE8A99" w:rsidR="00FE4D93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28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5892">
        <w:rPr>
          <w:rFonts w:ascii="Times New Roman" w:hAnsi="Times New Roman" w:cs="Times New Roman"/>
          <w:sz w:val="28"/>
          <w:szCs w:val="28"/>
        </w:rPr>
        <w:t xml:space="preserve">  </w:t>
      </w:r>
      <w:r w:rsidR="00FE4D93" w:rsidRPr="003A08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FC3AFA2" w14:textId="1813445E" w:rsidR="00CE3CBA" w:rsidRPr="003A0800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4D93"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CE3CBA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14:paraId="677DCB39" w14:textId="77777777" w:rsidR="00755892" w:rsidRDefault="00755892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892">
        <w:rPr>
          <w:rFonts w:ascii="Times New Roman" w:hAnsi="Times New Roman" w:cs="Times New Roman"/>
          <w:sz w:val="28"/>
          <w:szCs w:val="28"/>
        </w:rPr>
        <w:t>сельского поселения Сергиопольский сельсовет муниципального района Давлекановский район Республики Башкортостан</w:t>
      </w: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90ED9E" w14:textId="5FEA4496"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14:paraId="32F8C09C" w14:textId="7E59C9BB"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14:paraId="359FABF8" w14:textId="77777777" w:rsidR="00C34B88" w:rsidRPr="003A0800" w:rsidRDefault="00FE4D93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Courier New" w:hAnsi="Courier New" w:cs="Courier New"/>
          <w:sz w:val="28"/>
          <w:szCs w:val="28"/>
        </w:rPr>
        <w:t xml:space="preserve">                                          </w:t>
      </w:r>
      <w:r w:rsidR="00C34B88" w:rsidRPr="003A0800">
        <w:rPr>
          <w:rFonts w:ascii="Times New Roman" w:hAnsi="Times New Roman"/>
          <w:sz w:val="24"/>
          <w:szCs w:val="24"/>
        </w:rPr>
        <w:t>Администрация (Уполномоченный орган)</w:t>
      </w:r>
    </w:p>
    <w:p w14:paraId="49951F30" w14:textId="77777777" w:rsidR="00C34B88" w:rsidRPr="003A080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A0800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1C75B7E1" w14:textId="2A65895F" w:rsidR="00EE1D32" w:rsidRPr="003A0800" w:rsidRDefault="00EE1D32" w:rsidP="00472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 xml:space="preserve">(наименование городского округа или </w:t>
      </w:r>
      <w:r w:rsidR="00472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0800">
        <w:rPr>
          <w:rFonts w:ascii="Times New Roman" w:hAnsi="Times New Roman" w:cs="Times New Roman"/>
          <w:sz w:val="24"/>
          <w:szCs w:val="24"/>
        </w:rPr>
        <w:t>муниципального района)</w:t>
      </w:r>
    </w:p>
    <w:p w14:paraId="024593B8" w14:textId="77777777" w:rsidR="00472629" w:rsidRDefault="00472629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1FDACA65" w14:textId="77777777"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14:paraId="2793376B" w14:textId="77777777"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5C1DC96" w14:textId="77777777"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1FAF615" w14:textId="77777777" w:rsidR="00B83E8D" w:rsidRPr="00B83E8D" w:rsidRDefault="00226B79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6B79">
        <w:rPr>
          <w:rFonts w:ascii="Times New Roman" w:hAnsi="Times New Roman" w:cs="Times New Roman"/>
          <w:sz w:val="20"/>
          <w:szCs w:val="20"/>
        </w:rPr>
        <w:t>(</w:t>
      </w:r>
      <w:r w:rsidR="00B83E8D"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  <w:proofErr w:type="gramEnd"/>
    </w:p>
    <w:p w14:paraId="33BF52E7" w14:textId="77777777"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 xml:space="preserve">правовая форма </w:t>
      </w:r>
      <w:proofErr w:type="gramStart"/>
      <w:r w:rsidRPr="00B83E8D">
        <w:rPr>
          <w:rFonts w:ascii="Times New Roman" w:hAnsi="Times New Roman" w:cs="Times New Roman"/>
          <w:sz w:val="20"/>
          <w:szCs w:val="20"/>
        </w:rPr>
        <w:t>юридического</w:t>
      </w:r>
      <w:proofErr w:type="gramEnd"/>
    </w:p>
    <w:p w14:paraId="02955A61" w14:textId="629446A3" w:rsidR="00226B79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26B79"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="00226B79" w:rsidRPr="00226B79">
        <w:rPr>
          <w:rFonts w:ascii="Times New Roman" w:hAnsi="Times New Roman" w:cs="Times New Roman"/>
          <w:sz w:val="20"/>
          <w:szCs w:val="20"/>
        </w:rPr>
        <w:t>)</w:t>
      </w:r>
    </w:p>
    <w:p w14:paraId="36B8FF46" w14:textId="5F6B2E4B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14:paraId="584538CD" w14:textId="0894BC7B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14:paraId="29406B04" w14:textId="77777777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75635AC" w14:textId="77777777"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155CA52" w14:textId="77777777"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4B80DA38" w14:textId="4D0F7401"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 xml:space="preserve">указывается наименование документы, номер, кем </w:t>
      </w:r>
      <w:proofErr w:type="gramStart"/>
      <w:r w:rsidRPr="00226B79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226B79">
        <w:rPr>
          <w:rFonts w:ascii="Times New Roman" w:hAnsi="Times New Roman" w:cs="Times New Roman"/>
          <w:sz w:val="16"/>
          <w:szCs w:val="16"/>
        </w:rPr>
        <w:t xml:space="preserve"> когда выдан</w:t>
      </w:r>
      <w:r>
        <w:rPr>
          <w:sz w:val="24"/>
          <w:szCs w:val="24"/>
        </w:rPr>
        <w:t>)</w:t>
      </w:r>
    </w:p>
    <w:p w14:paraId="3B892BA6" w14:textId="69AD36FF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322948CA" w14:textId="7C7AB492" w:rsidR="00FD295D" w:rsidRPr="003A0800" w:rsidRDefault="00FD295D" w:rsidP="00545B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="007C08D9"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7492403" w14:textId="230E9E46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14:paraId="4BF78199" w14:textId="77777777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14:paraId="7133A3D2" w14:textId="77777777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652095F0" w14:textId="77777777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</w:p>
    <w:p w14:paraId="2E2512B2" w14:textId="77777777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7F86F3EF" w14:textId="5F4B0FD4"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73B974" w14:textId="1D7C79B9" w:rsidR="00FD295D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44877" w:rsidRPr="003A080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53F8E86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624B7C80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D8B4D8" w14:textId="77777777" w:rsidR="00BB4958" w:rsidRPr="00BB4958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 xml:space="preserve">На основании  Федерального закона </w:t>
      </w:r>
      <w:r w:rsidR="00350568" w:rsidRPr="003A0800">
        <w:rPr>
          <w:rFonts w:ascii="Times New Roman" w:hAnsi="Times New Roman"/>
          <w:sz w:val="28"/>
          <w:szCs w:val="28"/>
        </w:rPr>
        <w:t>от 22.07.2008 №</w:t>
      </w:r>
      <w:r w:rsidRPr="003A0800">
        <w:rPr>
          <w:rFonts w:ascii="Times New Roman" w:hAnsi="Times New Roman"/>
          <w:sz w:val="28"/>
          <w:szCs w:val="28"/>
        </w:rPr>
        <w:t xml:space="preserve"> 159-ФЗ</w:t>
      </w:r>
      <w:r w:rsidR="00350568" w:rsidRPr="003A0800">
        <w:rPr>
          <w:rFonts w:ascii="Times New Roman" w:hAnsi="Times New Roman"/>
          <w:sz w:val="28"/>
          <w:szCs w:val="28"/>
        </w:rPr>
        <w:t xml:space="preserve"> </w:t>
      </w:r>
      <w:r w:rsidR="00317659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3A0800">
        <w:rPr>
          <w:rFonts w:ascii="Times New Roman" w:hAnsi="Times New Roman"/>
          <w:sz w:val="28"/>
          <w:szCs w:val="28"/>
        </w:rPr>
        <w:t>п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рошу </w:t>
      </w:r>
      <w:r w:rsidRPr="003A0800">
        <w:rPr>
          <w:rFonts w:ascii="Times New Roman" w:hAnsi="Times New Roman"/>
          <w:sz w:val="28"/>
          <w:szCs w:val="28"/>
        </w:rPr>
        <w:t>(просим) предоставить</w:t>
      </w:r>
      <w:r w:rsidRPr="003A0800">
        <w:rPr>
          <w:rFonts w:ascii="Times New Roman" w:hAnsi="Times New Roman"/>
          <w:sz w:val="28"/>
          <w:szCs w:val="28"/>
          <w:lang w:eastAsia="ru-RU"/>
        </w:rPr>
        <w:t xml:space="preserve"> преимущественное право выкупа субъектом </w:t>
      </w:r>
      <w:r w:rsidRPr="003A0800">
        <w:rPr>
          <w:rFonts w:ascii="Times New Roman" w:hAnsi="Times New Roman"/>
          <w:iCs/>
          <w:sz w:val="28"/>
          <w:szCs w:val="28"/>
          <w:lang w:eastAsia="ru-RU"/>
        </w:rPr>
        <w:t xml:space="preserve">малого и среднего предпринимательства  </w:t>
      </w:r>
      <w:r w:rsidRPr="003A0800">
        <w:rPr>
          <w:rFonts w:ascii="Times New Roman" w:hAnsi="Times New Roman"/>
          <w:sz w:val="28"/>
          <w:szCs w:val="28"/>
          <w:lang w:eastAsia="ru-RU"/>
        </w:rPr>
        <w:t>на приобретение арендуемого по договор</w:t>
      </w:r>
      <w:proofErr w:type="gramStart"/>
      <w:r w:rsidRPr="003A0800">
        <w:rPr>
          <w:rFonts w:ascii="Times New Roman" w:hAnsi="Times New Roman"/>
          <w:sz w:val="28"/>
          <w:szCs w:val="28"/>
          <w:lang w:eastAsia="ru-RU"/>
        </w:rPr>
        <w:t>у(</w:t>
      </w:r>
      <w:proofErr w:type="spellStart"/>
      <w:proofErr w:type="gramEnd"/>
      <w:r w:rsidRPr="003A0800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3A0800">
        <w:rPr>
          <w:rFonts w:ascii="Times New Roman" w:hAnsi="Times New Roman"/>
          <w:sz w:val="28"/>
          <w:szCs w:val="28"/>
          <w:lang w:eastAsia="ru-RU"/>
        </w:rPr>
        <w:t>) аренды от ________ № ____ муниципального имущества общей площадью ______ кв. м, расположенного по адресу: ______________________________</w:t>
      </w:r>
      <w:proofErr w:type="gramStart"/>
      <w:r w:rsidR="00BB4958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BB4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4958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14:paraId="24C28800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14:paraId="2B434239" w14:textId="4A462AC1"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3A0800">
        <w:rPr>
          <w:rFonts w:ascii="Times New Roman" w:eastAsia="Calibri" w:hAnsi="Times New Roman" w:cs="Times New Roman"/>
          <w:sz w:val="28"/>
          <w:szCs w:val="28"/>
        </w:rPr>
        <w:t>й услуги.</w:t>
      </w:r>
      <w:proofErr w:type="gramEnd"/>
    </w:p>
    <w:p w14:paraId="4E505A34" w14:textId="77777777"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067AAE" w:rsidRPr="003A0800" w14:paraId="2885224E" w14:textId="7777777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15108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E9F6E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274502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F35EC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44A31" w14:textId="77777777" w:rsidR="00067AAE" w:rsidRPr="003A0800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F2121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56B4F8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980F5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3A0800" w14:paraId="0F6CE8EB" w14:textId="77777777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1C203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C9EFF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C4F11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1FC05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E122D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C1154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19A36" w14:textId="77777777"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95C329" w14:textId="708C7C2D" w:rsidR="00067AAE" w:rsidRPr="003A0800" w:rsidRDefault="00067AAE" w:rsidP="00067A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14:paraId="55E83480" w14:textId="5D2C7DB3" w:rsidR="005F3DF3" w:rsidRPr="003A0800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2FDCC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F5924" w14:textId="77777777"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14:paraId="2E40BA04" w14:textId="6D6F2A44" w:rsidR="00CA3C9A" w:rsidRPr="00CA3C9A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прошу предоставить следующим способом: посредством личного обращения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(Уполномоченный орган)</w:t>
      </w:r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РГАУ МФЦ, почтового отправления с объявленной ценностью при его пересылке с описью вложения и уведомлением о вручении, в электронной форме на РПГУ (</w:t>
      </w:r>
      <w:proofErr w:type="gramStart"/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A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14:paraId="5A1A0388" w14:textId="77777777"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14:paraId="19061917" w14:textId="77777777"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14:paraId="20D5F746" w14:textId="6205EB5B" w:rsidR="00CE3CBA" w:rsidRPr="00D52F4A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</w:t>
      </w:r>
      <w:r w:rsidR="00C06385"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имя, отчество (последнее при наличии)</w:t>
      </w: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руководителя,/представителя)</w:t>
      </w:r>
    </w:p>
    <w:p w14:paraId="53DB4B69" w14:textId="2A4E84AF" w:rsidR="0062286F" w:rsidRPr="00CB6BD0" w:rsidRDefault="00EE1D32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726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1A4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10A3A4" w14:textId="0CDDCB8C" w:rsidR="002D048D" w:rsidRDefault="0062286F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218F9E2" w14:textId="69EF9C14" w:rsidR="006B4758" w:rsidRPr="003A0800" w:rsidRDefault="008D2A92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048D">
        <w:rPr>
          <w:rFonts w:ascii="Times New Roman" w:hAnsi="Times New Roman" w:cs="Times New Roman"/>
          <w:sz w:val="28"/>
          <w:szCs w:val="28"/>
        </w:rPr>
        <w:t xml:space="preserve"> </w:t>
      </w:r>
      <w:r w:rsidR="006B4758" w:rsidRPr="003A0800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28AF6FF" w14:textId="066DAB06" w:rsidR="0062286F" w:rsidRPr="0062286F" w:rsidRDefault="006B4758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286F">
        <w:rPr>
          <w:rFonts w:ascii="Times New Roman" w:hAnsi="Times New Roman" w:cs="Times New Roman"/>
          <w:sz w:val="28"/>
          <w:szCs w:val="28"/>
        </w:rPr>
        <w:t xml:space="preserve">                             к Административному регламенту</w:t>
      </w:r>
      <w:r w:rsidR="0062286F" w:rsidRPr="00622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105BC" w14:textId="4F156DDE" w:rsidR="00EE1D32" w:rsidRPr="003A0800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4758" w:rsidRPr="003A080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6B4758" w:rsidRPr="003A0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D32" w:rsidRPr="003A0800">
        <w:rPr>
          <w:rFonts w:ascii="Times New Roman" w:hAnsi="Times New Roman" w:cs="Times New Roman"/>
          <w:sz w:val="28"/>
          <w:szCs w:val="28"/>
        </w:rPr>
        <w:t>Администрацией</w:t>
      </w:r>
    </w:p>
    <w:p w14:paraId="2C5F76C2" w14:textId="77777777" w:rsidR="00755892" w:rsidRDefault="00755892" w:rsidP="00755892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892">
        <w:rPr>
          <w:rFonts w:ascii="Times New Roman" w:hAnsi="Times New Roman" w:cs="Times New Roman"/>
          <w:sz w:val="28"/>
          <w:szCs w:val="28"/>
        </w:rPr>
        <w:t>сельского поселения Сергиопольский сельсовет муниципального района Давлекановский район Республики Башкортостан</w:t>
      </w: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42910C" w14:textId="7E24BE2F"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14:paraId="12C32605" w14:textId="527BF9B1" w:rsidR="006B4758" w:rsidRPr="003A080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8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5C4" w:rsidRPr="003A0800">
        <w:rPr>
          <w:rFonts w:ascii="Times New Roman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</w:t>
      </w:r>
      <w:r w:rsidR="00BB495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DC05C4" w:rsidRPr="003A0800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Pr="003A0800">
        <w:rPr>
          <w:rFonts w:ascii="Times New Roman" w:hAnsi="Times New Roman"/>
          <w:iCs/>
          <w:sz w:val="28"/>
          <w:szCs w:val="28"/>
        </w:rPr>
        <w:t>»</w:t>
      </w:r>
    </w:p>
    <w:p w14:paraId="05EABA41" w14:textId="3387AF83"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351A82" w:rsidRPr="003A0800">
        <w:rPr>
          <w:rFonts w:ascii="Times New Roman" w:hAnsi="Times New Roman" w:cs="Times New Roman"/>
          <w:sz w:val="20"/>
          <w:szCs w:val="20"/>
        </w:rPr>
        <w:t>Администрация</w:t>
      </w:r>
      <w:r w:rsidRPr="003A0800">
        <w:rPr>
          <w:rFonts w:ascii="Times New Roman" w:hAnsi="Times New Roman" w:cs="Times New Roman"/>
          <w:sz w:val="20"/>
          <w:szCs w:val="20"/>
        </w:rPr>
        <w:t xml:space="preserve"> </w:t>
      </w:r>
      <w:r w:rsidR="00EE1D32" w:rsidRPr="003A0800">
        <w:rPr>
          <w:rFonts w:ascii="Times New Roman" w:hAnsi="Times New Roman"/>
          <w:sz w:val="20"/>
          <w:szCs w:val="20"/>
        </w:rPr>
        <w:t>(Уполномоченный орган)</w:t>
      </w:r>
    </w:p>
    <w:p w14:paraId="18F7FF1F" w14:textId="1CB534A7"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__________________________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14:paraId="7D0301E1" w14:textId="77777777"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b/>
          <w:sz w:val="20"/>
          <w:szCs w:val="20"/>
        </w:rPr>
        <w:t>(</w:t>
      </w:r>
      <w:r w:rsidRPr="003A0800">
        <w:rPr>
          <w:rFonts w:ascii="Times New Roman" w:hAnsi="Times New Roman" w:cs="Times New Roman"/>
          <w:sz w:val="20"/>
          <w:szCs w:val="20"/>
        </w:rPr>
        <w:t>наименование городского округа или муниципального района)</w:t>
      </w:r>
    </w:p>
    <w:p w14:paraId="776C08B9" w14:textId="77777777"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</w:p>
    <w:p w14:paraId="4240B5F0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14:paraId="47908597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E61D4B0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6CD2C2" w14:textId="77777777"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6B79">
        <w:rPr>
          <w:rFonts w:ascii="Times New Roman" w:hAnsi="Times New Roman" w:cs="Times New Roman"/>
          <w:sz w:val="20"/>
          <w:szCs w:val="20"/>
        </w:rPr>
        <w:t>(</w:t>
      </w:r>
      <w:r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  <w:proofErr w:type="gramEnd"/>
    </w:p>
    <w:p w14:paraId="64DE3B09" w14:textId="77777777"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 xml:space="preserve">правовая форма </w:t>
      </w:r>
      <w:proofErr w:type="gramStart"/>
      <w:r w:rsidRPr="00B83E8D">
        <w:rPr>
          <w:rFonts w:ascii="Times New Roman" w:hAnsi="Times New Roman" w:cs="Times New Roman"/>
          <w:sz w:val="20"/>
          <w:szCs w:val="20"/>
        </w:rPr>
        <w:t>юридического</w:t>
      </w:r>
      <w:proofErr w:type="gramEnd"/>
    </w:p>
    <w:p w14:paraId="3C8BAAF3" w14:textId="77777777" w:rsidR="00B83E8D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14:paraId="78CF8882" w14:textId="77777777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14:paraId="4CB4DE69" w14:textId="77777777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14:paraId="51C52D4C" w14:textId="77777777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14679D92" w14:textId="77777777"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6149F29" w14:textId="77777777"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402ADFC8" w14:textId="77777777"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 xml:space="preserve">указывается наименование документы, номер, кем </w:t>
      </w:r>
      <w:proofErr w:type="gramStart"/>
      <w:r w:rsidRPr="00226B79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226B79">
        <w:rPr>
          <w:rFonts w:ascii="Times New Roman" w:hAnsi="Times New Roman" w:cs="Times New Roman"/>
          <w:sz w:val="16"/>
          <w:szCs w:val="16"/>
        </w:rPr>
        <w:t xml:space="preserve"> когда выдан</w:t>
      </w:r>
      <w:r>
        <w:rPr>
          <w:sz w:val="24"/>
          <w:szCs w:val="24"/>
        </w:rPr>
        <w:t>)</w:t>
      </w:r>
    </w:p>
    <w:p w14:paraId="47D7C71C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3BFE53A4" w14:textId="77777777" w:rsidR="00472629" w:rsidRPr="003A0800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6DB8595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14:paraId="4EA07826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lastRenderedPageBreak/>
        <w:t>__________________________________ __________________________________</w:t>
      </w:r>
    </w:p>
    <w:p w14:paraId="7D2E2D88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6F95B18A" w14:textId="77777777"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CC8F424" w14:textId="77777777" w:rsidR="00472629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A0E5D7" w14:textId="77777777" w:rsidR="00472629" w:rsidRPr="003A0800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2C4A9F5C" w14:textId="0BFFAAB5" w:rsidR="00085990" w:rsidRPr="00C16B4F" w:rsidRDefault="00D038A9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085990" w:rsidRPr="003A0800">
        <w:rPr>
          <w:rFonts w:ascii="TimesNewRomanPSMT" w:hAnsi="TimesNewRomanPSMT" w:cs="TimesNewRomanPSMT"/>
          <w:sz w:val="28"/>
          <w:szCs w:val="28"/>
        </w:rPr>
        <w:t xml:space="preserve"> </w:t>
      </w:r>
      <w:r w:rsidR="00085990" w:rsidRPr="00C16B4F">
        <w:rPr>
          <w:rFonts w:ascii="Times New Roman" w:hAnsi="Times New Roman" w:cs="Times New Roman"/>
          <w:sz w:val="28"/>
          <w:szCs w:val="28"/>
        </w:rPr>
        <w:t xml:space="preserve">ОБ ОТКАЗЕ ОТ ИСПОЛЬЗОВАНИЯ ПРЕИМУЩЕСТВЕННОГО ПРАВА НА ПРИОБРЕТЕНИЕ </w:t>
      </w:r>
    </w:p>
    <w:p w14:paraId="3EB9057B" w14:textId="45D046F1" w:rsidR="00085990" w:rsidRPr="003A0800" w:rsidRDefault="00085990" w:rsidP="00085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6B4F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14:paraId="50640D40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5D3062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30B439" w14:textId="76EF8AA1" w:rsidR="00085990" w:rsidRPr="003A0800" w:rsidRDefault="00085990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0EFF6512" w14:textId="5E813463" w:rsidR="00085990" w:rsidRPr="003A0800" w:rsidRDefault="00085990" w:rsidP="0008599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A0800">
        <w:rPr>
          <w:rFonts w:ascii="Times New Roman" w:hAnsi="Times New Roman"/>
          <w:sz w:val="20"/>
          <w:szCs w:val="20"/>
        </w:rPr>
        <w:t xml:space="preserve">Для юридических лиц - наименование юридического лица, для 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0800">
        <w:rPr>
          <w:rFonts w:ascii="Times New Roman" w:hAnsi="Times New Roman"/>
          <w:bCs/>
          <w:sz w:val="20"/>
          <w:szCs w:val="20"/>
        </w:rPr>
        <w:t xml:space="preserve">физических лиц - фамилия, имя и </w:t>
      </w:r>
      <w:r w:rsidRPr="003A0800">
        <w:rPr>
          <w:rFonts w:ascii="Times New Roman" w:hAnsi="Times New Roman"/>
          <w:sz w:val="20"/>
          <w:szCs w:val="20"/>
        </w:rPr>
        <w:t>отчество (последнее – при наличии)</w:t>
      </w:r>
    </w:p>
    <w:p w14:paraId="6AC537A9" w14:textId="77777777" w:rsidR="00A21E9E" w:rsidRPr="00BB4958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00">
        <w:rPr>
          <w:rFonts w:ascii="Times New Roman" w:hAnsi="Times New Roman"/>
          <w:sz w:val="28"/>
          <w:szCs w:val="28"/>
        </w:rPr>
        <w:t>сообща</w:t>
      </w:r>
      <w:proofErr w:type="gramStart"/>
      <w:r w:rsidRPr="003A0800">
        <w:rPr>
          <w:rFonts w:ascii="Times New Roman" w:hAnsi="Times New Roman"/>
          <w:sz w:val="28"/>
          <w:szCs w:val="28"/>
        </w:rPr>
        <w:t>ю(</w:t>
      </w:r>
      <w:proofErr w:type="spellStart"/>
      <w:proofErr w:type="gramEnd"/>
      <w:r w:rsidRPr="003A0800">
        <w:rPr>
          <w:rFonts w:ascii="Times New Roman" w:hAnsi="Times New Roman"/>
          <w:sz w:val="28"/>
          <w:szCs w:val="28"/>
        </w:rPr>
        <w:t>ет</w:t>
      </w:r>
      <w:proofErr w:type="spellEnd"/>
      <w:r w:rsidRPr="003A0800">
        <w:rPr>
          <w:rFonts w:ascii="Times New Roman" w:hAnsi="Times New Roman"/>
          <w:sz w:val="28"/>
          <w:szCs w:val="28"/>
        </w:rPr>
        <w:t>) об отказе от использования преимущественного права н</w:t>
      </w:r>
      <w:r w:rsidR="004077C7" w:rsidRPr="003A0800">
        <w:rPr>
          <w:rFonts w:ascii="Times New Roman" w:hAnsi="Times New Roman"/>
          <w:sz w:val="28"/>
          <w:szCs w:val="28"/>
        </w:rPr>
        <w:t>а</w:t>
      </w:r>
      <w:r w:rsidRPr="003A0800">
        <w:rPr>
          <w:rFonts w:ascii="Times New Roman" w:hAnsi="Times New Roman"/>
          <w:sz w:val="28"/>
          <w:szCs w:val="28"/>
        </w:rPr>
        <w:t xml:space="preserve"> приобретение </w:t>
      </w:r>
      <w:r w:rsidR="004077C7" w:rsidRPr="003A0800">
        <w:rPr>
          <w:rFonts w:ascii="Times New Roman" w:hAnsi="Times New Roman"/>
          <w:sz w:val="28"/>
          <w:szCs w:val="28"/>
        </w:rPr>
        <w:t>арендуемого по договору(</w:t>
      </w:r>
      <w:proofErr w:type="spellStart"/>
      <w:r w:rsidR="004077C7" w:rsidRPr="003A0800">
        <w:rPr>
          <w:rFonts w:ascii="Times New Roman" w:hAnsi="Times New Roman"/>
          <w:sz w:val="28"/>
          <w:szCs w:val="28"/>
        </w:rPr>
        <w:t>ам</w:t>
      </w:r>
      <w:proofErr w:type="spellEnd"/>
      <w:r w:rsidR="004077C7" w:rsidRPr="003A0800">
        <w:rPr>
          <w:rFonts w:ascii="Times New Roman" w:hAnsi="Times New Roman"/>
          <w:sz w:val="28"/>
          <w:szCs w:val="28"/>
        </w:rPr>
        <w:t xml:space="preserve">) аренды от ________ № ____ муниципального имущества 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общей площадью ______ кв. м, расположенного по адресу: _____________________________</w:t>
      </w:r>
      <w:r w:rsidR="006065A2" w:rsidRPr="003A0800">
        <w:rPr>
          <w:rFonts w:ascii="Times New Roman" w:hAnsi="Times New Roman"/>
          <w:sz w:val="28"/>
          <w:szCs w:val="28"/>
          <w:lang w:eastAsia="ru-RU"/>
        </w:rPr>
        <w:t>____________</w:t>
      </w:r>
      <w:r w:rsidR="00D038A9" w:rsidRPr="003A0800">
        <w:rPr>
          <w:rFonts w:ascii="Times New Roman" w:hAnsi="Times New Roman"/>
          <w:sz w:val="28"/>
          <w:szCs w:val="28"/>
          <w:lang w:eastAsia="ru-RU"/>
        </w:rPr>
        <w:t>_</w:t>
      </w:r>
      <w:r w:rsidR="00A21E9E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A21E9E" w:rsidRPr="00BB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14:paraId="47E05728" w14:textId="285AC700"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3A08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A08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  <w:proofErr w:type="gramEnd"/>
    </w:p>
    <w:p w14:paraId="047C7758" w14:textId="77777777" w:rsidR="00D038A9" w:rsidRPr="003A080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0"/>
        <w:gridCol w:w="181"/>
        <w:gridCol w:w="1284"/>
        <w:gridCol w:w="402"/>
        <w:gridCol w:w="389"/>
        <w:gridCol w:w="2707"/>
        <w:gridCol w:w="3875"/>
      </w:tblGrid>
      <w:tr w:rsidR="00D038A9" w:rsidRPr="003A0800" w14:paraId="4BDAEE1B" w14:textId="7777777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B2E55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D31AC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74F33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64ED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A7061" w14:textId="77777777" w:rsidR="00D038A9" w:rsidRPr="003A0800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2BE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4E2D21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3562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3A0800" w14:paraId="7D717838" w14:textId="77777777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D652A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ED08E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39854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7F99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6C316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6E6CD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12F12" w14:textId="77777777"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7B543" w14:textId="77777777" w:rsidR="00D038A9" w:rsidRPr="003A0800" w:rsidRDefault="00D038A9" w:rsidP="00FD1B7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заявителя/представителя с расшифровкой)</w:t>
            </w:r>
          </w:p>
        </w:tc>
      </w:tr>
    </w:tbl>
    <w:p w14:paraId="051DF4FB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4C0597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7F6BD7" w14:textId="77777777"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К заявлению прилагаются: (перечень документов при наличии)</w:t>
      </w:r>
    </w:p>
    <w:p w14:paraId="4758E5DB" w14:textId="77777777" w:rsidR="00D038A9" w:rsidRPr="003A080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652D10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080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14:paraId="3E7EA251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14:paraId="1B25DFA9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020EE5" w14:textId="77777777" w:rsidR="00D038A9" w:rsidRPr="003A080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021905" w14:textId="10326218"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достоверяющий полномочия представителя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D0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7C86A6A2" w14:textId="77777777" w:rsidR="00D038A9" w:rsidRPr="003A0800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A28A" w14:textId="77777777"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14:paraId="488F36F2" w14:textId="791E2EFA" w:rsidR="0027290A" w:rsidRDefault="00D038A9" w:rsidP="00755892">
      <w:pPr>
        <w:tabs>
          <w:tab w:val="left" w:pos="426"/>
        </w:tabs>
        <w:spacing w:after="0" w:line="240" w:lineRule="auto"/>
        <w:jc w:val="both"/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14:paraId="75E83BBC" w14:textId="77777777" w:rsidR="00BB4958" w:rsidRDefault="00BB4958" w:rsidP="00C8790E">
      <w:pPr>
        <w:spacing w:after="0" w:line="240" w:lineRule="auto"/>
        <w:ind w:right="-598"/>
      </w:pPr>
    </w:p>
    <w:p w14:paraId="017FD881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20A16C43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6BC2FDEF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земельных</w:t>
      </w:r>
    </w:p>
    <w:p w14:paraId="3294BCFD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имущественных отношений</w:t>
      </w:r>
    </w:p>
    <w:p w14:paraId="0F22FB13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4C06AE1E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14:paraId="375280CD" w14:textId="77777777" w:rsidR="00BB4958" w:rsidRPr="002D048D" w:rsidRDefault="00BB4958" w:rsidP="00BB495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2D048D">
        <w:rPr>
          <w:rFonts w:ascii="Times New Roman" w:eastAsia="Calibri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государственной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241262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2389B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земельных</w:t>
      </w:r>
    </w:p>
    <w:p w14:paraId="06A267A8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имущественных отношений </w:t>
      </w:r>
    </w:p>
    <w:p w14:paraId="1F6F473D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0B0CB346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63C2E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14:paraId="7E7F6994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79024DCC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14:paraId="686F7A3A" w14:textId="76BF6895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17B0EB4C" w14:textId="557E2868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2DECEA4" w14:textId="0444125C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</w:t>
      </w:r>
    </w:p>
    <w:p w14:paraId="38AA2CA4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0D320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24305F59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6EC6A262" w14:textId="7E5D3AF2" w:rsidR="00BB4958" w:rsidRPr="002D048D" w:rsidRDefault="002D048D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B4958"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14:paraId="55508DA0" w14:textId="77777777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60EEA" w14:textId="59046A5D"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proofErr w:type="gramStart"/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подтверждается, что при приеме заявления                                   на предоставление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««</w:t>
      </w:r>
      <w:r w:rsidRPr="002D048D">
        <w:rPr>
          <w:rFonts w:ascii="Times New Roman" w:eastAsia="Calibri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</w:t>
      </w:r>
      <w:r w:rsidR="002D0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и недвижимого имущества, находящегося в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приеме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proofErr w:type="gramEnd"/>
    </w:p>
    <w:p w14:paraId="1686EE0B" w14:textId="77777777" w:rsidR="00BB4958" w:rsidRPr="00FD6F4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FD6F47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3413"/>
        <w:gridCol w:w="2149"/>
      </w:tblGrid>
      <w:tr w:rsidR="00FD6F47" w:rsidRPr="002D048D" w14:paraId="73825E49" w14:textId="77777777" w:rsidTr="00FD6F47">
        <w:tc>
          <w:tcPr>
            <w:tcW w:w="4008" w:type="dxa"/>
          </w:tcPr>
          <w:p w14:paraId="715199B2" w14:textId="197145C8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628224F1" w14:textId="77777777"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(должностное лицо, уполномоченное на принятие решения об отказе в приеме документов)</w:t>
            </w:r>
          </w:p>
          <w:p w14:paraId="35D02551" w14:textId="77777777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0D346042" w14:textId="298ED4E3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2D5D708F" w14:textId="77777777"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49" w:type="dxa"/>
          </w:tcPr>
          <w:p w14:paraId="74B3FAB5" w14:textId="77777777"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37A5ED03" w14:textId="77777777"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2B4CD933" w14:textId="09BB7932" w:rsidR="00BB4958" w:rsidRPr="003A0800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sectPr w:rsidR="00BB4958" w:rsidRPr="003A0800" w:rsidSect="00755892">
          <w:headerReference w:type="default" r:id="rId2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 </w:t>
      </w:r>
    </w:p>
    <w:p w14:paraId="757F1ED5" w14:textId="60B7A42A" w:rsidR="00297C38" w:rsidRPr="003A0800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>
        <w:rPr>
          <w:rFonts w:ascii="Times New Roman" w:hAnsi="Times New Roman" w:cs="Times New Roman"/>
          <w:sz w:val="28"/>
          <w:szCs w:val="28"/>
        </w:rPr>
        <w:t>4</w:t>
      </w:r>
    </w:p>
    <w:p w14:paraId="28CEC0B9" w14:textId="0BEAE00F" w:rsidR="00297C38" w:rsidRPr="00B83E8D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по предоставлению муниципальной услуги </w:t>
      </w:r>
      <w:r w:rsidRPr="0027290A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 w:rsidR="00A21E9E" w:rsidRPr="0027290A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27290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</w:p>
    <w:p w14:paraId="1EC4500D" w14:textId="77777777" w:rsidR="00297C38" w:rsidRPr="003A0800" w:rsidRDefault="00297C38" w:rsidP="00297C38">
      <w:pPr>
        <w:spacing w:after="0" w:line="240" w:lineRule="auto"/>
        <w:ind w:left="9204" w:right="-598"/>
        <w:jc w:val="center"/>
      </w:pPr>
    </w:p>
    <w:p w14:paraId="6C3FCA34" w14:textId="77777777" w:rsidR="00297C38" w:rsidRPr="003A0800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8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177"/>
        <w:gridCol w:w="2177"/>
        <w:gridCol w:w="2234"/>
        <w:gridCol w:w="2012"/>
        <w:gridCol w:w="4042"/>
      </w:tblGrid>
      <w:tr w:rsidR="00297C38" w:rsidRPr="003A0800" w14:paraId="3AA379F7" w14:textId="77777777" w:rsidTr="00775BD4">
        <w:trPr>
          <w:cantSplit/>
          <w:trHeight w:val="1134"/>
        </w:trPr>
        <w:tc>
          <w:tcPr>
            <w:tcW w:w="732" w:type="pct"/>
            <w:vAlign w:val="center"/>
          </w:tcPr>
          <w:p w14:paraId="663D11AB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14:paraId="4FDBB2CC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97" w:type="pct"/>
            <w:vAlign w:val="center"/>
          </w:tcPr>
          <w:p w14:paraId="3A67289B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8" w:type="pct"/>
            <w:vAlign w:val="center"/>
          </w:tcPr>
          <w:p w14:paraId="228D9CC0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42" w:type="pct"/>
            <w:vAlign w:val="center"/>
          </w:tcPr>
          <w:p w14:paraId="2DC32E71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391" w:type="pct"/>
            <w:vAlign w:val="center"/>
          </w:tcPr>
          <w:p w14:paraId="33D983D6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14:paraId="2C8ACEAD" w14:textId="77777777" w:rsidR="00297C38" w:rsidRPr="003A0800" w:rsidRDefault="00297C38" w:rsidP="00297C38">
      <w:pPr>
        <w:spacing w:after="0" w:line="240" w:lineRule="auto"/>
        <w:ind w:left="9204" w:right="-598"/>
        <w:rPr>
          <w:sz w:val="2"/>
          <w:szCs w:val="2"/>
        </w:rPr>
      </w:pP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4"/>
        <w:gridCol w:w="2159"/>
        <w:gridCol w:w="53"/>
        <w:gridCol w:w="2129"/>
        <w:gridCol w:w="2271"/>
        <w:gridCol w:w="1984"/>
        <w:gridCol w:w="4040"/>
      </w:tblGrid>
      <w:tr w:rsidR="00297C38" w:rsidRPr="003A0800" w14:paraId="441F6162" w14:textId="77777777" w:rsidTr="00222852">
        <w:trPr>
          <w:tblHeader/>
        </w:trPr>
        <w:tc>
          <w:tcPr>
            <w:tcW w:w="727" w:type="pct"/>
            <w:gridSpan w:val="2"/>
            <w:vAlign w:val="center"/>
          </w:tcPr>
          <w:p w14:paraId="6427836F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vAlign w:val="center"/>
          </w:tcPr>
          <w:p w14:paraId="5AEA2931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14:paraId="643B1DE8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  <w:vAlign w:val="center"/>
          </w:tcPr>
          <w:p w14:paraId="4AF736B4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14:paraId="08FA870A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5</w:t>
            </w:r>
          </w:p>
        </w:tc>
        <w:tc>
          <w:tcPr>
            <w:tcW w:w="1366" w:type="pct"/>
            <w:vAlign w:val="center"/>
          </w:tcPr>
          <w:p w14:paraId="0E1B307A" w14:textId="77777777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6</w:t>
            </w:r>
          </w:p>
        </w:tc>
      </w:tr>
      <w:tr w:rsidR="00297C38" w:rsidRPr="003A0800" w14:paraId="0E0E4D3F" w14:textId="77777777" w:rsidTr="00775BD4">
        <w:tc>
          <w:tcPr>
            <w:tcW w:w="5000" w:type="pct"/>
            <w:gridSpan w:val="8"/>
          </w:tcPr>
          <w:p w14:paraId="02E7B4C3" w14:textId="3E460162"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1. </w:t>
            </w:r>
            <w:r w:rsidR="00775BD4" w:rsidRPr="003A0800">
              <w:rPr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775BD4" w:rsidRPr="003A0800" w14:paraId="4B9843C0" w14:textId="77777777" w:rsidTr="000B288E">
        <w:trPr>
          <w:trHeight w:val="473"/>
        </w:trPr>
        <w:tc>
          <w:tcPr>
            <w:tcW w:w="727" w:type="pct"/>
            <w:gridSpan w:val="2"/>
            <w:vMerge w:val="restart"/>
          </w:tcPr>
          <w:p w14:paraId="55B62A67" w14:textId="395D65C5" w:rsidR="00775BD4" w:rsidRPr="003A0800" w:rsidRDefault="00775BD4" w:rsidP="00B83E8D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поступление заявления в адрес </w:t>
            </w:r>
            <w:r w:rsidR="00C34B88" w:rsidRPr="003A0800">
              <w:rPr>
                <w:sz w:val="24"/>
                <w:szCs w:val="24"/>
              </w:rPr>
              <w:t xml:space="preserve">Администрации </w:t>
            </w:r>
            <w:r w:rsidRPr="003A080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A0800">
              <w:rPr>
                <w:sz w:val="24"/>
                <w:szCs w:val="24"/>
              </w:rPr>
              <w:t>Уполномоченно</w:t>
            </w:r>
            <w:proofErr w:type="spellEnd"/>
            <w:r w:rsidR="00081645">
              <w:rPr>
                <w:sz w:val="24"/>
                <w:szCs w:val="24"/>
              </w:rPr>
              <w:t xml:space="preserve"> </w:t>
            </w:r>
            <w:proofErr w:type="spellStart"/>
            <w:r w:rsidRPr="003A0800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3A0800">
              <w:rPr>
                <w:sz w:val="24"/>
                <w:szCs w:val="24"/>
              </w:rPr>
              <w:t xml:space="preserve"> органа)</w:t>
            </w:r>
            <w:r w:rsidRPr="003A0800">
              <w:rPr>
                <w:rFonts w:eastAsia="Calibri"/>
                <w:sz w:val="24"/>
                <w:szCs w:val="24"/>
              </w:rPr>
              <w:t xml:space="preserve"> посредством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личного обращения, через РГАУ МФЦ на бумажном носителе либо в форме электронного документа и (или) электронных образов по защищенным каналам св</w:t>
            </w:r>
            <w:r w:rsidR="0027290A">
              <w:rPr>
                <w:rFonts w:eastAsia="Calibri"/>
                <w:sz w:val="24"/>
                <w:szCs w:val="24"/>
              </w:rPr>
              <w:t>язи, посредством почтовой связи</w:t>
            </w:r>
            <w:r w:rsidRPr="003A0800">
              <w:rPr>
                <w:rFonts w:eastAsia="Calibri"/>
                <w:sz w:val="24"/>
                <w:szCs w:val="24"/>
              </w:rPr>
              <w:t xml:space="preserve"> или на РПГУ</w:t>
            </w:r>
          </w:p>
        </w:tc>
        <w:tc>
          <w:tcPr>
            <w:tcW w:w="748" w:type="pct"/>
            <w:gridSpan w:val="2"/>
          </w:tcPr>
          <w:p w14:paraId="2C32450C" w14:textId="77777777"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прием и регистрация заявления и прилагаемых документов </w:t>
            </w:r>
          </w:p>
        </w:tc>
        <w:tc>
          <w:tcPr>
            <w:tcW w:w="720" w:type="pct"/>
          </w:tcPr>
          <w:p w14:paraId="2D5380FA" w14:textId="7787B4DC" w:rsidR="00775BD4" w:rsidRPr="003A0800" w:rsidRDefault="00775BD4" w:rsidP="008F4257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</w:tcPr>
          <w:p w14:paraId="55A2F621" w14:textId="3DBD96EB"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671" w:type="pct"/>
            <w:vMerge w:val="restart"/>
          </w:tcPr>
          <w:p w14:paraId="40B7B8D7" w14:textId="77777777" w:rsidR="00775BD4" w:rsidRDefault="009B0F3A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 w:rsidR="00C05E09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аявления и прилагаемых к нему документов</w:t>
            </w:r>
            <w:r w:rsidR="004D26E6" w:rsidRPr="004D26E6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3820D77" w14:textId="2250FD41" w:rsidR="001E6781" w:rsidRPr="004D26E6" w:rsidRDefault="001E6781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оснований для отказа в </w:t>
            </w:r>
            <w:proofErr w:type="gramStart"/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приеме</w:t>
            </w:r>
            <w:proofErr w:type="gramEnd"/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документов, 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предусмотренных пунктами 2.14, 2.15 настоящего Административного регламента</w:t>
            </w:r>
          </w:p>
          <w:p w14:paraId="67C94313" w14:textId="143BF837" w:rsidR="004D26E6" w:rsidRPr="004D26E6" w:rsidRDefault="004D26E6" w:rsidP="00C05E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</w:tcPr>
          <w:p w14:paraId="71A5C00F" w14:textId="4EE6F8C2"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регистрация заявления о предоставлении</w:t>
            </w:r>
            <w:r w:rsidR="00BB3CA9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услуги; </w:t>
            </w:r>
          </w:p>
          <w:p w14:paraId="7EC5FE73" w14:textId="62C57E27"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заявления и прилагаемых документов </w:t>
            </w:r>
            <w:r w:rsidRPr="004C71EF">
              <w:rPr>
                <w:rFonts w:eastAsia="Calibri"/>
                <w:sz w:val="24"/>
                <w:szCs w:val="24"/>
              </w:rPr>
              <w:t>должностному лицу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, ответственному за предоставление 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  <w:p w14:paraId="5FA4AD46" w14:textId="3F0F5AC7" w:rsidR="001E6781" w:rsidRPr="003A0800" w:rsidRDefault="001E6781" w:rsidP="005D791F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уведомление об отказе в приеме документов, его регистрация</w:t>
            </w:r>
          </w:p>
        </w:tc>
      </w:tr>
      <w:tr w:rsidR="00775BD4" w:rsidRPr="003A0800" w14:paraId="05FE0F89" w14:textId="77777777" w:rsidTr="00222852">
        <w:trPr>
          <w:trHeight w:val="4858"/>
        </w:trPr>
        <w:tc>
          <w:tcPr>
            <w:tcW w:w="727" w:type="pct"/>
            <w:gridSpan w:val="2"/>
            <w:vMerge/>
          </w:tcPr>
          <w:p w14:paraId="2C932EC2" w14:textId="633AEB71" w:rsidR="00775BD4" w:rsidRPr="003A0800" w:rsidRDefault="00775BD4" w:rsidP="008F425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2EE98C09" w14:textId="056F91FE" w:rsidR="00775BD4" w:rsidRPr="003A0800" w:rsidRDefault="00675673" w:rsidP="00B456C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ередача должностному лицу </w:t>
            </w:r>
            <w:r w:rsidR="00C34B88" w:rsidRPr="003A0800">
              <w:rPr>
                <w:rFonts w:eastAsia="Calibri"/>
                <w:sz w:val="24"/>
                <w:szCs w:val="24"/>
              </w:rPr>
              <w:t>Администрации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 (Уполномоченного органа) для назначения </w:t>
            </w:r>
            <w:r w:rsidR="00B456C3">
              <w:rPr>
                <w:rFonts w:eastAsia="Calibri"/>
                <w:sz w:val="24"/>
                <w:szCs w:val="24"/>
              </w:rPr>
              <w:t>должностного лица</w:t>
            </w:r>
            <w:r w:rsidR="00775BD4" w:rsidRPr="003A0800">
              <w:rPr>
                <w:rFonts w:eastAsia="Calibri"/>
                <w:sz w:val="24"/>
                <w:szCs w:val="24"/>
              </w:rPr>
              <w:t>, ответственного за предо</w:t>
            </w:r>
            <w:r w:rsidR="008F4257" w:rsidRPr="003A0800">
              <w:rPr>
                <w:rFonts w:eastAsia="Calibri"/>
                <w:sz w:val="24"/>
                <w:szCs w:val="24"/>
              </w:rPr>
              <w:t>ставление муниципальной услуги</w:t>
            </w:r>
          </w:p>
        </w:tc>
        <w:tc>
          <w:tcPr>
            <w:tcW w:w="720" w:type="pct"/>
          </w:tcPr>
          <w:p w14:paraId="50ADFC87" w14:textId="77777777"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257590B6" w14:textId="7DE40039"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14:paraId="2A3D4D7E" w14:textId="77777777"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14:paraId="0CD2972B" w14:textId="77777777"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14:paraId="67F3EF9F" w14:textId="77777777" w:rsidTr="00C6559F">
        <w:trPr>
          <w:trHeight w:val="472"/>
        </w:trPr>
        <w:tc>
          <w:tcPr>
            <w:tcW w:w="5000" w:type="pct"/>
            <w:gridSpan w:val="8"/>
          </w:tcPr>
          <w:p w14:paraId="2B6BF71D" w14:textId="26A7C5C0" w:rsidR="00297C38" w:rsidRPr="003A0800" w:rsidRDefault="00297C38" w:rsidP="00C34B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2. </w:t>
            </w:r>
            <w:r w:rsidR="00775BD4" w:rsidRPr="003A0800">
              <w:rPr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3A0800" w14:paraId="3092BA6B" w14:textId="77777777" w:rsidTr="00E113FA">
        <w:trPr>
          <w:trHeight w:val="5009"/>
        </w:trPr>
        <w:tc>
          <w:tcPr>
            <w:tcW w:w="719" w:type="pct"/>
            <w:vMerge w:val="restart"/>
          </w:tcPr>
          <w:p w14:paraId="717A35F7" w14:textId="5837DBA7" w:rsidR="00C6559F" w:rsidRPr="003A0800" w:rsidRDefault="00C6559F" w:rsidP="00B456C3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принятие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заявления и приложенных к нему документов в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целях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проверки их комплектности и рассмотрения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14:paraId="7875448E" w14:textId="192AD165" w:rsidR="00C6559F" w:rsidRPr="003A0800" w:rsidRDefault="00C6559F" w:rsidP="007D6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проверка поступивших документов</w:t>
            </w:r>
            <w:r w:rsidRPr="003A0800">
              <w:rPr>
                <w:rFonts w:eastAsia="Calibri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 xml:space="preserve">ответственным </w:t>
            </w:r>
            <w:r w:rsidR="00B456C3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sz w:val="24"/>
                <w:szCs w:val="24"/>
              </w:rPr>
              <w:t xml:space="preserve"> на соответствие перечню, указанному в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пункте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2.8 настоящего Административного регламента</w:t>
            </w:r>
            <w:r w:rsidR="007D65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45D3F74B" w14:textId="77777777" w:rsidR="00C6559F" w:rsidRPr="003A0800" w:rsidRDefault="00C6559F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</w:tcPr>
          <w:p w14:paraId="6FC2CDE3" w14:textId="7208EEB6"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</w:tcPr>
          <w:p w14:paraId="1F616EE9" w14:textId="51FC12E3" w:rsidR="00C6559F" w:rsidRPr="003A0800" w:rsidRDefault="0076179E" w:rsidP="00AD24F2">
            <w:pPr>
              <w:spacing w:line="240" w:lineRule="auto"/>
              <w:rPr>
                <w:sz w:val="24"/>
                <w:szCs w:val="24"/>
              </w:rPr>
            </w:pP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 xml:space="preserve">непредставление заявителем документов, указанных в </w:t>
            </w:r>
            <w:proofErr w:type="gramStart"/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пункте</w:t>
            </w:r>
            <w:proofErr w:type="gramEnd"/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 xml:space="preserve"> 2.9 настоящего Административного регламента</w:t>
            </w:r>
            <w:r w:rsidRPr="003A0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pct"/>
            <w:vMerge w:val="restart"/>
          </w:tcPr>
          <w:p w14:paraId="084AC7C6" w14:textId="2A0FBBC5" w:rsidR="0076179E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756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формирование и направление межведомственных запросов</w:t>
            </w:r>
          </w:p>
          <w:p w14:paraId="697FA106" w14:textId="77777777" w:rsidR="007D65E5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5D6E3F4F" w14:textId="77777777" w:rsidR="007D65E5" w:rsidRPr="003A0800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241E">
              <w:rPr>
                <w:color w:val="000000" w:themeColor="text1"/>
                <w:sz w:val="24"/>
                <w:szCs w:val="24"/>
              </w:rPr>
              <w:t xml:space="preserve">получение путем межведомственного взаимодействия документов (сведений), указанных в </w:t>
            </w:r>
            <w:proofErr w:type="gramStart"/>
            <w:r w:rsidRPr="0002241E">
              <w:rPr>
                <w:color w:val="000000" w:themeColor="text1"/>
                <w:sz w:val="24"/>
                <w:szCs w:val="24"/>
              </w:rPr>
              <w:t>пункте</w:t>
            </w:r>
            <w:proofErr w:type="gramEnd"/>
            <w:r w:rsidRPr="0002241E">
              <w:rPr>
                <w:color w:val="000000" w:themeColor="text1"/>
                <w:sz w:val="24"/>
                <w:szCs w:val="24"/>
              </w:rPr>
              <w:t xml:space="preserve"> 2.9 настоящего Административного регламента</w:t>
            </w:r>
            <w:r w:rsidRPr="003A080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A4351A0" w14:textId="77777777" w:rsidR="00E5756F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4A844A5" w14:textId="77777777" w:rsidR="00C6559F" w:rsidRPr="003A0800" w:rsidRDefault="00C6559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регистрация документов, поступивших по межведомственному запросу</w:t>
            </w:r>
          </w:p>
          <w:p w14:paraId="7533649D" w14:textId="77777777" w:rsidR="00C6559F" w:rsidRDefault="00C6559F" w:rsidP="00775BD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14:paraId="77E8946B" w14:textId="224772E7" w:rsidR="00E5756F" w:rsidRPr="00E5756F" w:rsidRDefault="00E5756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14:paraId="1DC55AB4" w14:textId="77777777" w:rsidTr="00222852">
        <w:trPr>
          <w:trHeight w:val="279"/>
        </w:trPr>
        <w:tc>
          <w:tcPr>
            <w:tcW w:w="719" w:type="pct"/>
            <w:vMerge/>
          </w:tcPr>
          <w:p w14:paraId="6F3D54F7" w14:textId="77777777"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14:paraId="1EF18769" w14:textId="0DF98079"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720" w:type="pct"/>
          </w:tcPr>
          <w:p w14:paraId="32E48E67" w14:textId="5EADFF2F" w:rsidR="00C6559F" w:rsidRPr="003A0800" w:rsidRDefault="00C6559F" w:rsidP="00B456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1 рабочий день со дня принятия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заявления и представленных документов в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целях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проверки их комплектности и рассмотрения</w:t>
            </w:r>
          </w:p>
        </w:tc>
        <w:tc>
          <w:tcPr>
            <w:tcW w:w="768" w:type="pct"/>
            <w:vMerge/>
          </w:tcPr>
          <w:p w14:paraId="0537D54C" w14:textId="77777777"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14:paraId="49FE69D9" w14:textId="1C14801A"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14:paraId="25753D82" w14:textId="77777777"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14:paraId="639537C8" w14:textId="77777777" w:rsidTr="00222852">
        <w:trPr>
          <w:trHeight w:val="279"/>
        </w:trPr>
        <w:tc>
          <w:tcPr>
            <w:tcW w:w="719" w:type="pct"/>
            <w:vMerge/>
          </w:tcPr>
          <w:p w14:paraId="3D9B7808" w14:textId="77777777"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14:paraId="1058AB31" w14:textId="18E40025"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получение ответов на </w:t>
            </w:r>
            <w:r w:rsidRPr="003A0800">
              <w:rPr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720" w:type="pct"/>
          </w:tcPr>
          <w:p w14:paraId="34AC39F0" w14:textId="7DE64E0D" w:rsidR="00C6559F" w:rsidRPr="003A0800" w:rsidRDefault="00C6559F" w:rsidP="00C8790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768" w:type="pct"/>
            <w:vMerge/>
          </w:tcPr>
          <w:p w14:paraId="4E377C6F" w14:textId="77777777"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14:paraId="41AD9CC5" w14:textId="77777777"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14:paraId="3C64015E" w14:textId="77777777"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14:paraId="1F47A40E" w14:textId="77777777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14:paraId="2DCCA7A1" w14:textId="5629D6CA" w:rsidR="00297C38" w:rsidRPr="003A0800" w:rsidRDefault="00297C38" w:rsidP="008B6E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3.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Подготовка </w:t>
            </w:r>
            <w:r w:rsidR="00D944F6" w:rsidRPr="003A0800">
              <w:rPr>
                <w:rFonts w:eastAsia="Calibri"/>
                <w:sz w:val="24"/>
                <w:szCs w:val="24"/>
              </w:rPr>
              <w:t xml:space="preserve">и направление заявителю Уведомления либо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мотивированного отказа в </w:t>
            </w:r>
            <w:proofErr w:type="gramStart"/>
            <w:r w:rsidR="001C7CE0" w:rsidRPr="003A0800">
              <w:rPr>
                <w:rFonts w:eastAsia="Calibri"/>
                <w:sz w:val="24"/>
                <w:szCs w:val="24"/>
              </w:rPr>
              <w:t>предоставлении</w:t>
            </w:r>
            <w:proofErr w:type="gramEnd"/>
            <w:r w:rsidR="001C7CE0" w:rsidRPr="003A0800">
              <w:rPr>
                <w:rFonts w:eastAsia="Calibri"/>
                <w:sz w:val="24"/>
                <w:szCs w:val="24"/>
              </w:rPr>
              <w:t xml:space="preserve"> муниципальной услуги</w:t>
            </w:r>
          </w:p>
        </w:tc>
      </w:tr>
      <w:tr w:rsidR="004D26E6" w:rsidRPr="003A0800" w14:paraId="25DAFEA0" w14:textId="77777777" w:rsidTr="004D26E6">
        <w:trPr>
          <w:trHeight w:val="212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4B4C3" w14:textId="1F7CF423" w:rsidR="001E6781" w:rsidRPr="001E6781" w:rsidRDefault="001E6781" w:rsidP="00186F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Сформированный комплект документов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с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ами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 и 2.9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1E6781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1ABFA5A4" w14:textId="2FFEF7EF" w:rsidR="004D26E6" w:rsidRDefault="004D26E6" w:rsidP="00186F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458" w14:textId="0F30E2F2" w:rsidR="004D26E6" w:rsidRPr="0002241E" w:rsidRDefault="001E6781" w:rsidP="00A66C4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документов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D8D" w14:textId="1E98E084" w:rsidR="004D26E6" w:rsidRPr="003A0800" w:rsidRDefault="004D26E6" w:rsidP="009208D3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</w:t>
            </w:r>
            <w:r>
              <w:rPr>
                <w:sz w:val="24"/>
                <w:szCs w:val="24"/>
              </w:rPr>
              <w:t>я</w:t>
            </w:r>
            <w:r w:rsidRPr="0002241E">
              <w:rPr>
                <w:sz w:val="24"/>
                <w:szCs w:val="24"/>
              </w:rPr>
              <w:t xml:space="preserve">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2BBEF" w14:textId="520C0CDA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520" w14:textId="3355E395"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наличие оснований,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F239" w14:textId="77777777" w:rsidR="004D26E6" w:rsidRPr="003A0800" w:rsidRDefault="004D26E6" w:rsidP="002B62CF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подписание мотивированного отказа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sz w:val="24"/>
                <w:szCs w:val="24"/>
              </w:rPr>
              <w:t>должн</w:t>
            </w:r>
            <w:r>
              <w:rPr>
                <w:rFonts w:eastAsia="Calibri"/>
                <w:sz w:val="24"/>
                <w:szCs w:val="24"/>
              </w:rPr>
              <w:t>остным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в предоставлении муниципальной услуги и его регистрация</w:t>
            </w:r>
          </w:p>
          <w:p w14:paraId="67BBACA4" w14:textId="5D69BF64" w:rsidR="004D26E6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3A0800" w14:paraId="1C423310" w14:textId="77777777" w:rsidTr="00FD53F5">
        <w:trPr>
          <w:trHeight w:val="166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7B63" w14:textId="36DC6E09" w:rsidR="004D26E6" w:rsidRPr="003A0800" w:rsidRDefault="004D26E6" w:rsidP="00D952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A7" w14:textId="1DBB9C84"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Уведомления либо мотивированного отказа в </w:t>
            </w:r>
            <w:proofErr w:type="gramStart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предоставлении</w:t>
            </w:r>
            <w:proofErr w:type="gramEnd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муниципальной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714" w14:textId="30726860" w:rsidR="004D26E6" w:rsidRPr="003A0800" w:rsidRDefault="004D26E6" w:rsidP="004D26E6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 xml:space="preserve">5 рабочих дня 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223B" w14:textId="087A038E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14B8" w14:textId="6EFBEB34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7DCF" w14:textId="77777777" w:rsidR="004D26E6" w:rsidRPr="003A0800" w:rsidRDefault="004D26E6" w:rsidP="0062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26E6" w:rsidRPr="003A0800" w14:paraId="1D9AA069" w14:textId="77777777" w:rsidTr="00FD53F5">
        <w:trPr>
          <w:trHeight w:val="1661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E6A5" w14:textId="77777777" w:rsidR="004D26E6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AE8" w14:textId="77777777" w:rsidR="001E6781" w:rsidRPr="00FD53F5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согласование Уведомления либо мотивированного отказа в </w:t>
            </w:r>
            <w:proofErr w:type="gramStart"/>
            <w:r w:rsidRPr="003A0800">
              <w:rPr>
                <w:sz w:val="24"/>
                <w:szCs w:val="24"/>
              </w:rPr>
              <w:t>предоставлении</w:t>
            </w:r>
            <w:proofErr w:type="gramEnd"/>
            <w:r w:rsidRPr="003A0800">
              <w:rPr>
                <w:sz w:val="24"/>
                <w:szCs w:val="24"/>
              </w:rPr>
              <w:t xml:space="preserve"> муниципальной </w:t>
            </w:r>
            <w:r w:rsidRPr="003A0800">
              <w:rPr>
                <w:sz w:val="24"/>
                <w:szCs w:val="24"/>
              </w:rPr>
              <w:lastRenderedPageBreak/>
              <w:t>услуги</w:t>
            </w:r>
            <w:r w:rsidRPr="00FD53F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3C482E4B" w14:textId="50D649AD"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подписание Уведомления либо мотивированного отказа в </w:t>
            </w:r>
            <w:proofErr w:type="gramStart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предоставлении</w:t>
            </w:r>
            <w:proofErr w:type="gramEnd"/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услуги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должностным лицом,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4F2" w14:textId="77777777" w:rsidR="004D26E6" w:rsidRDefault="004D26E6" w:rsidP="002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3 рабочих дня</w:t>
            </w:r>
          </w:p>
          <w:p w14:paraId="3824D1BB" w14:textId="03115662" w:rsidR="004D26E6" w:rsidRPr="003A0800" w:rsidRDefault="004D26E6" w:rsidP="0092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ECEA5" w14:textId="77777777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765E" w14:textId="77777777"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D9AE" w14:textId="77777777"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14:paraId="14B88379" w14:textId="77777777" w:rsidTr="002B62CF">
        <w:trPr>
          <w:trHeight w:val="1448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3C33A" w14:textId="77777777"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6BC1" w14:textId="77777777" w:rsidR="001E6781" w:rsidRPr="003A0800" w:rsidRDefault="001E6781" w:rsidP="001E67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Передача подписанного Уведомления либо мотивированного отказа в </w:t>
            </w:r>
            <w:proofErr w:type="gramStart"/>
            <w:r w:rsidRPr="003A0800">
              <w:rPr>
                <w:sz w:val="24"/>
                <w:szCs w:val="24"/>
              </w:rPr>
              <w:t>предоставлении</w:t>
            </w:r>
            <w:proofErr w:type="gramEnd"/>
            <w:r w:rsidRPr="003A0800">
              <w:rPr>
                <w:sz w:val="24"/>
                <w:szCs w:val="24"/>
              </w:rPr>
              <w:t xml:space="preserve"> муниципальной услуги должностному лицу, ответственному за регистрацию исходящей корреспонденции.</w:t>
            </w:r>
          </w:p>
          <w:p w14:paraId="6B3546C8" w14:textId="2CFC7DFE" w:rsidR="001E6781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Регистрация и направление Уведомления либо мотивированного </w:t>
            </w:r>
            <w:r w:rsidRPr="003A0800">
              <w:rPr>
                <w:sz w:val="24"/>
                <w:szCs w:val="24"/>
              </w:rPr>
              <w:lastRenderedPageBreak/>
              <w:t xml:space="preserve">отказа в </w:t>
            </w:r>
            <w:proofErr w:type="gramStart"/>
            <w:r w:rsidRPr="003A0800">
              <w:rPr>
                <w:sz w:val="24"/>
                <w:szCs w:val="24"/>
              </w:rPr>
              <w:t>предоставлении</w:t>
            </w:r>
            <w:proofErr w:type="gramEnd"/>
            <w:r w:rsidRPr="003A0800">
              <w:rPr>
                <w:sz w:val="24"/>
                <w:szCs w:val="24"/>
              </w:rPr>
              <w:t xml:space="preserve"> муниципальной 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821" w14:textId="12CDE8FD"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2 рабочих дня для регистрации исходящей корреспонденции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B566" w14:textId="77777777"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C3D4" w14:textId="77777777"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5137" w14:textId="77777777"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14:paraId="4F09DF93" w14:textId="77777777" w:rsidTr="002B62CF">
        <w:trPr>
          <w:trHeight w:val="1023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ACD5" w14:textId="05FF4EC0"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411" w14:textId="1ADFD746" w:rsidR="001E6781" w:rsidRPr="001A460F" w:rsidRDefault="001E6781" w:rsidP="001A46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BAC" w14:textId="4B2BB010"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1C97" w14:textId="77777777"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7DEF" w14:textId="77777777"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12B2" w14:textId="77777777"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14:paraId="48D68719" w14:textId="77777777" w:rsidTr="00FC6A07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E69B" w14:textId="0535C80B" w:rsidR="004D26E6" w:rsidRPr="003A0800" w:rsidRDefault="004D26E6" w:rsidP="00B673D4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4.Подготовка решения Уполномоченного органа на оценку рыночной стоимости объекта недвижимости</w:t>
            </w:r>
          </w:p>
        </w:tc>
      </w:tr>
      <w:tr w:rsidR="004D26E6" w:rsidRPr="003A0800" w14:paraId="271149B4" w14:textId="77777777" w:rsidTr="00222852">
        <w:trPr>
          <w:trHeight w:val="192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85D1" w14:textId="417033A4" w:rsidR="004D26E6" w:rsidRDefault="004D26E6" w:rsidP="00C0787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Направление заявителю уведомления</w:t>
            </w:r>
            <w:r w:rsidR="001E6781">
              <w:rPr>
                <w:rFonts w:eastAsia="Calibri"/>
                <w:color w:val="000000" w:themeColor="text1"/>
                <w:sz w:val="24"/>
                <w:szCs w:val="24"/>
              </w:rPr>
              <w:t xml:space="preserve"> о проведении рыночной оценки арендуемого имущества</w:t>
            </w:r>
          </w:p>
          <w:p w14:paraId="5F7A7249" w14:textId="5A9B82A6" w:rsidR="004D26E6" w:rsidRPr="003A0800" w:rsidRDefault="004D26E6" w:rsidP="00685A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13B" w14:textId="38AE3DDE" w:rsidR="004D26E6" w:rsidRDefault="004D26E6" w:rsidP="009740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согласование проекта </w:t>
            </w:r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приказа</w:t>
            </w:r>
            <w:proofErr w:type="gramEnd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 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  <w:p w14:paraId="6E9EC4AF" w14:textId="102E3CD3"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направление подписанного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должностному лицу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, ответственному за регистрацию приказов;</w:t>
            </w:r>
          </w:p>
          <w:p w14:paraId="670CC01B" w14:textId="285B3063" w:rsidR="004D26E6" w:rsidRPr="00974030" w:rsidRDefault="004D26E6" w:rsidP="005F743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приказ Уполномоченного органа на оценку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(далее – приказ на оценку);</w:t>
            </w:r>
          </w:p>
          <w:p w14:paraId="777F399A" w14:textId="0AC5F320" w:rsidR="004D26E6" w:rsidRPr="003A0800" w:rsidRDefault="004D26E6" w:rsidP="0080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60A" w14:textId="339D5FF7" w:rsidR="004D26E6" w:rsidRPr="003A0800" w:rsidRDefault="004D26E6" w:rsidP="009C6215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8975" w14:textId="44FD4929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0F97" w14:textId="571E447F" w:rsidR="004D26E6" w:rsidRPr="003A0800" w:rsidRDefault="004D26E6" w:rsidP="00C078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отсутствие оснований для отказа в </w:t>
            </w:r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предоставлении</w:t>
            </w:r>
            <w:proofErr w:type="gramEnd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 услуги, предусмотренных пунктом 2.1</w:t>
            </w:r>
            <w:r w:rsidRPr="00C07874">
              <w:rPr>
                <w:rFonts w:eastAsia="Calibri"/>
                <w:color w:val="000000" w:themeColor="text1"/>
                <w:sz w:val="24"/>
                <w:szCs w:val="24"/>
              </w:rPr>
              <w:t xml:space="preserve">7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5A4" w14:textId="13300C8C"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зарегистрированный и подписанный приказ на оценку</w:t>
            </w:r>
          </w:p>
        </w:tc>
      </w:tr>
      <w:tr w:rsidR="004D26E6" w:rsidRPr="003A0800" w14:paraId="7C5D6700" w14:textId="77777777" w:rsidTr="00FC6A07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C7911" w14:textId="5FCA4FB3" w:rsidR="004D26E6" w:rsidRPr="003A0800" w:rsidRDefault="004D26E6" w:rsidP="003A080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5.Заключение договора на проведение оценки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t>и установление рыночной стоимости объекта оценки</w:t>
            </w:r>
          </w:p>
        </w:tc>
      </w:tr>
      <w:tr w:rsidR="004D26E6" w:rsidRPr="003A0800" w14:paraId="2506D7DC" w14:textId="77777777" w:rsidTr="005A0EFC">
        <w:trPr>
          <w:trHeight w:val="739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9501" w14:textId="0EB9267C" w:rsidR="004D26E6" w:rsidRPr="00EB688C" w:rsidRDefault="004D26E6" w:rsidP="00FC6A0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B688C">
              <w:rPr>
                <w:spacing w:val="2"/>
              </w:rPr>
              <w:t>сформированный пакет документов;</w:t>
            </w:r>
          </w:p>
          <w:p w14:paraId="5AC15E52" w14:textId="7C9A7822" w:rsidR="004D26E6" w:rsidRPr="00EB688C" w:rsidRDefault="004D26E6" w:rsidP="0030658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EB688C">
              <w:rPr>
                <w:spacing w:val="2"/>
              </w:rPr>
              <w:t xml:space="preserve">отчет об определении рыночной стоимости арендуемого имущества </w:t>
            </w:r>
            <w:r w:rsidRPr="00EB688C">
              <w:rPr>
                <w:spacing w:val="2"/>
              </w:rPr>
              <w:br/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F76" w14:textId="6A7E8BAF"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конкурса в </w:t>
            </w:r>
            <w:proofErr w:type="gramStart"/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 Федеральным законом от 5 апреля 2013 года № 44-ФЗ «О контрактной системе в сфере  закупок товаров, работ, услуг для обеспечения государственных и </w:t>
            </w: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муниципальных нужд»</w:t>
            </w:r>
          </w:p>
          <w:p w14:paraId="13761247" w14:textId="2A64BA8C"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>заключение муниципального контракта</w:t>
            </w:r>
          </w:p>
          <w:p w14:paraId="6C306B86" w14:textId="39A51E4D" w:rsidR="004D26E6" w:rsidRPr="00EB688C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910" w14:textId="7FD7E46D" w:rsidR="004D26E6" w:rsidRPr="00061565" w:rsidRDefault="004D26E6" w:rsidP="00C05922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30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календарных дней со дня поступления приказа на оценку с документами, необходимыми для установления рыночной стоимости объекта оценки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4F5E" w14:textId="4736C141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06162" w14:textId="77777777" w:rsidR="004D26E6" w:rsidRDefault="004D26E6" w:rsidP="00D434F6">
            <w:pPr>
              <w:spacing w:line="24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6586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получение должностным лицом отчета об оценке рыночной стоимости объекта недвижимости</w:t>
            </w:r>
          </w:p>
          <w:p w14:paraId="776199D8" w14:textId="459E5670" w:rsidR="004D26E6" w:rsidRPr="00C31F5A" w:rsidRDefault="004D26E6" w:rsidP="00C31F5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7E55B" w14:textId="0AE0FCF2" w:rsidR="004D26E6" w:rsidRPr="003A0800" w:rsidRDefault="004D26E6" w:rsidP="0030658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передача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отчета об оценке рыночной стоимости объекта недвижимости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>ответственн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ому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должностному лицу</w:t>
            </w:r>
          </w:p>
        </w:tc>
      </w:tr>
      <w:tr w:rsidR="004D26E6" w:rsidRPr="003A0800" w14:paraId="1E75851A" w14:textId="77777777" w:rsidTr="00EB6EA2">
        <w:trPr>
          <w:trHeight w:val="1376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EFCA8" w14:textId="015F15F0" w:rsidR="004D26E6" w:rsidRPr="003A0800" w:rsidRDefault="004D26E6" w:rsidP="009C60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681" w14:textId="7283EEFE"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исполнение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>контракта</w:t>
            </w:r>
          </w:p>
          <w:p w14:paraId="48716ACB" w14:textId="77777777"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21AD5F9" w14:textId="3229BF54"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предоставление ответственному должностному лицу отчета об оценке </w:t>
            </w:r>
          </w:p>
          <w:p w14:paraId="5C0FA72D" w14:textId="069DB756"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3F2" w14:textId="45C60FCC" w:rsidR="004D26E6" w:rsidRDefault="004D26E6" w:rsidP="009C62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60 календарных дней с момента </w:t>
            </w:r>
            <w:r w:rsidR="00F93F06" w:rsidRPr="00AA61CA">
              <w:rPr>
                <w:rFonts w:eastAsia="Calibri"/>
                <w:color w:val="000000" w:themeColor="text1"/>
                <w:sz w:val="24"/>
                <w:szCs w:val="24"/>
              </w:rPr>
              <w:t>получения отделом оценки приказа об оценке с документами, необходимыми для установления рыночной стоимости объекта оценки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F8D43A2" w14:textId="6C1B32F1" w:rsidR="004D26E6" w:rsidRPr="003A0800" w:rsidRDefault="004D26E6" w:rsidP="00472629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89955" w14:textId="77777777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38E8" w14:textId="77777777"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6ECC1" w14:textId="77777777" w:rsidR="004D26E6" w:rsidRPr="003A0800" w:rsidRDefault="004D26E6" w:rsidP="00B456C3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14:paraId="45AB7AE9" w14:textId="77777777" w:rsidTr="005A0EFC">
        <w:trPr>
          <w:trHeight w:val="406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236377" w14:textId="7203E1B0" w:rsidR="004D26E6" w:rsidRPr="003A0800" w:rsidRDefault="004D26E6" w:rsidP="00A21E9E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A0800">
              <w:rPr>
                <w:sz w:val="24"/>
                <w:szCs w:val="24"/>
              </w:rPr>
              <w:t xml:space="preserve">Подготовка решения Уполномоченного органа об условиях приватизации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арендуемого имущества</w:t>
            </w:r>
          </w:p>
        </w:tc>
      </w:tr>
      <w:tr w:rsidR="004D26E6" w:rsidRPr="003A0800" w14:paraId="78FD8535" w14:textId="77777777" w:rsidTr="005149AC">
        <w:trPr>
          <w:trHeight w:val="637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D43DC" w14:textId="4C3314FD"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 w:rsidRPr="00CD7AA5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CB6" w14:textId="0976EAF0" w:rsidR="004D26E6" w:rsidRPr="00C05E09" w:rsidRDefault="004D26E6" w:rsidP="00BB4958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предусматривающего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преимущественное право арендатора на приобретение арендуемого </w:t>
            </w:r>
            <w:r w:rsidR="00BB4958">
              <w:rPr>
                <w:rFonts w:eastAsia="Calibri"/>
                <w:color w:val="000000" w:themeColor="text1"/>
                <w:sz w:val="24"/>
                <w:szCs w:val="24"/>
              </w:rPr>
              <w:t>имущества,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2DC" w14:textId="3E9BFB83" w:rsidR="004D26E6" w:rsidRPr="003A0800" w:rsidRDefault="004D26E6" w:rsidP="00CA3C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  <w:r w:rsidR="00CA3C9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календарных дней </w:t>
            </w:r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 даты </w:t>
            </w:r>
            <w:r w:rsidRPr="003A0800">
              <w:rPr>
                <w:rFonts w:eastAsia="Calibri"/>
                <w:sz w:val="24"/>
                <w:szCs w:val="24"/>
              </w:rPr>
              <w:t>получения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 xml:space="preserve"> ответственным </w:t>
            </w:r>
            <w:r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A91C0" w14:textId="24D9CE6E" w:rsidR="004D26E6" w:rsidRPr="003A0800" w:rsidRDefault="004D26E6" w:rsidP="003A0800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3A0800">
              <w:rPr>
                <w:sz w:val="24"/>
                <w:szCs w:val="24"/>
              </w:rPr>
              <w:t>услуги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647F2" w14:textId="7DB2A82A"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BDE35" w14:textId="3D33ED06" w:rsidR="004D26E6" w:rsidRPr="003A0800" w:rsidRDefault="004D26E6" w:rsidP="005149AC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подписанный и зарегистрированный приказ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предусматривающий преимущественное право арендатора на приобретение арендуемого имущества</w:t>
            </w:r>
          </w:p>
          <w:p w14:paraId="0452D68D" w14:textId="77777777"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14:paraId="1449F0C4" w14:textId="77777777" w:rsidTr="005149AC">
        <w:trPr>
          <w:trHeight w:val="637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22C6" w14:textId="77777777"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7EE" w14:textId="0EAAE700" w:rsidR="004D26E6" w:rsidRPr="00C05E09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согласование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ом</w:t>
            </w:r>
            <w:r w:rsidRPr="00C05E09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 w:rsidRPr="00C05E09">
              <w:rPr>
                <w:rFonts w:eastAsia="Calibri"/>
                <w:sz w:val="24"/>
                <w:szCs w:val="24"/>
              </w:rPr>
              <w:t>;</w:t>
            </w:r>
          </w:p>
          <w:p w14:paraId="17A3135B" w14:textId="64CB1F08" w:rsidR="004D26E6" w:rsidRPr="003A0800" w:rsidRDefault="004D26E6" w:rsidP="00600B7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согласованный проект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имущества </w:t>
            </w:r>
            <w:proofErr w:type="gramStart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рассматривает и подписывает</w:t>
            </w:r>
            <w:proofErr w:type="gramEnd"/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C64" w14:textId="19561039"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68EA" w14:textId="77777777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91A7" w14:textId="77777777"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9CC" w14:textId="77777777"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14:paraId="69FAFB37" w14:textId="77777777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14:paraId="76C7CC71" w14:textId="7AF73C16" w:rsidR="004D26E6" w:rsidRPr="003A0800" w:rsidRDefault="004D26E6" w:rsidP="00C6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A0800">
              <w:rPr>
                <w:sz w:val="24"/>
                <w:szCs w:val="24"/>
              </w:rPr>
              <w:t>. Подготовка предложения заявителю о заключении договора купли-продажи арендуемого муниципального имущества с проектом договоров купли-продажи арендуемого имущества</w:t>
            </w:r>
          </w:p>
        </w:tc>
      </w:tr>
      <w:tr w:rsidR="004D26E6" w:rsidRPr="003A0800" w14:paraId="008C637A" w14:textId="77777777" w:rsidTr="00D95281">
        <w:trPr>
          <w:trHeight w:val="116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DF5C" w14:textId="2A1562F4"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сформированный пакет документов;</w:t>
            </w:r>
          </w:p>
          <w:p w14:paraId="1F639DDF" w14:textId="68B124F9" w:rsidR="004D26E6" w:rsidRPr="00FC6872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отчет об оценке рыночной</w:t>
            </w:r>
            <w:r w:rsidRPr="003A0800">
              <w:rPr>
                <w:sz w:val="24"/>
                <w:szCs w:val="24"/>
              </w:rPr>
              <w:t xml:space="preserve"> стоимости арендуемого имущества</w:t>
            </w:r>
            <w:r w:rsidRPr="00FC6872">
              <w:rPr>
                <w:sz w:val="24"/>
                <w:szCs w:val="24"/>
              </w:rPr>
              <w:t>;</w:t>
            </w:r>
          </w:p>
          <w:p w14:paraId="5C846A09" w14:textId="1677D00D" w:rsidR="004D26E6" w:rsidRPr="003A0800" w:rsidRDefault="004D26E6" w:rsidP="00C3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9B" w14:textId="73E3CE41" w:rsidR="004D26E6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подготовку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проекта 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предложения Заявителю о заключении договора купли-продажи с приложением проекта договора купли-продажи и направл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ение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 согласование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D95281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1302D8C2" w14:textId="5A308C34" w:rsidR="004D26E6" w:rsidRPr="003A0800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Согласованное предложение Заявителю о заключении договора купли-продажи с приложением проекта договора </w:t>
            </w:r>
            <w:proofErr w:type="gramStart"/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рассматривает и подписывает</w:t>
            </w:r>
            <w:proofErr w:type="gramEnd"/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D01" w14:textId="476F0EF8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10 календарных дней </w:t>
            </w:r>
            <w:proofErr w:type="gramStart"/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t xml:space="preserve">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даты принятия</w:t>
            </w:r>
            <w:proofErr w:type="gramEnd"/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решения об условиях приватизации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0591" w14:textId="0DF8D7B4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229B" w14:textId="77777777"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сформированный пакет документов; заключенный договор на проведение оценки рыночной стоимости арендуемого имущества;</w:t>
            </w:r>
          </w:p>
          <w:p w14:paraId="0A3A8808" w14:textId="31E47DBA"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имущества.</w:t>
            </w:r>
          </w:p>
          <w:p w14:paraId="084E9373" w14:textId="3E15F415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724A" w14:textId="48D7497B"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подписание предложения заявителю о заключении договора купли-продажи с приложением проектов договоров;</w:t>
            </w:r>
          </w:p>
          <w:p w14:paraId="698A34C4" w14:textId="77777777"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C9BD30C" w14:textId="3C667577"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</w:t>
            </w:r>
          </w:p>
          <w:p w14:paraId="1C6C447E" w14:textId="77777777" w:rsidR="004D26E6" w:rsidRPr="003A0800" w:rsidRDefault="004D26E6" w:rsidP="008D2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1B244BAF" w14:textId="77777777" w:rsidTr="00351A82">
        <w:trPr>
          <w:trHeight w:val="233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2171A" w14:textId="3192702C"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120" w14:textId="549B4A7D" w:rsidR="004D26E6" w:rsidRPr="003A0800" w:rsidRDefault="004D26E6" w:rsidP="006A3E0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Регистраци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я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подписанного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57E" w14:textId="7F24EDF1" w:rsidR="004D26E6" w:rsidRPr="003A0800" w:rsidRDefault="004D26E6" w:rsidP="00A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</w:t>
            </w:r>
            <w:r w:rsidR="00AA61CA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рабочий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E3C79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9C30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BA0E" w14:textId="77777777"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0629C60F" w14:textId="77777777" w:rsidTr="00222852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06A" w14:textId="69CFFB36" w:rsidR="004D26E6" w:rsidRPr="003A0800" w:rsidRDefault="004D26E6" w:rsidP="0070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8</w:t>
            </w:r>
            <w:r w:rsidRPr="001A460F">
              <w:rPr>
                <w:sz w:val="24"/>
                <w:szCs w:val="24"/>
              </w:rPr>
              <w:t>.</w:t>
            </w:r>
            <w:r w:rsidRPr="001A460F">
              <w:rPr>
                <w:b/>
              </w:rPr>
              <w:t xml:space="preserve"> </w:t>
            </w:r>
            <w:r w:rsidRPr="001A460F">
              <w:rPr>
                <w:sz w:val="24"/>
                <w:szCs w:val="24"/>
              </w:rPr>
              <w:t>Выдача заявителю предложения о заключении договора купли-продажи с приложением проектов договоров</w:t>
            </w:r>
          </w:p>
        </w:tc>
      </w:tr>
      <w:tr w:rsidR="004D26E6" w:rsidRPr="003A0800" w14:paraId="4D021F1B" w14:textId="77777777" w:rsidTr="006223F1">
        <w:trPr>
          <w:trHeight w:val="54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AA2C" w14:textId="2F49342A"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A51" w14:textId="77777777"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0C468" w14:textId="71C64C61" w:rsidR="004D26E6" w:rsidRPr="003A0800" w:rsidRDefault="004D26E6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B7DB4" w14:textId="18DB4075"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5DDF" w14:textId="4E01F840" w:rsidR="004D26E6" w:rsidRPr="003A0800" w:rsidRDefault="004D26E6" w:rsidP="00381A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сформированного пакета документов для подготовки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1A9C" w14:textId="77777777"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предложения и проектов договоров купли-продажи арендуемого муниципального имущества</w:t>
            </w:r>
            <w:r w:rsidRPr="003A0800" w:rsidDel="00125A1A">
              <w:rPr>
                <w:b/>
                <w:sz w:val="24"/>
                <w:szCs w:val="24"/>
              </w:rPr>
              <w:t xml:space="preserve"> </w:t>
            </w:r>
            <w:r w:rsidRPr="003A0800">
              <w:rPr>
                <w:sz w:val="24"/>
                <w:szCs w:val="24"/>
              </w:rPr>
              <w:t>заявителю нарочно либо в РГАУ МФЦ;</w:t>
            </w:r>
          </w:p>
          <w:p w14:paraId="1688058E" w14:textId="110AE7AF"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отметка о направлении заявителю либо получении заявителем предложения и проектов договоров купли-продажи арендуемого муниципального имущества</w:t>
            </w:r>
          </w:p>
          <w:p w14:paraId="0B4778E4" w14:textId="77777777" w:rsidR="004D26E6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081B0A" w14:textId="22D971E8"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207A6873" w14:textId="77777777" w:rsidTr="006223F1">
        <w:trPr>
          <w:trHeight w:val="53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727E" w14:textId="57099C07"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D37" w14:textId="77777777"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 случае представления заявителем через РГАУ МФЦ заявления и прилагаемых к нему документов, РГАУ МФЦ:</w:t>
            </w:r>
          </w:p>
          <w:p w14:paraId="27C7F205" w14:textId="3201C1D4"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направляет курьера в Администрацию (Уполномоченный орган) в срок не позднее следующего рабочего дня с момента уведомления о готовности результата предоставления муниципальной услуги;</w:t>
            </w:r>
          </w:p>
          <w:p w14:paraId="3C9C77E4" w14:textId="77777777"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получает документы по описи приема-передачи документов;</w:t>
            </w:r>
          </w:p>
          <w:p w14:paraId="59B04A02" w14:textId="4E3E8F44"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передает один экземпляр описи приема-передачи документов ответственному </w:t>
            </w:r>
            <w:r>
              <w:rPr>
                <w:rFonts w:eastAsia="Calibri"/>
                <w:sz w:val="24"/>
                <w:szCs w:val="24"/>
              </w:rPr>
              <w:t>должностному лицу</w:t>
            </w:r>
            <w:r w:rsidRPr="003A0800">
              <w:rPr>
                <w:rFonts w:eastAsia="Calibri"/>
                <w:sz w:val="24"/>
                <w:szCs w:val="24"/>
              </w:rPr>
              <w:t>;</w:t>
            </w:r>
          </w:p>
          <w:p w14:paraId="70EA90EA" w14:textId="6A66E2C3"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осуществляет передачу результата предоставления муниципальной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услуги заявителю в </w:t>
            </w:r>
            <w:proofErr w:type="gramStart"/>
            <w:r w:rsidRPr="003A0800">
              <w:rPr>
                <w:rFonts w:eastAsia="Calibri"/>
                <w:sz w:val="24"/>
                <w:szCs w:val="24"/>
              </w:rPr>
              <w:t>порядке</w:t>
            </w:r>
            <w:proofErr w:type="gramEnd"/>
            <w:r w:rsidRPr="003A0800">
              <w:rPr>
                <w:rFonts w:eastAsia="Calibri"/>
                <w:sz w:val="24"/>
                <w:szCs w:val="24"/>
              </w:rPr>
              <w:t>, установленном РГАУ МФЦ и в соответствии с Соглашением о взаимодействии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232B9" w14:textId="5FC10EB1"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D313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6103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7327" w14:textId="77777777"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518EFB19" w14:textId="77777777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14:paraId="262EC31E" w14:textId="77777777"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F84" w14:textId="28439FA2" w:rsidR="004D26E6" w:rsidRPr="003A0800" w:rsidRDefault="004D26E6" w:rsidP="008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В случае представления заявителем при личном обращении в Администрацию (Уполномоченный орган), посредством почтовой связи, РПГУ, надлежащим образом оформленных документов, предусмотренных пунктом 2.8 настоящего Административного регламента, Администрации (Уполномоченный орган) обеспечивает выдачу результата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14:paraId="7C602EF0" w14:textId="77777777"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14:paraId="10F5B449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14:paraId="3D121B2D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14:paraId="7AA97233" w14:textId="77777777"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14:paraId="1ED65193" w14:textId="77777777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14:paraId="2438DBD6" w14:textId="77777777"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263" w14:textId="77777777" w:rsidR="004D26E6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При представлении заявителем на официальный адрес электронной почты Администрации (Уполномоченного органа), РПГУ, посредством почтовой связи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ответственн</w:t>
            </w:r>
            <w:r>
              <w:rPr>
                <w:rFonts w:eastAsia="Calibri"/>
                <w:sz w:val="24"/>
                <w:szCs w:val="24"/>
              </w:rPr>
              <w:t xml:space="preserve">ое </w:t>
            </w:r>
            <w:r>
              <w:rPr>
                <w:rFonts w:eastAsia="Calibri"/>
                <w:sz w:val="24"/>
                <w:szCs w:val="24"/>
              </w:rPr>
              <w:lastRenderedPageBreak/>
              <w:t>должностное лицо</w:t>
            </w:r>
            <w:r w:rsidRPr="003A0800">
              <w:rPr>
                <w:rFonts w:eastAsia="Calibri"/>
                <w:sz w:val="24"/>
                <w:szCs w:val="24"/>
              </w:rPr>
              <w:t xml:space="preserve"> выдает заявителю нарочно</w:t>
            </w:r>
          </w:p>
          <w:p w14:paraId="345662AE" w14:textId="13E582A7" w:rsidR="004D26E6" w:rsidRPr="003A0800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14:paraId="7114810E" w14:textId="77777777"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14:paraId="3AA7D9BE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14:paraId="545917FA" w14:textId="77777777"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14:paraId="78F9B65F" w14:textId="77777777"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5E698287" w14:textId="0C06575A" w:rsidR="00297C38" w:rsidRPr="00297C38" w:rsidRDefault="00297C38" w:rsidP="00E11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7C38" w:rsidRPr="00297C38" w:rsidSect="00C8790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D4CA" w14:textId="77777777" w:rsidR="00F01B87" w:rsidRDefault="00F01B87">
      <w:pPr>
        <w:spacing w:after="0" w:line="240" w:lineRule="auto"/>
      </w:pPr>
      <w:r>
        <w:separator/>
      </w:r>
    </w:p>
  </w:endnote>
  <w:endnote w:type="continuationSeparator" w:id="0">
    <w:p w14:paraId="7B5CABBF" w14:textId="77777777" w:rsidR="00F01B87" w:rsidRDefault="00F0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4454" w14:textId="77777777" w:rsidR="00F01B87" w:rsidRDefault="00F01B87">
      <w:pPr>
        <w:spacing w:after="0" w:line="240" w:lineRule="auto"/>
      </w:pPr>
      <w:r>
        <w:separator/>
      </w:r>
    </w:p>
  </w:footnote>
  <w:footnote w:type="continuationSeparator" w:id="0">
    <w:p w14:paraId="7AE11492" w14:textId="77777777" w:rsidR="00F01B87" w:rsidRDefault="00F01B87">
      <w:pPr>
        <w:spacing w:after="0" w:line="240" w:lineRule="auto"/>
      </w:pPr>
      <w:r>
        <w:continuationSeparator/>
      </w:r>
    </w:p>
  </w:footnote>
  <w:footnote w:id="1">
    <w:p w14:paraId="6DEB7B6B" w14:textId="77777777" w:rsidR="007833AD" w:rsidRDefault="007833AD" w:rsidP="00372ABB">
      <w:pPr>
        <w:pStyle w:val="af3"/>
      </w:pPr>
      <w:r>
        <w:rPr>
          <w:rStyle w:val="af5"/>
        </w:rPr>
        <w:footnoteRef/>
      </w:r>
      <w:r>
        <w:t xml:space="preserve"> В</w:t>
      </w:r>
      <w:r w:rsidRPr="00135F95">
        <w:t xml:space="preserve"> случае</w:t>
      </w:r>
      <w:proofErr w:type="gramStart"/>
      <w:r w:rsidRPr="00135F95">
        <w:t>,</w:t>
      </w:r>
      <w:proofErr w:type="gramEnd"/>
      <w:r w:rsidRPr="00135F95">
        <w:t xml:space="preserve"> если</w:t>
      </w:r>
      <w:r>
        <w:t xml:space="preserve"> муниципальная</w:t>
      </w:r>
      <w:r w:rsidRPr="00135F95">
        <w:t xml:space="preserve"> услуга предоставляется </w:t>
      </w:r>
      <w:r>
        <w:t xml:space="preserve">структурным подразделением </w:t>
      </w:r>
      <w:r w:rsidRPr="00135F95">
        <w:t>Администраци</w:t>
      </w:r>
      <w:r>
        <w:t>и</w:t>
      </w:r>
      <w:r w:rsidRPr="00135F95">
        <w:t xml:space="preserve"> </w:t>
      </w:r>
      <w:r>
        <w:t xml:space="preserve">района/города (городского или сельского поселения) </w:t>
      </w:r>
      <w:r w:rsidRPr="00135F95">
        <w:t>дополнительное указание</w:t>
      </w:r>
      <w:r>
        <w:t xml:space="preserve"> уполномоченной </w:t>
      </w:r>
      <w:r w:rsidRPr="00135F95">
        <w:t>организации не требуется.</w:t>
      </w:r>
      <w:r>
        <w:t xml:space="preserve"> И далее по тексту словосочетание «Уполномоченный орган» не используется.</w:t>
      </w:r>
    </w:p>
    <w:p w14:paraId="7DEAB4EC" w14:textId="77777777" w:rsidR="007833AD" w:rsidRDefault="007833AD" w:rsidP="00372ABB">
      <w:pPr>
        <w:pStyle w:val="af3"/>
      </w:pPr>
    </w:p>
    <w:p w14:paraId="302BC815" w14:textId="691ED16C" w:rsidR="007833AD" w:rsidRDefault="007833AD" w:rsidP="00372ABB">
      <w:pPr>
        <w:pStyle w:val="af3"/>
      </w:pPr>
      <w:r>
        <w:t>В  случае</w:t>
      </w:r>
      <w:proofErr w:type="gramStart"/>
      <w:r>
        <w:t>,</w:t>
      </w:r>
      <w:proofErr w:type="gramEnd"/>
      <w:r>
        <w:t xml:space="preserve">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B772D" w14:textId="65FD84C0" w:rsidR="007833AD" w:rsidRPr="00D63BC5" w:rsidRDefault="007833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7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C2F03D" w14:textId="77777777" w:rsidR="007833AD" w:rsidRDefault="007833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0102A"/>
    <w:rsid w:val="00013970"/>
    <w:rsid w:val="00014479"/>
    <w:rsid w:val="00015B5B"/>
    <w:rsid w:val="00015E45"/>
    <w:rsid w:val="00021A02"/>
    <w:rsid w:val="00021D0F"/>
    <w:rsid w:val="00022CBB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61390"/>
    <w:rsid w:val="00061565"/>
    <w:rsid w:val="000619C8"/>
    <w:rsid w:val="00066123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D2DB9"/>
    <w:rsid w:val="000D35BE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FA"/>
    <w:rsid w:val="000F72A1"/>
    <w:rsid w:val="00102621"/>
    <w:rsid w:val="00102FFF"/>
    <w:rsid w:val="00105C4F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794E"/>
    <w:rsid w:val="00167E56"/>
    <w:rsid w:val="00170C86"/>
    <w:rsid w:val="001747FC"/>
    <w:rsid w:val="001748C6"/>
    <w:rsid w:val="00177BA7"/>
    <w:rsid w:val="00180E9F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6C2C"/>
    <w:rsid w:val="001C07D3"/>
    <w:rsid w:val="001C480D"/>
    <w:rsid w:val="001C5464"/>
    <w:rsid w:val="001C7427"/>
    <w:rsid w:val="001C7CE0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2B6F"/>
    <w:rsid w:val="001F3FC9"/>
    <w:rsid w:val="001F702C"/>
    <w:rsid w:val="0020002D"/>
    <w:rsid w:val="002020CA"/>
    <w:rsid w:val="00202659"/>
    <w:rsid w:val="002029E1"/>
    <w:rsid w:val="00203556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7178"/>
    <w:rsid w:val="002976A9"/>
    <w:rsid w:val="00297A0A"/>
    <w:rsid w:val="00297C38"/>
    <w:rsid w:val="002A13C4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388D"/>
    <w:rsid w:val="002B56E4"/>
    <w:rsid w:val="002B62CF"/>
    <w:rsid w:val="002B68D3"/>
    <w:rsid w:val="002C1CC4"/>
    <w:rsid w:val="002C205B"/>
    <w:rsid w:val="002C3D76"/>
    <w:rsid w:val="002C597D"/>
    <w:rsid w:val="002D01F8"/>
    <w:rsid w:val="002D048D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F07D2"/>
    <w:rsid w:val="002F1FD8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659"/>
    <w:rsid w:val="00322F79"/>
    <w:rsid w:val="00330A2E"/>
    <w:rsid w:val="003320F5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7B38"/>
    <w:rsid w:val="00372ABB"/>
    <w:rsid w:val="00372E0B"/>
    <w:rsid w:val="00374299"/>
    <w:rsid w:val="00376CA5"/>
    <w:rsid w:val="00381917"/>
    <w:rsid w:val="00381A00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BFB"/>
    <w:rsid w:val="003B7A26"/>
    <w:rsid w:val="003C701E"/>
    <w:rsid w:val="003D06E6"/>
    <w:rsid w:val="003D2CFF"/>
    <w:rsid w:val="003D330A"/>
    <w:rsid w:val="003D3671"/>
    <w:rsid w:val="003D4520"/>
    <w:rsid w:val="003D5933"/>
    <w:rsid w:val="003D6193"/>
    <w:rsid w:val="003E1413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D0C"/>
    <w:rsid w:val="003F7F08"/>
    <w:rsid w:val="0040123E"/>
    <w:rsid w:val="00404D25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8FD"/>
    <w:rsid w:val="00434756"/>
    <w:rsid w:val="004352EC"/>
    <w:rsid w:val="0044344C"/>
    <w:rsid w:val="00443A34"/>
    <w:rsid w:val="00443FFB"/>
    <w:rsid w:val="0044724C"/>
    <w:rsid w:val="00454500"/>
    <w:rsid w:val="00454E3E"/>
    <w:rsid w:val="0045733A"/>
    <w:rsid w:val="00461A4A"/>
    <w:rsid w:val="00461AD5"/>
    <w:rsid w:val="00463612"/>
    <w:rsid w:val="00463BE9"/>
    <w:rsid w:val="00464EE4"/>
    <w:rsid w:val="0046590D"/>
    <w:rsid w:val="004705AD"/>
    <w:rsid w:val="00472629"/>
    <w:rsid w:val="004815E3"/>
    <w:rsid w:val="00482D8D"/>
    <w:rsid w:val="004861D1"/>
    <w:rsid w:val="00486FA9"/>
    <w:rsid w:val="00494D76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600F"/>
    <w:rsid w:val="004E6E2B"/>
    <w:rsid w:val="004E73A1"/>
    <w:rsid w:val="004F1C73"/>
    <w:rsid w:val="004F3561"/>
    <w:rsid w:val="00500469"/>
    <w:rsid w:val="00502FC1"/>
    <w:rsid w:val="00503224"/>
    <w:rsid w:val="00504A4F"/>
    <w:rsid w:val="00506F6E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5BDB"/>
    <w:rsid w:val="00554296"/>
    <w:rsid w:val="00554C55"/>
    <w:rsid w:val="00554FD0"/>
    <w:rsid w:val="00556E9D"/>
    <w:rsid w:val="0055750F"/>
    <w:rsid w:val="005623E2"/>
    <w:rsid w:val="00563964"/>
    <w:rsid w:val="00563C46"/>
    <w:rsid w:val="0056443A"/>
    <w:rsid w:val="00564E87"/>
    <w:rsid w:val="00565107"/>
    <w:rsid w:val="005666D1"/>
    <w:rsid w:val="00572830"/>
    <w:rsid w:val="00575533"/>
    <w:rsid w:val="00575A55"/>
    <w:rsid w:val="00576754"/>
    <w:rsid w:val="005815E7"/>
    <w:rsid w:val="00582173"/>
    <w:rsid w:val="00582AFC"/>
    <w:rsid w:val="00584D72"/>
    <w:rsid w:val="00593CD2"/>
    <w:rsid w:val="00597731"/>
    <w:rsid w:val="005A0EFC"/>
    <w:rsid w:val="005B0A9A"/>
    <w:rsid w:val="005B434E"/>
    <w:rsid w:val="005C5B6D"/>
    <w:rsid w:val="005C5EF6"/>
    <w:rsid w:val="005D367C"/>
    <w:rsid w:val="005D5FA5"/>
    <w:rsid w:val="005D727C"/>
    <w:rsid w:val="005D7545"/>
    <w:rsid w:val="005D791F"/>
    <w:rsid w:val="005E0D2D"/>
    <w:rsid w:val="005E6AC3"/>
    <w:rsid w:val="005F06CC"/>
    <w:rsid w:val="005F36FF"/>
    <w:rsid w:val="005F3B21"/>
    <w:rsid w:val="005F3DF3"/>
    <w:rsid w:val="005F6622"/>
    <w:rsid w:val="005F7434"/>
    <w:rsid w:val="005F7F3D"/>
    <w:rsid w:val="00600508"/>
    <w:rsid w:val="00600766"/>
    <w:rsid w:val="00600AAA"/>
    <w:rsid w:val="00600B7D"/>
    <w:rsid w:val="00601189"/>
    <w:rsid w:val="0060476B"/>
    <w:rsid w:val="00605542"/>
    <w:rsid w:val="00605967"/>
    <w:rsid w:val="006065A2"/>
    <w:rsid w:val="00606F7F"/>
    <w:rsid w:val="006071C3"/>
    <w:rsid w:val="00612917"/>
    <w:rsid w:val="0061419A"/>
    <w:rsid w:val="00616FA4"/>
    <w:rsid w:val="006214D0"/>
    <w:rsid w:val="006223F1"/>
    <w:rsid w:val="0062286F"/>
    <w:rsid w:val="00623F8C"/>
    <w:rsid w:val="00626222"/>
    <w:rsid w:val="006300B5"/>
    <w:rsid w:val="00632CC6"/>
    <w:rsid w:val="006330C1"/>
    <w:rsid w:val="006377C8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4155"/>
    <w:rsid w:val="00675673"/>
    <w:rsid w:val="00675B97"/>
    <w:rsid w:val="0067643D"/>
    <w:rsid w:val="00681518"/>
    <w:rsid w:val="00682976"/>
    <w:rsid w:val="00684832"/>
    <w:rsid w:val="00684FF3"/>
    <w:rsid w:val="00685A68"/>
    <w:rsid w:val="0069191C"/>
    <w:rsid w:val="0069257F"/>
    <w:rsid w:val="006933A2"/>
    <w:rsid w:val="00694527"/>
    <w:rsid w:val="006A0050"/>
    <w:rsid w:val="006A0671"/>
    <w:rsid w:val="006A15F5"/>
    <w:rsid w:val="006A3E0C"/>
    <w:rsid w:val="006A5BB8"/>
    <w:rsid w:val="006B4758"/>
    <w:rsid w:val="006B6CF5"/>
    <w:rsid w:val="006B76C7"/>
    <w:rsid w:val="006C0DF0"/>
    <w:rsid w:val="006C18D1"/>
    <w:rsid w:val="006C442D"/>
    <w:rsid w:val="006C4AC7"/>
    <w:rsid w:val="006D1E5E"/>
    <w:rsid w:val="006D280A"/>
    <w:rsid w:val="006D32EB"/>
    <w:rsid w:val="006D3362"/>
    <w:rsid w:val="006D3B96"/>
    <w:rsid w:val="006D5030"/>
    <w:rsid w:val="006D6195"/>
    <w:rsid w:val="006E061A"/>
    <w:rsid w:val="006E3530"/>
    <w:rsid w:val="006F0462"/>
    <w:rsid w:val="006F1D20"/>
    <w:rsid w:val="006F28A4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125E7"/>
    <w:rsid w:val="00714F06"/>
    <w:rsid w:val="00724526"/>
    <w:rsid w:val="00726072"/>
    <w:rsid w:val="00730FE8"/>
    <w:rsid w:val="007375D6"/>
    <w:rsid w:val="007437E5"/>
    <w:rsid w:val="00755892"/>
    <w:rsid w:val="007579FA"/>
    <w:rsid w:val="00760231"/>
    <w:rsid w:val="00760247"/>
    <w:rsid w:val="0076179E"/>
    <w:rsid w:val="007629C4"/>
    <w:rsid w:val="007629C7"/>
    <w:rsid w:val="007644B8"/>
    <w:rsid w:val="00765101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EE5"/>
    <w:rsid w:val="007912C6"/>
    <w:rsid w:val="00792096"/>
    <w:rsid w:val="007965A0"/>
    <w:rsid w:val="007A0382"/>
    <w:rsid w:val="007A0780"/>
    <w:rsid w:val="007A0AB8"/>
    <w:rsid w:val="007B0AA8"/>
    <w:rsid w:val="007B344A"/>
    <w:rsid w:val="007B7F3F"/>
    <w:rsid w:val="007C08D9"/>
    <w:rsid w:val="007C17BD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F151F"/>
    <w:rsid w:val="007F45A4"/>
    <w:rsid w:val="007F5B37"/>
    <w:rsid w:val="0080113E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700"/>
    <w:rsid w:val="00863366"/>
    <w:rsid w:val="00864FAA"/>
    <w:rsid w:val="00865600"/>
    <w:rsid w:val="008676CD"/>
    <w:rsid w:val="00867CF2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6E9D"/>
    <w:rsid w:val="008C0D40"/>
    <w:rsid w:val="008C1A84"/>
    <w:rsid w:val="008C2609"/>
    <w:rsid w:val="008C5696"/>
    <w:rsid w:val="008C675B"/>
    <w:rsid w:val="008D2423"/>
    <w:rsid w:val="008D2A92"/>
    <w:rsid w:val="008D6AAE"/>
    <w:rsid w:val="008E1FE7"/>
    <w:rsid w:val="008E41A4"/>
    <w:rsid w:val="008E4F13"/>
    <w:rsid w:val="008F0579"/>
    <w:rsid w:val="008F07E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69B5"/>
    <w:rsid w:val="009873D9"/>
    <w:rsid w:val="009874B1"/>
    <w:rsid w:val="009907F8"/>
    <w:rsid w:val="00994C58"/>
    <w:rsid w:val="009A15ED"/>
    <w:rsid w:val="009A3F1B"/>
    <w:rsid w:val="009A41EE"/>
    <w:rsid w:val="009A6361"/>
    <w:rsid w:val="009A6B6D"/>
    <w:rsid w:val="009A6E2E"/>
    <w:rsid w:val="009B0F3A"/>
    <w:rsid w:val="009B23A1"/>
    <w:rsid w:val="009B39FD"/>
    <w:rsid w:val="009B3FE6"/>
    <w:rsid w:val="009B5B83"/>
    <w:rsid w:val="009B7BB3"/>
    <w:rsid w:val="009C4D79"/>
    <w:rsid w:val="009C60F6"/>
    <w:rsid w:val="009C6215"/>
    <w:rsid w:val="009D01BF"/>
    <w:rsid w:val="009D106C"/>
    <w:rsid w:val="009D2DD4"/>
    <w:rsid w:val="009D3D87"/>
    <w:rsid w:val="009D7AD6"/>
    <w:rsid w:val="009E3534"/>
    <w:rsid w:val="009E6A16"/>
    <w:rsid w:val="009E772E"/>
    <w:rsid w:val="009F588E"/>
    <w:rsid w:val="009F5F06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77E1"/>
    <w:rsid w:val="00A30291"/>
    <w:rsid w:val="00A31C6E"/>
    <w:rsid w:val="00A32C1A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0FAC"/>
    <w:rsid w:val="00A51FDD"/>
    <w:rsid w:val="00A53390"/>
    <w:rsid w:val="00A537E5"/>
    <w:rsid w:val="00A56208"/>
    <w:rsid w:val="00A6009C"/>
    <w:rsid w:val="00A60D2E"/>
    <w:rsid w:val="00A64B57"/>
    <w:rsid w:val="00A6634B"/>
    <w:rsid w:val="00A66895"/>
    <w:rsid w:val="00A66C4D"/>
    <w:rsid w:val="00A72971"/>
    <w:rsid w:val="00A73C2B"/>
    <w:rsid w:val="00A743E6"/>
    <w:rsid w:val="00A7748A"/>
    <w:rsid w:val="00A80D62"/>
    <w:rsid w:val="00A82101"/>
    <w:rsid w:val="00A85BF3"/>
    <w:rsid w:val="00A90059"/>
    <w:rsid w:val="00A90263"/>
    <w:rsid w:val="00A913B8"/>
    <w:rsid w:val="00A933E1"/>
    <w:rsid w:val="00A942C5"/>
    <w:rsid w:val="00A9484F"/>
    <w:rsid w:val="00A95602"/>
    <w:rsid w:val="00A96140"/>
    <w:rsid w:val="00AA20BC"/>
    <w:rsid w:val="00AA61CA"/>
    <w:rsid w:val="00AB2A3E"/>
    <w:rsid w:val="00AB3BC6"/>
    <w:rsid w:val="00AB59F6"/>
    <w:rsid w:val="00AC002D"/>
    <w:rsid w:val="00AC3518"/>
    <w:rsid w:val="00AC3CBF"/>
    <w:rsid w:val="00AC43FD"/>
    <w:rsid w:val="00AC7FCB"/>
    <w:rsid w:val="00AD0ED3"/>
    <w:rsid w:val="00AD24F2"/>
    <w:rsid w:val="00AD377E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F1530"/>
    <w:rsid w:val="00AF1D80"/>
    <w:rsid w:val="00AF26AA"/>
    <w:rsid w:val="00AF2BB5"/>
    <w:rsid w:val="00AF6394"/>
    <w:rsid w:val="00B01B40"/>
    <w:rsid w:val="00B01E68"/>
    <w:rsid w:val="00B070EE"/>
    <w:rsid w:val="00B07596"/>
    <w:rsid w:val="00B121C8"/>
    <w:rsid w:val="00B125F0"/>
    <w:rsid w:val="00B134C6"/>
    <w:rsid w:val="00B134E5"/>
    <w:rsid w:val="00B2204E"/>
    <w:rsid w:val="00B23DD8"/>
    <w:rsid w:val="00B248A5"/>
    <w:rsid w:val="00B257B0"/>
    <w:rsid w:val="00B258F9"/>
    <w:rsid w:val="00B26843"/>
    <w:rsid w:val="00B2689D"/>
    <w:rsid w:val="00B27742"/>
    <w:rsid w:val="00B3126B"/>
    <w:rsid w:val="00B355B8"/>
    <w:rsid w:val="00B3719D"/>
    <w:rsid w:val="00B3736E"/>
    <w:rsid w:val="00B40B95"/>
    <w:rsid w:val="00B456C3"/>
    <w:rsid w:val="00B45F58"/>
    <w:rsid w:val="00B47116"/>
    <w:rsid w:val="00B5216E"/>
    <w:rsid w:val="00B53BC2"/>
    <w:rsid w:val="00B548B6"/>
    <w:rsid w:val="00B553D6"/>
    <w:rsid w:val="00B57A5C"/>
    <w:rsid w:val="00B57AA1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FCD"/>
    <w:rsid w:val="00BE4B7C"/>
    <w:rsid w:val="00BE75DC"/>
    <w:rsid w:val="00BF02BA"/>
    <w:rsid w:val="00BF1D3F"/>
    <w:rsid w:val="00BF2B11"/>
    <w:rsid w:val="00BF661D"/>
    <w:rsid w:val="00C05922"/>
    <w:rsid w:val="00C05E09"/>
    <w:rsid w:val="00C06385"/>
    <w:rsid w:val="00C07874"/>
    <w:rsid w:val="00C11363"/>
    <w:rsid w:val="00C14545"/>
    <w:rsid w:val="00C151E0"/>
    <w:rsid w:val="00C155A2"/>
    <w:rsid w:val="00C16B4F"/>
    <w:rsid w:val="00C17049"/>
    <w:rsid w:val="00C215D3"/>
    <w:rsid w:val="00C21EB9"/>
    <w:rsid w:val="00C21EF2"/>
    <w:rsid w:val="00C23786"/>
    <w:rsid w:val="00C31F5A"/>
    <w:rsid w:val="00C3278F"/>
    <w:rsid w:val="00C3310F"/>
    <w:rsid w:val="00C34B88"/>
    <w:rsid w:val="00C40048"/>
    <w:rsid w:val="00C41FD6"/>
    <w:rsid w:val="00C44063"/>
    <w:rsid w:val="00C46A78"/>
    <w:rsid w:val="00C603F8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4924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BD0"/>
    <w:rsid w:val="00CB7079"/>
    <w:rsid w:val="00CC14BA"/>
    <w:rsid w:val="00CC2196"/>
    <w:rsid w:val="00CC4607"/>
    <w:rsid w:val="00CC5D0D"/>
    <w:rsid w:val="00CD5AC3"/>
    <w:rsid w:val="00CD7AA5"/>
    <w:rsid w:val="00CE2397"/>
    <w:rsid w:val="00CE3CBA"/>
    <w:rsid w:val="00CE4490"/>
    <w:rsid w:val="00CE6D67"/>
    <w:rsid w:val="00CE6EE5"/>
    <w:rsid w:val="00CE6F93"/>
    <w:rsid w:val="00CE770B"/>
    <w:rsid w:val="00CE7A69"/>
    <w:rsid w:val="00CF0CFD"/>
    <w:rsid w:val="00CF2997"/>
    <w:rsid w:val="00CF3A5D"/>
    <w:rsid w:val="00CF741C"/>
    <w:rsid w:val="00D006EF"/>
    <w:rsid w:val="00D038A9"/>
    <w:rsid w:val="00D064FF"/>
    <w:rsid w:val="00D06F65"/>
    <w:rsid w:val="00D16B97"/>
    <w:rsid w:val="00D242C1"/>
    <w:rsid w:val="00D2584F"/>
    <w:rsid w:val="00D26ED5"/>
    <w:rsid w:val="00D30C47"/>
    <w:rsid w:val="00D329EC"/>
    <w:rsid w:val="00D400FD"/>
    <w:rsid w:val="00D40B95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63BC5"/>
    <w:rsid w:val="00D64514"/>
    <w:rsid w:val="00D64AC6"/>
    <w:rsid w:val="00D6721B"/>
    <w:rsid w:val="00D67A1E"/>
    <w:rsid w:val="00D73344"/>
    <w:rsid w:val="00D73D9A"/>
    <w:rsid w:val="00D753FD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CFE"/>
    <w:rsid w:val="00DB4D89"/>
    <w:rsid w:val="00DB5F4A"/>
    <w:rsid w:val="00DB7414"/>
    <w:rsid w:val="00DC01C7"/>
    <w:rsid w:val="00DC0387"/>
    <w:rsid w:val="00DC05C4"/>
    <w:rsid w:val="00DC1ABF"/>
    <w:rsid w:val="00DC46E2"/>
    <w:rsid w:val="00DC6197"/>
    <w:rsid w:val="00DC7CC7"/>
    <w:rsid w:val="00DD0623"/>
    <w:rsid w:val="00DD1554"/>
    <w:rsid w:val="00DD1BAA"/>
    <w:rsid w:val="00DD3933"/>
    <w:rsid w:val="00DD3CA2"/>
    <w:rsid w:val="00DD4930"/>
    <w:rsid w:val="00DD6AC5"/>
    <w:rsid w:val="00DE0A22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147E"/>
    <w:rsid w:val="00E026AC"/>
    <w:rsid w:val="00E03743"/>
    <w:rsid w:val="00E03830"/>
    <w:rsid w:val="00E11322"/>
    <w:rsid w:val="00E113FA"/>
    <w:rsid w:val="00E17906"/>
    <w:rsid w:val="00E20F0D"/>
    <w:rsid w:val="00E2116C"/>
    <w:rsid w:val="00E22F8C"/>
    <w:rsid w:val="00E23B50"/>
    <w:rsid w:val="00E3298B"/>
    <w:rsid w:val="00E35476"/>
    <w:rsid w:val="00E37332"/>
    <w:rsid w:val="00E42AC3"/>
    <w:rsid w:val="00E45004"/>
    <w:rsid w:val="00E450A4"/>
    <w:rsid w:val="00E526EF"/>
    <w:rsid w:val="00E54A80"/>
    <w:rsid w:val="00E5756F"/>
    <w:rsid w:val="00E6283D"/>
    <w:rsid w:val="00E641D4"/>
    <w:rsid w:val="00E732B6"/>
    <w:rsid w:val="00E80DEC"/>
    <w:rsid w:val="00E830E4"/>
    <w:rsid w:val="00E845DC"/>
    <w:rsid w:val="00E84AA2"/>
    <w:rsid w:val="00E9045F"/>
    <w:rsid w:val="00E94102"/>
    <w:rsid w:val="00E95C52"/>
    <w:rsid w:val="00E97095"/>
    <w:rsid w:val="00E975AC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C4CBD"/>
    <w:rsid w:val="00EC595E"/>
    <w:rsid w:val="00EC6A1A"/>
    <w:rsid w:val="00EC7F80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3704"/>
    <w:rsid w:val="00EF591B"/>
    <w:rsid w:val="00EF77FB"/>
    <w:rsid w:val="00F01B87"/>
    <w:rsid w:val="00F100B1"/>
    <w:rsid w:val="00F12C5E"/>
    <w:rsid w:val="00F148C4"/>
    <w:rsid w:val="00F15356"/>
    <w:rsid w:val="00F21FF0"/>
    <w:rsid w:val="00F21FFE"/>
    <w:rsid w:val="00F35290"/>
    <w:rsid w:val="00F3554D"/>
    <w:rsid w:val="00F37588"/>
    <w:rsid w:val="00F402B4"/>
    <w:rsid w:val="00F420C6"/>
    <w:rsid w:val="00F42418"/>
    <w:rsid w:val="00F445E1"/>
    <w:rsid w:val="00F46379"/>
    <w:rsid w:val="00F46DBD"/>
    <w:rsid w:val="00F5191B"/>
    <w:rsid w:val="00F549B6"/>
    <w:rsid w:val="00F54BC9"/>
    <w:rsid w:val="00F624DB"/>
    <w:rsid w:val="00F64E51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C008C"/>
    <w:rsid w:val="00FC26D5"/>
    <w:rsid w:val="00FC4184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4D93"/>
    <w:rsid w:val="00FE4F1F"/>
    <w:rsid w:val="00FE695C"/>
    <w:rsid w:val="00FE7DAE"/>
    <w:rsid w:val="00FF0761"/>
    <w:rsid w:val="00FF0B06"/>
    <w:rsid w:val="00FF1F6E"/>
    <w:rsid w:val="00FF5F17"/>
    <w:rsid w:val="00FF6CB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5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18" Type="http://schemas.openxmlformats.org/officeDocument/2006/relationships/hyperlink" Target="consultantplus://offline/ref=6F1ECF955CAAB54C32A210F890BB6405C04B43BC5F97E052A64EECBAA3C9F0EAA4D6AFEE2F728D66C7DE9240026499C898986B71U0sAE" TargetMode="External"/><Relationship Id="rId26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D20D643E39F3B0775C75CC103D856AE67F003F1E9789B54A7CE85F38DF00C97FD63923F6CDA16DL0M0G" TargetMode="External"/><Relationship Id="rId14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yperlink" Target="consultantplus://offline/ref=A397FE100A04CF436DCCCECBCB31C68B42BE200191B8B806F655A1EE54601F0A8CDCC862B6B13B1233FA6C374EFDx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3CA5-018F-4D78-BA56-5EE78D89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15727</Words>
  <Characters>89644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Сергиопольский сельсовет</cp:lastModifiedBy>
  <cp:revision>3</cp:revision>
  <cp:lastPrinted>2024-04-12T06:45:00Z</cp:lastPrinted>
  <dcterms:created xsi:type="dcterms:W3CDTF">2024-04-12T06:59:00Z</dcterms:created>
  <dcterms:modified xsi:type="dcterms:W3CDTF">2024-04-12T07:01:00Z</dcterms:modified>
</cp:coreProperties>
</file>