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2E16" w14:textId="77777777" w:rsidR="00BF283E" w:rsidRPr="00747622" w:rsidRDefault="00BF283E" w:rsidP="00BF283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47622">
        <w:rPr>
          <w:rFonts w:ascii="Times New Roman" w:hAnsi="Times New Roman"/>
          <w:b/>
          <w:sz w:val="24"/>
          <w:szCs w:val="24"/>
        </w:rPr>
        <w:t>Схема незаконных налоговых оптимизаций  в сфере оказания автотранспортных услуг</w:t>
      </w:r>
    </w:p>
    <w:bookmarkEnd w:id="0"/>
    <w:p w14:paraId="7457E4AB" w14:textId="77777777" w:rsidR="00BF283E" w:rsidRPr="00747622" w:rsidRDefault="00BF283E" w:rsidP="00BF283E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6AEC7CCA" w14:textId="21C17F7A" w:rsidR="00BF283E" w:rsidRPr="00747622" w:rsidRDefault="00BF283E" w:rsidP="00747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Сфера деятельности оказание автотранспортных услуг представляет собой сложный технический сегмент рынка, обладающий  особенностями бухгалтерск</w:t>
      </w:r>
      <w:r w:rsidR="008C24FE">
        <w:rPr>
          <w:rFonts w:ascii="Times New Roman" w:hAnsi="Times New Roman"/>
          <w:sz w:val="24"/>
          <w:szCs w:val="24"/>
        </w:rPr>
        <w:t>ого и налогового учета, имеющее</w:t>
      </w:r>
      <w:r w:rsidRPr="00747622">
        <w:rPr>
          <w:rFonts w:ascii="Times New Roman" w:hAnsi="Times New Roman"/>
          <w:sz w:val="24"/>
          <w:szCs w:val="24"/>
        </w:rPr>
        <w:t xml:space="preserve"> технические и других специфические особенности. Зачастую в данную сферу деятельности при</w:t>
      </w:r>
      <w:r w:rsidR="008C24FE">
        <w:rPr>
          <w:rFonts w:ascii="Times New Roman" w:hAnsi="Times New Roman"/>
          <w:sz w:val="24"/>
          <w:szCs w:val="24"/>
        </w:rPr>
        <w:t>влекаются «фирмы – однодневки».</w:t>
      </w:r>
    </w:p>
    <w:p w14:paraId="0D7C3737" w14:textId="5273C9A4" w:rsidR="00BF283E" w:rsidRPr="00747622" w:rsidRDefault="00BF283E" w:rsidP="00747622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Так, в ходе выездной налоговой проверки одной из транспортных к</w:t>
      </w:r>
      <w:r w:rsidR="008C24FE">
        <w:rPr>
          <w:rFonts w:ascii="Times New Roman" w:hAnsi="Times New Roman"/>
          <w:sz w:val="24"/>
          <w:szCs w:val="24"/>
        </w:rPr>
        <w:t xml:space="preserve">омпаний установлено, что кроме </w:t>
      </w:r>
      <w:r w:rsidRPr="00747622">
        <w:rPr>
          <w:rFonts w:ascii="Times New Roman" w:hAnsi="Times New Roman"/>
          <w:sz w:val="24"/>
          <w:szCs w:val="24"/>
        </w:rPr>
        <w:t>оказания услуг технологическим, нефтепромысловым, легко</w:t>
      </w:r>
      <w:r w:rsidR="008C24FE">
        <w:rPr>
          <w:rFonts w:ascii="Times New Roman" w:hAnsi="Times New Roman"/>
          <w:sz w:val="24"/>
          <w:szCs w:val="24"/>
        </w:rPr>
        <w:t xml:space="preserve">вым транспортом осуществлялись </w:t>
      </w:r>
      <w:r w:rsidRPr="00747622">
        <w:rPr>
          <w:rFonts w:ascii="Times New Roman" w:hAnsi="Times New Roman"/>
          <w:sz w:val="24"/>
          <w:szCs w:val="24"/>
        </w:rPr>
        <w:t xml:space="preserve">работы с использованием дорожно-строительной техники; завоз грузов по зимним автодорогам; перевозка инертных материалов; отсыпка и строительство дорог; отсыпка кустовых площадок и буровых кустов; строительство и содержание зимних автодорог. Компания укомплектована собственными вахтовыми поселками, имеет резерв </w:t>
      </w:r>
      <w:proofErr w:type="gramStart"/>
      <w:r w:rsidRPr="00747622">
        <w:rPr>
          <w:rFonts w:ascii="Times New Roman" w:hAnsi="Times New Roman"/>
          <w:sz w:val="24"/>
          <w:szCs w:val="24"/>
        </w:rPr>
        <w:t>жилых</w:t>
      </w:r>
      <w:proofErr w:type="gramEnd"/>
      <w:r w:rsidRPr="00747622">
        <w:rPr>
          <w:rFonts w:ascii="Times New Roman" w:hAnsi="Times New Roman"/>
          <w:sz w:val="24"/>
          <w:szCs w:val="24"/>
        </w:rPr>
        <w:t xml:space="preserve"> вагон-домов, что </w:t>
      </w:r>
      <w:r w:rsidR="008C24FE">
        <w:rPr>
          <w:rFonts w:ascii="Times New Roman" w:hAnsi="Times New Roman"/>
          <w:sz w:val="24"/>
          <w:szCs w:val="24"/>
        </w:rPr>
        <w:t xml:space="preserve">позволяет быстро мобилизоваться </w:t>
      </w:r>
      <w:r w:rsidRPr="00747622">
        <w:rPr>
          <w:rFonts w:ascii="Times New Roman" w:hAnsi="Times New Roman"/>
          <w:sz w:val="24"/>
          <w:szCs w:val="24"/>
        </w:rPr>
        <w:t>и пр</w:t>
      </w:r>
      <w:r w:rsidR="008C24FE">
        <w:rPr>
          <w:rFonts w:ascii="Times New Roman" w:hAnsi="Times New Roman"/>
          <w:sz w:val="24"/>
          <w:szCs w:val="24"/>
        </w:rPr>
        <w:t xml:space="preserve">и необходимости в короткий срок </w:t>
      </w:r>
      <w:r w:rsidRPr="00747622">
        <w:rPr>
          <w:rFonts w:ascii="Times New Roman" w:hAnsi="Times New Roman"/>
          <w:sz w:val="24"/>
          <w:szCs w:val="24"/>
        </w:rPr>
        <w:t>перебр</w:t>
      </w:r>
      <w:r w:rsidR="008C24FE">
        <w:rPr>
          <w:rFonts w:ascii="Times New Roman" w:hAnsi="Times New Roman"/>
          <w:sz w:val="24"/>
          <w:szCs w:val="24"/>
        </w:rPr>
        <w:t xml:space="preserve">осить мощности с одного объекта </w:t>
      </w:r>
      <w:r w:rsidRPr="00747622">
        <w:rPr>
          <w:rFonts w:ascii="Times New Roman" w:hAnsi="Times New Roman"/>
          <w:sz w:val="24"/>
          <w:szCs w:val="24"/>
        </w:rPr>
        <w:t xml:space="preserve">на другой. Важной  особенностью является способность компании обеспечения </w:t>
      </w:r>
      <w:r w:rsidR="008C24FE">
        <w:rPr>
          <w:rFonts w:ascii="Times New Roman" w:hAnsi="Times New Roman"/>
          <w:sz w:val="24"/>
          <w:szCs w:val="24"/>
        </w:rPr>
        <w:t xml:space="preserve">запчастями, ГСМ, перебазировка, </w:t>
      </w:r>
      <w:r w:rsidRPr="00747622">
        <w:rPr>
          <w:rFonts w:ascii="Times New Roman" w:hAnsi="Times New Roman"/>
          <w:sz w:val="24"/>
          <w:szCs w:val="24"/>
        </w:rPr>
        <w:t xml:space="preserve">питание и проживание </w:t>
      </w:r>
      <w:r w:rsidR="008C24FE">
        <w:rPr>
          <w:rFonts w:ascii="Times New Roman" w:hAnsi="Times New Roman"/>
          <w:sz w:val="24"/>
          <w:szCs w:val="24"/>
        </w:rPr>
        <w:t>работников</w:t>
      </w:r>
      <w:r w:rsidR="002D1E96" w:rsidRPr="00747622">
        <w:rPr>
          <w:rFonts w:ascii="Times New Roman" w:hAnsi="Times New Roman"/>
          <w:sz w:val="24"/>
          <w:szCs w:val="24"/>
        </w:rPr>
        <w:t xml:space="preserve"> собственными силами</w:t>
      </w:r>
      <w:r w:rsidRPr="00747622">
        <w:rPr>
          <w:rFonts w:ascii="Times New Roman" w:hAnsi="Times New Roman"/>
          <w:sz w:val="24"/>
          <w:szCs w:val="24"/>
        </w:rPr>
        <w:t>.</w:t>
      </w:r>
    </w:p>
    <w:p w14:paraId="715EE6C2" w14:textId="44263CD0" w:rsidR="00BF283E" w:rsidRPr="00747622" w:rsidRDefault="00BF283E" w:rsidP="00747622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 xml:space="preserve">География деятельности предприятия охватывает Ямало-Ненецкий автономный округ, Красноярский край и Свердловскую область. На </w:t>
      </w:r>
      <w:proofErr w:type="spellStart"/>
      <w:r w:rsidRPr="00747622">
        <w:rPr>
          <w:rFonts w:ascii="Times New Roman" w:hAnsi="Times New Roman"/>
          <w:sz w:val="24"/>
          <w:szCs w:val="24"/>
        </w:rPr>
        <w:t>Ванкорском</w:t>
      </w:r>
      <w:proofErr w:type="spellEnd"/>
      <w:r w:rsidRPr="00747622">
        <w:rPr>
          <w:rFonts w:ascii="Times New Roman" w:hAnsi="Times New Roman"/>
          <w:sz w:val="24"/>
          <w:szCs w:val="24"/>
        </w:rPr>
        <w:t xml:space="preserve"> лицензионном участке развернута производственная база с широкой инфраструктурой, в селе </w:t>
      </w:r>
      <w:proofErr w:type="spellStart"/>
      <w:r w:rsidRPr="00747622">
        <w:rPr>
          <w:rFonts w:ascii="Times New Roman" w:hAnsi="Times New Roman"/>
          <w:sz w:val="24"/>
          <w:szCs w:val="24"/>
        </w:rPr>
        <w:t>Богучаны</w:t>
      </w:r>
      <w:proofErr w:type="spellEnd"/>
      <w:r w:rsidRPr="00747622">
        <w:rPr>
          <w:rFonts w:ascii="Times New Roman" w:hAnsi="Times New Roman"/>
          <w:sz w:val="24"/>
          <w:szCs w:val="24"/>
        </w:rPr>
        <w:t xml:space="preserve"> Красноярского края создан участок по производству и реализации технических газов. Собственные инфраструктурные мощности на объектах оказания транспортных услуг обеспечивают выгодные цены, высокое качество и короткие сроки выполнения заказов, то есть все те принципы, </w:t>
      </w:r>
      <w:r w:rsidR="002D1E96" w:rsidRPr="00747622">
        <w:rPr>
          <w:rFonts w:ascii="Times New Roman" w:hAnsi="Times New Roman"/>
          <w:sz w:val="24"/>
          <w:szCs w:val="24"/>
        </w:rPr>
        <w:t>которые делают бизнес успешным.</w:t>
      </w:r>
    </w:p>
    <w:p w14:paraId="60C7A001" w14:textId="3390774C" w:rsidR="00BF283E" w:rsidRPr="00747622" w:rsidRDefault="00BF283E" w:rsidP="00747622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Компания  оказывала транспортные услуг</w:t>
      </w:r>
      <w:r w:rsidR="008C24FE">
        <w:rPr>
          <w:rFonts w:ascii="Times New Roman" w:hAnsi="Times New Roman"/>
          <w:sz w:val="24"/>
          <w:szCs w:val="24"/>
        </w:rPr>
        <w:t xml:space="preserve">и крупным российским компаниям </w:t>
      </w:r>
      <w:r w:rsidRPr="0074762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47622">
        <w:rPr>
          <w:rFonts w:ascii="Times New Roman" w:hAnsi="Times New Roman"/>
          <w:sz w:val="24"/>
          <w:szCs w:val="24"/>
        </w:rPr>
        <w:t>Барсуковском</w:t>
      </w:r>
      <w:proofErr w:type="spellEnd"/>
      <w:r w:rsidRPr="00747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7622">
        <w:rPr>
          <w:rFonts w:ascii="Times New Roman" w:hAnsi="Times New Roman"/>
          <w:sz w:val="24"/>
          <w:szCs w:val="24"/>
        </w:rPr>
        <w:t>Харампурском</w:t>
      </w:r>
      <w:proofErr w:type="spellEnd"/>
      <w:r w:rsidRPr="00747622">
        <w:rPr>
          <w:rFonts w:ascii="Times New Roman" w:hAnsi="Times New Roman"/>
          <w:sz w:val="24"/>
          <w:szCs w:val="24"/>
        </w:rPr>
        <w:t xml:space="preserve">, Комсомольском, Тарасовском месторождениях, НПС-1, НПС-2, КНПС, в посёлке </w:t>
      </w:r>
      <w:proofErr w:type="spellStart"/>
      <w:r w:rsidRPr="00747622">
        <w:rPr>
          <w:rFonts w:ascii="Times New Roman" w:hAnsi="Times New Roman"/>
          <w:sz w:val="24"/>
          <w:szCs w:val="24"/>
        </w:rPr>
        <w:t>Карачаево</w:t>
      </w:r>
      <w:proofErr w:type="spellEnd"/>
      <w:r w:rsidRPr="00747622">
        <w:rPr>
          <w:rFonts w:ascii="Times New Roman" w:hAnsi="Times New Roman"/>
          <w:sz w:val="24"/>
          <w:szCs w:val="24"/>
        </w:rPr>
        <w:t xml:space="preserve">, городе </w:t>
      </w:r>
      <w:proofErr w:type="spellStart"/>
      <w:r w:rsidRPr="00747622">
        <w:rPr>
          <w:rFonts w:ascii="Times New Roman" w:hAnsi="Times New Roman"/>
          <w:sz w:val="24"/>
          <w:szCs w:val="24"/>
        </w:rPr>
        <w:t>Губкинске</w:t>
      </w:r>
      <w:proofErr w:type="spellEnd"/>
      <w:r w:rsidRPr="00747622">
        <w:rPr>
          <w:rFonts w:ascii="Times New Roman" w:hAnsi="Times New Roman"/>
          <w:sz w:val="24"/>
          <w:szCs w:val="24"/>
        </w:rPr>
        <w:t>.</w:t>
      </w:r>
    </w:p>
    <w:p w14:paraId="6552260B" w14:textId="62D18334" w:rsidR="00BF283E" w:rsidRPr="00747622" w:rsidRDefault="00BF283E" w:rsidP="00747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Специфика оказания автотранспортных услуг в районе Крайнего Севера, ограниченная погодными условиями возможность доставки грузов только при наличии зим</w:t>
      </w:r>
      <w:r w:rsidR="008C24FE">
        <w:rPr>
          <w:rFonts w:ascii="Times New Roman" w:hAnsi="Times New Roman"/>
          <w:sz w:val="24"/>
          <w:szCs w:val="24"/>
        </w:rPr>
        <w:t xml:space="preserve">них автодорог </w:t>
      </w:r>
      <w:r w:rsidRPr="00747622">
        <w:rPr>
          <w:rFonts w:ascii="Times New Roman" w:hAnsi="Times New Roman"/>
          <w:sz w:val="24"/>
          <w:szCs w:val="24"/>
        </w:rPr>
        <w:t xml:space="preserve">поставило под сомнение факт приобретения и доставки дизельного топлива, автозапчастей и арендованных транспортных средств. Компания предъявила </w:t>
      </w:r>
      <w:proofErr w:type="gramStart"/>
      <w:r w:rsidRPr="00747622">
        <w:rPr>
          <w:rFonts w:ascii="Times New Roman" w:hAnsi="Times New Roman"/>
          <w:sz w:val="24"/>
          <w:szCs w:val="24"/>
        </w:rPr>
        <w:t>к</w:t>
      </w:r>
      <w:proofErr w:type="gramEnd"/>
      <w:r w:rsidRPr="007476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7622">
        <w:rPr>
          <w:rFonts w:ascii="Times New Roman" w:hAnsi="Times New Roman"/>
          <w:sz w:val="24"/>
          <w:szCs w:val="24"/>
        </w:rPr>
        <w:t>вычетам из бюджета значительные суммы НДС по взаимоотношениям с организациями, которые не могли выступать в качестве реальных участников отношений и не имели возможности исполнить свои обязательства по договорным отношениям</w:t>
      </w:r>
      <w:r w:rsidR="008C24FE">
        <w:rPr>
          <w:rFonts w:ascii="Times New Roman" w:hAnsi="Times New Roman"/>
          <w:sz w:val="24"/>
          <w:szCs w:val="24"/>
        </w:rPr>
        <w:t xml:space="preserve">, в результате искажения </w:t>
      </w:r>
      <w:r w:rsidRPr="00747622">
        <w:rPr>
          <w:rFonts w:ascii="Times New Roman" w:hAnsi="Times New Roman"/>
          <w:sz w:val="24"/>
          <w:szCs w:val="24"/>
        </w:rPr>
        <w:t>сведения о фактах финансово-хозяйственной деятельности путем  создания фиктивного документооборота в целях неправомерного применения вычетов по налогу на добавленную стоимость.</w:t>
      </w:r>
      <w:proofErr w:type="gramEnd"/>
    </w:p>
    <w:p w14:paraId="1B8A727A" w14:textId="09F7CC4F" w:rsidR="00BF283E" w:rsidRPr="00747622" w:rsidRDefault="00BF283E" w:rsidP="00747622">
      <w:pPr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napToGrid w:val="0"/>
          <w:sz w:val="24"/>
          <w:szCs w:val="24"/>
        </w:rPr>
        <w:t>Выездной налоговой проверкой  установлено, что у указанных организаций  отсутствуют факты осуществления реальной финансово-хозяйственной деятельности</w:t>
      </w:r>
      <w:r w:rsidRPr="00747622">
        <w:rPr>
          <w:rFonts w:ascii="Times New Roman" w:hAnsi="Times New Roman"/>
          <w:sz w:val="24"/>
          <w:szCs w:val="24"/>
        </w:rPr>
        <w:t xml:space="preserve"> </w:t>
      </w:r>
      <w:r w:rsidRPr="00747622">
        <w:rPr>
          <w:rFonts w:ascii="Times New Roman" w:hAnsi="Times New Roman"/>
          <w:snapToGrid w:val="0"/>
          <w:sz w:val="24"/>
          <w:szCs w:val="24"/>
        </w:rPr>
        <w:t>ввиду отсутствия необходимых условий для достижения результатов соответствующей экономической деятельности в силу отсутствия квалифицированного производственного персонала, основных средств, производственных активов, складских помещений, транспортных средств.</w:t>
      </w:r>
    </w:p>
    <w:p w14:paraId="29567D2D" w14:textId="5D8AD6FF" w:rsidR="00BF283E" w:rsidRPr="00747622" w:rsidRDefault="00BF283E" w:rsidP="00747622">
      <w:pPr>
        <w:autoSpaceDN w:val="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 xml:space="preserve">Между лицами, участвующими в схеме движения денежных средств, выявлены факты, указывающие на согласованные действия, единственной целью которых является не осуществление предпринимательской деятельности, а создание видимости хозяйственных взаимоотношений путем формирования формального документооборота и неправомерного завышения сумм налога, подлежащих вычету по НДС, и вывода денежных средств из оборота. Из чего следует вывод </w:t>
      </w:r>
      <w:proofErr w:type="gramStart"/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 xml:space="preserve">о наличии </w:t>
      </w:r>
      <w:r w:rsidR="00640B40">
        <w:rPr>
          <w:rFonts w:ascii="Times New Roman" w:hAnsi="Times New Roman"/>
          <w:snapToGrid w:val="0"/>
          <w:spacing w:val="-3"/>
          <w:sz w:val="24"/>
          <w:szCs w:val="24"/>
        </w:rPr>
        <w:t xml:space="preserve"> </w:t>
      </w:r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>признаков вывода денежных средств из легального оборота в теневой сектор экономики посредствам перевода на счета зависимых с группой</w:t>
      </w:r>
      <w:proofErr w:type="gramEnd"/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 xml:space="preserve"> компаний физических лиц с целью последующего </w:t>
      </w:r>
      <w:proofErr w:type="spellStart"/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>обналичивания</w:t>
      </w:r>
      <w:proofErr w:type="spellEnd"/>
      <w:r w:rsidRPr="00747622">
        <w:rPr>
          <w:rFonts w:ascii="Times New Roman" w:hAnsi="Times New Roman"/>
          <w:snapToGrid w:val="0"/>
          <w:spacing w:val="-3"/>
          <w:sz w:val="24"/>
          <w:szCs w:val="24"/>
        </w:rPr>
        <w:t>.</w:t>
      </w:r>
      <w:r w:rsidR="00747622" w:rsidRPr="00747622">
        <w:rPr>
          <w:rFonts w:ascii="Times New Roman" w:hAnsi="Times New Roman"/>
          <w:snapToGrid w:val="0"/>
          <w:spacing w:val="-3"/>
          <w:sz w:val="24"/>
          <w:szCs w:val="24"/>
        </w:rPr>
        <w:t xml:space="preserve"> </w:t>
      </w:r>
    </w:p>
    <w:p w14:paraId="760CEC6E" w14:textId="77777777" w:rsidR="00BF283E" w:rsidRPr="00747622" w:rsidRDefault="00BF283E" w:rsidP="00747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 xml:space="preserve">Налоговый орган, изучив все обстоятельства и взаимоотношения с «фирмами – однодневками», проведя контрольные мероприятия в ходе выездной налоговой проверки (допросы свидетелей, почерковедческая экспертиза, анализ финансовых потоков и другие), </w:t>
      </w:r>
      <w:r w:rsidRPr="00747622">
        <w:rPr>
          <w:rFonts w:ascii="Times New Roman" w:hAnsi="Times New Roman"/>
          <w:sz w:val="24"/>
          <w:szCs w:val="24"/>
        </w:rPr>
        <w:lastRenderedPageBreak/>
        <w:t xml:space="preserve">доказал факт необоснованного увеличения налоговых вычетов по налогу на добавленную стоимость и умышленного создания схем ухода от налогообложения. </w:t>
      </w:r>
    </w:p>
    <w:p w14:paraId="68D723EE" w14:textId="4A04B355" w:rsidR="00BF283E" w:rsidRPr="00747622" w:rsidRDefault="00BF283E" w:rsidP="008C24F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Итогом стала дополнительно начи</w:t>
      </w:r>
      <w:r w:rsidR="002D1E96" w:rsidRPr="00747622">
        <w:rPr>
          <w:rFonts w:ascii="Times New Roman" w:hAnsi="Times New Roman"/>
          <w:sz w:val="24"/>
          <w:szCs w:val="24"/>
        </w:rPr>
        <w:t>сленная в бюджет сумма налогов</w:t>
      </w:r>
      <w:r w:rsidRPr="00747622">
        <w:rPr>
          <w:rFonts w:ascii="Times New Roman" w:hAnsi="Times New Roman"/>
          <w:sz w:val="24"/>
          <w:szCs w:val="24"/>
        </w:rPr>
        <w:t xml:space="preserve"> в размере 55 </w:t>
      </w:r>
      <w:r w:rsidR="00E83E05" w:rsidRPr="00747622">
        <w:rPr>
          <w:rFonts w:ascii="Times New Roman" w:hAnsi="Times New Roman"/>
          <w:sz w:val="24"/>
          <w:szCs w:val="24"/>
        </w:rPr>
        <w:t>млн. рублей. В</w:t>
      </w:r>
      <w:r w:rsidRPr="00747622">
        <w:rPr>
          <w:rFonts w:ascii="Times New Roman" w:hAnsi="Times New Roman"/>
          <w:sz w:val="24"/>
          <w:szCs w:val="24"/>
        </w:rPr>
        <w:t xml:space="preserve"> отношении руководителя Компании возбуждено уголовное дело</w:t>
      </w:r>
      <w:r w:rsidR="008C24FE">
        <w:rPr>
          <w:rFonts w:ascii="Times New Roman" w:hAnsi="Times New Roman"/>
          <w:sz w:val="24"/>
          <w:szCs w:val="24"/>
        </w:rPr>
        <w:t xml:space="preserve"> по пункту «б» части 2 статьи 199 Уголовного кодекса Российской Федерации. Суд наложил </w:t>
      </w:r>
      <w:r w:rsidR="00E720B1">
        <w:rPr>
          <w:rFonts w:ascii="Times New Roman" w:hAnsi="Times New Roman"/>
          <w:sz w:val="24"/>
          <w:szCs w:val="24"/>
        </w:rPr>
        <w:t xml:space="preserve">арест на его имущество и приговорил к реальному сроку </w:t>
      </w:r>
      <w:r w:rsidR="008C24FE">
        <w:rPr>
          <w:rFonts w:ascii="Times New Roman" w:hAnsi="Times New Roman"/>
          <w:sz w:val="24"/>
          <w:szCs w:val="24"/>
        </w:rPr>
        <w:t>заключения в колонии общего режима</w:t>
      </w:r>
      <w:r w:rsidR="000B2154">
        <w:rPr>
          <w:rFonts w:ascii="Times New Roman" w:hAnsi="Times New Roman"/>
          <w:sz w:val="24"/>
          <w:szCs w:val="24"/>
        </w:rPr>
        <w:t>, ег</w:t>
      </w:r>
      <w:r w:rsidR="008C24FE">
        <w:rPr>
          <w:rFonts w:ascii="Times New Roman" w:hAnsi="Times New Roman"/>
          <w:sz w:val="24"/>
          <w:szCs w:val="24"/>
        </w:rPr>
        <w:t>о взяли под стражу в зале суда.</w:t>
      </w:r>
    </w:p>
    <w:p w14:paraId="208A57ED" w14:textId="609F67F0" w:rsidR="00BF283E" w:rsidRPr="00747622" w:rsidRDefault="00BF283E" w:rsidP="0074762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47622">
        <w:rPr>
          <w:rFonts w:ascii="Times New Roman" w:hAnsi="Times New Roman"/>
          <w:sz w:val="24"/>
          <w:szCs w:val="24"/>
        </w:rPr>
        <w:t>Учитывая вышеизложенное, обращаем внимание руководителей комп</w:t>
      </w:r>
      <w:r w:rsidR="00E83E05" w:rsidRPr="00747622">
        <w:rPr>
          <w:rFonts w:ascii="Times New Roman" w:hAnsi="Times New Roman"/>
          <w:sz w:val="24"/>
          <w:szCs w:val="24"/>
        </w:rPr>
        <w:t>аний на проявление коммерческой</w:t>
      </w:r>
      <w:r w:rsidRPr="00747622">
        <w:rPr>
          <w:rFonts w:ascii="Times New Roman" w:hAnsi="Times New Roman"/>
          <w:sz w:val="24"/>
          <w:szCs w:val="24"/>
        </w:rPr>
        <w:t xml:space="preserve"> осмотрительности при ведении бизнеса и выборе контрагентов.</w:t>
      </w:r>
    </w:p>
    <w:p w14:paraId="49B06EF7" w14:textId="77777777" w:rsidR="006458C8" w:rsidRPr="00747622" w:rsidRDefault="006458C8" w:rsidP="0090622E">
      <w:pPr>
        <w:ind w:left="-284" w:firstLine="709"/>
        <w:jc w:val="both"/>
        <w:rPr>
          <w:sz w:val="24"/>
          <w:szCs w:val="24"/>
        </w:rPr>
      </w:pPr>
    </w:p>
    <w:p w14:paraId="109DCF60" w14:textId="224A2977" w:rsidR="006458C8" w:rsidRPr="000B2154" w:rsidRDefault="000B2154" w:rsidP="000B2154">
      <w:pPr>
        <w:ind w:left="-284"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B2154">
        <w:rPr>
          <w:rFonts w:ascii="Times New Roman" w:hAnsi="Times New Roman"/>
          <w:b/>
          <w:sz w:val="24"/>
          <w:szCs w:val="24"/>
        </w:rPr>
        <w:t>Межрайонная</w:t>
      </w:r>
      <w:proofErr w:type="gramEnd"/>
      <w:r w:rsidRPr="000B2154">
        <w:rPr>
          <w:rFonts w:ascii="Times New Roman" w:hAnsi="Times New Roman"/>
          <w:b/>
          <w:sz w:val="24"/>
          <w:szCs w:val="24"/>
        </w:rPr>
        <w:t xml:space="preserve"> ИФНС России № 31 по Республике Башкортостан</w:t>
      </w:r>
    </w:p>
    <w:p w14:paraId="30CBDAD7" w14:textId="77777777" w:rsidR="00E74BB5" w:rsidRPr="00747622" w:rsidRDefault="00E74BB5" w:rsidP="0090622E">
      <w:pPr>
        <w:ind w:left="-284" w:firstLine="709"/>
        <w:jc w:val="both"/>
        <w:rPr>
          <w:sz w:val="24"/>
          <w:szCs w:val="24"/>
        </w:rPr>
      </w:pPr>
    </w:p>
    <w:p w14:paraId="112960F5" w14:textId="77777777" w:rsidR="006458C8" w:rsidRPr="00747622" w:rsidRDefault="006458C8" w:rsidP="006458C8">
      <w:pPr>
        <w:rPr>
          <w:rFonts w:ascii="Times New Roman" w:hAnsi="Times New Roman"/>
          <w:sz w:val="24"/>
          <w:szCs w:val="24"/>
        </w:rPr>
      </w:pPr>
    </w:p>
    <w:p w14:paraId="03DF1689" w14:textId="77777777" w:rsidR="00E9377B" w:rsidRDefault="00E9377B" w:rsidP="006458C8">
      <w:pPr>
        <w:jc w:val="both"/>
        <w:rPr>
          <w:rFonts w:ascii="Times New Roman" w:hAnsi="Times New Roman"/>
          <w:sz w:val="20"/>
        </w:rPr>
      </w:pPr>
    </w:p>
    <w:p w14:paraId="78052A1E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792DC55E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6BF9ACBE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04F16C19" w14:textId="77777777" w:rsidR="00E720B1" w:rsidRDefault="00E720B1" w:rsidP="006458C8">
      <w:pPr>
        <w:jc w:val="both"/>
        <w:rPr>
          <w:rFonts w:ascii="Times New Roman" w:hAnsi="Times New Roman"/>
          <w:sz w:val="20"/>
        </w:rPr>
      </w:pPr>
    </w:p>
    <w:p w14:paraId="6464F021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5A842E57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1BF29E6E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45B4A386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DF2230C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0D375542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1ECE8CE9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75008881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081B01B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7A4DBD38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1360FD24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0ADC01DB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53FF5BE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71C342ED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6AEB742F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65D5131A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A4AB92B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5FAE6F9A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41FC3DA3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04D57621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0C217049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79DD5F02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C92BC4C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644E9117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35210542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4ED39004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71B59A38" w14:textId="77777777" w:rsidR="00640B40" w:rsidRDefault="00640B40" w:rsidP="006458C8">
      <w:pPr>
        <w:jc w:val="both"/>
        <w:rPr>
          <w:rFonts w:ascii="Times New Roman" w:hAnsi="Times New Roman"/>
          <w:sz w:val="20"/>
        </w:rPr>
      </w:pPr>
    </w:p>
    <w:p w14:paraId="0F5D0C9D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7FB9A8B7" w14:textId="77777777" w:rsid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108A71D7" w14:textId="77777777" w:rsidR="00E83E05" w:rsidRPr="00E83E05" w:rsidRDefault="00E83E05" w:rsidP="006458C8">
      <w:pPr>
        <w:jc w:val="both"/>
        <w:rPr>
          <w:rFonts w:ascii="Times New Roman" w:hAnsi="Times New Roman"/>
          <w:sz w:val="20"/>
        </w:rPr>
      </w:pPr>
    </w:p>
    <w:p w14:paraId="45C2D4DC" w14:textId="77777777" w:rsidR="006458C8" w:rsidRPr="00E83E05" w:rsidRDefault="006458C8" w:rsidP="006458C8">
      <w:pPr>
        <w:jc w:val="both"/>
        <w:rPr>
          <w:rFonts w:ascii="Times New Roman" w:hAnsi="Times New Roman"/>
          <w:sz w:val="2"/>
          <w:szCs w:val="2"/>
        </w:rPr>
      </w:pPr>
    </w:p>
    <w:p w14:paraId="5E6CC62D" w14:textId="77777777" w:rsidR="006458C8" w:rsidRPr="00E83E05" w:rsidRDefault="006458C8" w:rsidP="006458C8">
      <w:pPr>
        <w:jc w:val="both"/>
        <w:rPr>
          <w:rFonts w:ascii="Times New Roman" w:hAnsi="Times New Roman"/>
          <w:sz w:val="2"/>
          <w:szCs w:val="2"/>
        </w:rPr>
      </w:pPr>
    </w:p>
    <w:p w14:paraId="5B05963B" w14:textId="77777777" w:rsidR="006458C8" w:rsidRPr="00E83E05" w:rsidRDefault="006458C8" w:rsidP="006458C8">
      <w:pPr>
        <w:jc w:val="both"/>
        <w:rPr>
          <w:rFonts w:ascii="Times New Roman" w:hAnsi="Times New Roman"/>
          <w:sz w:val="2"/>
          <w:szCs w:val="2"/>
        </w:rPr>
      </w:pPr>
    </w:p>
    <w:p w14:paraId="0D790A3E" w14:textId="595CE569" w:rsidR="00E9377B" w:rsidRPr="00E83E05" w:rsidRDefault="00E83E05" w:rsidP="006458C8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Зайнутдинова</w:t>
      </w:r>
      <w:proofErr w:type="spellEnd"/>
      <w:r>
        <w:rPr>
          <w:rFonts w:ascii="Times New Roman" w:hAnsi="Times New Roman"/>
          <w:sz w:val="20"/>
        </w:rPr>
        <w:t xml:space="preserve"> Ольга Викторовна</w:t>
      </w:r>
    </w:p>
    <w:p w14:paraId="4B2E6E69" w14:textId="0B6D37DF" w:rsidR="00E9377B" w:rsidRPr="006458C8" w:rsidRDefault="00E83E05" w:rsidP="006458C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52-71</w:t>
      </w:r>
    </w:p>
    <w:sectPr w:rsidR="00E9377B" w:rsidRPr="006458C8" w:rsidSect="00BF283E">
      <w:headerReference w:type="default" r:id="rId8"/>
      <w:pgSz w:w="11906" w:h="16838"/>
      <w:pgMar w:top="70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DB934" w14:textId="77777777" w:rsidR="007A1151" w:rsidRDefault="007A1151" w:rsidP="00D26515">
      <w:r>
        <w:separator/>
      </w:r>
    </w:p>
  </w:endnote>
  <w:endnote w:type="continuationSeparator" w:id="0">
    <w:p w14:paraId="56BC759A" w14:textId="77777777" w:rsidR="007A1151" w:rsidRDefault="007A1151" w:rsidP="00D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58C1" w14:textId="77777777" w:rsidR="007A1151" w:rsidRDefault="007A1151" w:rsidP="00D26515">
      <w:r>
        <w:separator/>
      </w:r>
    </w:p>
  </w:footnote>
  <w:footnote w:type="continuationSeparator" w:id="0">
    <w:p w14:paraId="095BDEE2" w14:textId="77777777" w:rsidR="007A1151" w:rsidRDefault="007A1151" w:rsidP="00D2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BAE4" w14:textId="77777777" w:rsidR="00283AD8" w:rsidRDefault="00283A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D8"/>
    <w:rsid w:val="000B2154"/>
    <w:rsid w:val="00205910"/>
    <w:rsid w:val="00283AD8"/>
    <w:rsid w:val="002D1E96"/>
    <w:rsid w:val="0037049B"/>
    <w:rsid w:val="003D2285"/>
    <w:rsid w:val="00402B89"/>
    <w:rsid w:val="00463FE5"/>
    <w:rsid w:val="004A7320"/>
    <w:rsid w:val="00516707"/>
    <w:rsid w:val="00542F72"/>
    <w:rsid w:val="00562EBB"/>
    <w:rsid w:val="005B6279"/>
    <w:rsid w:val="00604DA6"/>
    <w:rsid w:val="00640B40"/>
    <w:rsid w:val="00643237"/>
    <w:rsid w:val="006458C8"/>
    <w:rsid w:val="006F2001"/>
    <w:rsid w:val="007057E2"/>
    <w:rsid w:val="00747622"/>
    <w:rsid w:val="007A0DE5"/>
    <w:rsid w:val="007A1151"/>
    <w:rsid w:val="00857652"/>
    <w:rsid w:val="008C24FE"/>
    <w:rsid w:val="00901FD8"/>
    <w:rsid w:val="0090622E"/>
    <w:rsid w:val="00995214"/>
    <w:rsid w:val="009E0DBA"/>
    <w:rsid w:val="00A2754A"/>
    <w:rsid w:val="00A30FFF"/>
    <w:rsid w:val="00A95BC4"/>
    <w:rsid w:val="00AB2CF0"/>
    <w:rsid w:val="00AD6BD3"/>
    <w:rsid w:val="00B24F80"/>
    <w:rsid w:val="00B7023B"/>
    <w:rsid w:val="00BF283E"/>
    <w:rsid w:val="00C617C5"/>
    <w:rsid w:val="00C95B79"/>
    <w:rsid w:val="00CC7AC5"/>
    <w:rsid w:val="00D13C55"/>
    <w:rsid w:val="00D26515"/>
    <w:rsid w:val="00D52798"/>
    <w:rsid w:val="00D609BE"/>
    <w:rsid w:val="00E712ED"/>
    <w:rsid w:val="00E720B1"/>
    <w:rsid w:val="00E74BB5"/>
    <w:rsid w:val="00E83E05"/>
    <w:rsid w:val="00E9377B"/>
    <w:rsid w:val="00EA0C62"/>
    <w:rsid w:val="00EF67D7"/>
    <w:rsid w:val="00F55D39"/>
    <w:rsid w:val="00FA0D52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D26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515"/>
  </w:style>
  <w:style w:type="paragraph" w:styleId="aa">
    <w:name w:val="footer"/>
    <w:basedOn w:val="a"/>
    <w:link w:val="ab"/>
    <w:uiPriority w:val="99"/>
    <w:unhideWhenUsed/>
    <w:rsid w:val="00D26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D26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515"/>
  </w:style>
  <w:style w:type="paragraph" w:styleId="aa">
    <w:name w:val="footer"/>
    <w:basedOn w:val="a"/>
    <w:link w:val="ab"/>
    <w:uiPriority w:val="99"/>
    <w:unhideWhenUsed/>
    <w:rsid w:val="00D26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8EFA-ACEC-4952-BB48-0CD53857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Янтурина Эльвира Минулловна</dc:creator>
  <cp:lastModifiedBy>0273-10-147</cp:lastModifiedBy>
  <cp:revision>2</cp:revision>
  <cp:lastPrinted>2024-07-05T05:59:00Z</cp:lastPrinted>
  <dcterms:created xsi:type="dcterms:W3CDTF">2024-07-24T07:49:00Z</dcterms:created>
  <dcterms:modified xsi:type="dcterms:W3CDTF">2024-07-24T07:49:00Z</dcterms:modified>
</cp:coreProperties>
</file>