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A7E34">
        <w:rPr>
          <w:rFonts w:ascii="Times New Roman" w:hAnsi="Times New Roman" w:cs="Times New Roman"/>
          <w:b/>
          <w:sz w:val="28"/>
          <w:szCs w:val="28"/>
        </w:rPr>
        <w:t>Правительством определены правила направления остатка средств материнского капитала на получение единовременной выплаты</w:t>
      </w:r>
    </w:p>
    <w:bookmarkEnd w:id="0"/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>Постановлением Правительства РФ от 11.09.2024 № 1249 утверждены Правила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 единовременной выплаты.</w:t>
      </w:r>
    </w:p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 xml:space="preserve">Так, право на единовременную выплату имеют семьи, у которых после распоряжения средствами </w:t>
      </w:r>
      <w:proofErr w:type="spellStart"/>
      <w:r w:rsidRPr="00FA7E34">
        <w:rPr>
          <w:rFonts w:ascii="Times New Roman" w:hAnsi="Times New Roman" w:cs="Times New Roman"/>
          <w:sz w:val="28"/>
          <w:szCs w:val="28"/>
        </w:rPr>
        <w:t>маткапитала</w:t>
      </w:r>
      <w:proofErr w:type="spellEnd"/>
      <w:r w:rsidRPr="00FA7E34">
        <w:rPr>
          <w:rFonts w:ascii="Times New Roman" w:hAnsi="Times New Roman" w:cs="Times New Roman"/>
          <w:sz w:val="28"/>
          <w:szCs w:val="28"/>
        </w:rPr>
        <w:t xml:space="preserve"> его остаток не превышает 10 тысяч рублей.</w:t>
      </w:r>
    </w:p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 xml:space="preserve">СФР уведомит лиц, которым положена единовременная выплата, посредством Единого портала </w:t>
      </w:r>
      <w:proofErr w:type="spellStart"/>
      <w:r w:rsidRPr="00FA7E3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A7E34">
        <w:rPr>
          <w:rFonts w:ascii="Times New Roman" w:hAnsi="Times New Roman" w:cs="Times New Roman"/>
          <w:sz w:val="28"/>
          <w:szCs w:val="28"/>
        </w:rPr>
        <w:t>.</w:t>
      </w:r>
    </w:p>
    <w:p w:rsidR="00FA7E34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 xml:space="preserve">Заявление о распоряжении средствами материнского (семейного) капитала на получение единовременной выплаты может быть подано в территориальный орган СФР: в электронном виде посредством Единого портала </w:t>
      </w:r>
      <w:proofErr w:type="spellStart"/>
      <w:r w:rsidRPr="00FA7E3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A7E34">
        <w:rPr>
          <w:rFonts w:ascii="Times New Roman" w:hAnsi="Times New Roman" w:cs="Times New Roman"/>
          <w:sz w:val="28"/>
          <w:szCs w:val="28"/>
        </w:rPr>
        <w:t>; через МФЦ; лично или через представителя; по почте.</w:t>
      </w:r>
    </w:p>
    <w:p w:rsidR="008536A5" w:rsidRPr="00FA7E34" w:rsidRDefault="00FA7E34" w:rsidP="00FA7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E34">
        <w:rPr>
          <w:rFonts w:ascii="Times New Roman" w:hAnsi="Times New Roman" w:cs="Times New Roman"/>
          <w:sz w:val="28"/>
          <w:szCs w:val="28"/>
        </w:rPr>
        <w:t>Средства поступят на банковский счет лица в течение 5 рабочих дней со дня принятия территориальным органом СФР решения об удовлетворении заявления, форма которого утверждена Постановлением Правительства РФ от 11.09.2024 № 1249.</w:t>
      </w:r>
    </w:p>
    <w:p w:rsidR="00FA7E34" w:rsidRPr="00FA7E34" w:rsidRDefault="00FA7E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A7E34" w:rsidRPr="00FA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65"/>
    <w:rsid w:val="008536A5"/>
    <w:rsid w:val="00BA519C"/>
    <w:rsid w:val="00FA5865"/>
    <w:rsid w:val="00FA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2024-12-16T04:38:00Z</dcterms:created>
  <dcterms:modified xsi:type="dcterms:W3CDTF">2024-12-16T04:38:00Z</dcterms:modified>
</cp:coreProperties>
</file>