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B6CEE">
        <w:rPr>
          <w:rFonts w:ascii="Times New Roman" w:eastAsia="Calibri" w:hAnsi="Times New Roman" w:cs="Times New Roman"/>
          <w:b/>
          <w:sz w:val="28"/>
          <w:szCs w:val="28"/>
        </w:rPr>
        <w:t>В Давлекановском районе местный житель совершил аварию в состоянии алкогольного опьянения</w:t>
      </w:r>
    </w:p>
    <w:bookmarkEnd w:id="0"/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CEE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CB6CEE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42-летний местный житель признан виновным в совершении преступления, предусмотренного ч. 2 ст. 264 УК РФ и осужден к 3 году 6 месяцам лишения свободы условно с лишением права заниматься деятельностью по управлению транспортными средствами сроком на 2 года.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Установлено, что осужденный, будучи в состоянии сильного алкогольного опьянения, находился дома, в то время как к нему за помощью обратилась потерпевшая, проживающая в соседнем доме, с просьбой отвезти ее в г. Давлеканово.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Осужденный, выполняя просьбу потерпевшей, которая заняла переднее пассажирское кресло, приступил к управлению транспортным средством ЛАДА-210740, принадлежащем ему на праве собственности.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Проехав некоторое расстояние, осужденный начал засыпать за рулем, тем самым допустив съезд в кювет.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В результате дорожно-транспортного происшествия потерпевшей причинен тяжкий вред здоровью, осужденный отделался ушибами.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 xml:space="preserve">В результате медицинского освидетельствования на состояние алкогольного опьянения </w:t>
      </w:r>
      <w:proofErr w:type="spellStart"/>
      <w:r w:rsidRPr="00CB6CEE">
        <w:rPr>
          <w:rFonts w:ascii="Times New Roman" w:eastAsia="Calibri" w:hAnsi="Times New Roman" w:cs="Times New Roman"/>
          <w:sz w:val="28"/>
          <w:szCs w:val="28"/>
        </w:rPr>
        <w:t>алкотектором</w:t>
      </w:r>
      <w:proofErr w:type="spellEnd"/>
      <w:r w:rsidRPr="00CB6CEE">
        <w:rPr>
          <w:rFonts w:ascii="Times New Roman" w:eastAsia="Calibri" w:hAnsi="Times New Roman" w:cs="Times New Roman"/>
          <w:sz w:val="28"/>
          <w:szCs w:val="28"/>
        </w:rPr>
        <w:t xml:space="preserve"> установлено значение 1,538 мг/л.  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В ходе судебного заседания, осужденный признал вину в полном объеме, не оспаривая предъявленное ей обвинение. Уголовное дело рассмотрено в порядке общего судопроизводства.</w:t>
      </w:r>
    </w:p>
    <w:p w:rsidR="00CB6CEE" w:rsidRPr="00CB6CEE" w:rsidRDefault="00CB6CEE" w:rsidP="00CB6C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>При назначении наказания, судом учтен факт отсутствия судимости гражданина, показания свидетелей и потерпевшей, об оказании осужденным значительной финансовой помощи потерпевшей с момента происшествия по настоящее время.</w:t>
      </w:r>
    </w:p>
    <w:p w:rsidR="001D7012" w:rsidRDefault="001D7012"/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2"/>
    <w:rsid w:val="001D7012"/>
    <w:rsid w:val="00CB6CEE"/>
    <w:rsid w:val="00CF07A2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4EF5-6C3E-4CA7-B9B2-65ADE2E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Кагарманова Регина Анатольевна</cp:lastModifiedBy>
  <cp:revision>2</cp:revision>
  <dcterms:created xsi:type="dcterms:W3CDTF">2024-06-26T07:08:00Z</dcterms:created>
  <dcterms:modified xsi:type="dcterms:W3CDTF">2024-06-26T07:08:00Z</dcterms:modified>
</cp:coreProperties>
</file>