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34" w:rsidRPr="004D1497" w:rsidRDefault="004D1497" w:rsidP="004D1497">
      <w:pPr>
        <w:widowControl w:val="0"/>
        <w:shd w:val="clear" w:color="auto" w:fill="FFFFFF"/>
        <w:autoSpaceDE w:val="0"/>
        <w:autoSpaceDN w:val="0"/>
        <w:adjustRightInd w:val="0"/>
        <w:spacing w:after="0" w:line="240" w:lineRule="auto"/>
        <w:jc w:val="center"/>
        <w:rPr>
          <w:rFonts w:ascii="Times New Roman" w:hAnsi="Times New Roman"/>
          <w:b/>
          <w:bCs/>
          <w:color w:val="323232"/>
          <w:spacing w:val="-1"/>
          <w:sz w:val="28"/>
          <w:szCs w:val="28"/>
        </w:rPr>
      </w:pPr>
      <w:r w:rsidRPr="004D1497">
        <w:rPr>
          <w:rFonts w:ascii="Times New Roman" w:hAnsi="Times New Roman"/>
          <w:b/>
          <w:bCs/>
          <w:color w:val="323232"/>
          <w:spacing w:val="-1"/>
          <w:sz w:val="28"/>
          <w:szCs w:val="28"/>
        </w:rPr>
        <w:t xml:space="preserve">Совет городского поселения город Давлеканово муниципального района </w:t>
      </w:r>
      <w:proofErr w:type="spellStart"/>
      <w:r w:rsidRPr="004D1497">
        <w:rPr>
          <w:rFonts w:ascii="Times New Roman" w:hAnsi="Times New Roman"/>
          <w:b/>
          <w:bCs/>
          <w:color w:val="323232"/>
          <w:spacing w:val="-1"/>
          <w:sz w:val="28"/>
          <w:szCs w:val="28"/>
        </w:rPr>
        <w:t>Давлекановский</w:t>
      </w:r>
      <w:proofErr w:type="spellEnd"/>
      <w:r w:rsidRPr="004D1497">
        <w:rPr>
          <w:rFonts w:ascii="Times New Roman" w:hAnsi="Times New Roman"/>
          <w:b/>
          <w:bCs/>
          <w:color w:val="323232"/>
          <w:spacing w:val="-1"/>
          <w:sz w:val="28"/>
          <w:szCs w:val="28"/>
        </w:rPr>
        <w:t xml:space="preserve"> район Республики Башкортостан</w:t>
      </w:r>
    </w:p>
    <w:p w:rsidR="004D1497" w:rsidRPr="004D1497" w:rsidRDefault="004D1497" w:rsidP="004D1497">
      <w:pPr>
        <w:widowControl w:val="0"/>
        <w:shd w:val="clear" w:color="auto" w:fill="FFFFFF"/>
        <w:autoSpaceDE w:val="0"/>
        <w:autoSpaceDN w:val="0"/>
        <w:adjustRightInd w:val="0"/>
        <w:spacing w:line="240" w:lineRule="auto"/>
        <w:rPr>
          <w:rFonts w:ascii="Times New Roman" w:hAnsi="Times New Roman"/>
          <w:b/>
          <w:bCs/>
          <w:color w:val="323232"/>
          <w:spacing w:val="-1"/>
          <w:sz w:val="28"/>
          <w:szCs w:val="28"/>
        </w:rPr>
      </w:pPr>
    </w:p>
    <w:p w:rsidR="004D1497" w:rsidRPr="004D1497" w:rsidRDefault="004D1497" w:rsidP="004D1497">
      <w:pPr>
        <w:widowControl w:val="0"/>
        <w:shd w:val="clear" w:color="auto" w:fill="FFFFFF"/>
        <w:autoSpaceDE w:val="0"/>
        <w:autoSpaceDN w:val="0"/>
        <w:adjustRightInd w:val="0"/>
        <w:spacing w:after="0" w:line="240" w:lineRule="auto"/>
        <w:jc w:val="center"/>
        <w:rPr>
          <w:rFonts w:ascii="Times New Roman" w:hAnsi="Times New Roman"/>
          <w:b/>
          <w:bCs/>
          <w:color w:val="323232"/>
          <w:spacing w:val="-1"/>
          <w:sz w:val="28"/>
          <w:szCs w:val="28"/>
        </w:rPr>
      </w:pPr>
      <w:r w:rsidRPr="004D1497">
        <w:rPr>
          <w:rFonts w:ascii="Times New Roman" w:hAnsi="Times New Roman"/>
          <w:b/>
          <w:bCs/>
          <w:color w:val="323232"/>
          <w:spacing w:val="-1"/>
          <w:sz w:val="28"/>
          <w:szCs w:val="28"/>
        </w:rPr>
        <w:t>РЕШЕНИЕ</w:t>
      </w:r>
    </w:p>
    <w:p w:rsidR="00C51888" w:rsidRPr="004D1497" w:rsidRDefault="004D1497" w:rsidP="004D1497">
      <w:pPr>
        <w:widowControl w:val="0"/>
        <w:shd w:val="clear" w:color="auto" w:fill="FFFFFF"/>
        <w:autoSpaceDE w:val="0"/>
        <w:autoSpaceDN w:val="0"/>
        <w:adjustRightInd w:val="0"/>
        <w:spacing w:line="240" w:lineRule="auto"/>
        <w:jc w:val="center"/>
        <w:rPr>
          <w:rFonts w:ascii="Times New Roman" w:hAnsi="Times New Roman"/>
          <w:b/>
          <w:bCs/>
          <w:color w:val="323232"/>
          <w:spacing w:val="-1"/>
          <w:sz w:val="28"/>
          <w:szCs w:val="28"/>
        </w:rPr>
      </w:pPr>
      <w:r w:rsidRPr="004D1497">
        <w:rPr>
          <w:rFonts w:ascii="Times New Roman" w:hAnsi="Times New Roman"/>
          <w:b/>
          <w:bCs/>
          <w:color w:val="323232"/>
          <w:spacing w:val="-1"/>
          <w:sz w:val="28"/>
          <w:szCs w:val="28"/>
        </w:rPr>
        <w:t>от 11.12.2019   № 4/75-72</w:t>
      </w:r>
    </w:p>
    <w:p w:rsidR="00207634" w:rsidRPr="004D1497" w:rsidRDefault="00207634" w:rsidP="004D1497">
      <w:pPr>
        <w:widowControl w:val="0"/>
        <w:shd w:val="clear" w:color="auto" w:fill="FFFFFF"/>
        <w:autoSpaceDE w:val="0"/>
        <w:autoSpaceDN w:val="0"/>
        <w:adjustRightInd w:val="0"/>
        <w:spacing w:after="0" w:line="240" w:lineRule="auto"/>
        <w:jc w:val="both"/>
        <w:rPr>
          <w:rFonts w:ascii="Times New Roman" w:hAnsi="Times New Roman"/>
          <w:b/>
          <w:bCs/>
          <w:color w:val="323232"/>
          <w:spacing w:val="-1"/>
          <w:sz w:val="28"/>
          <w:szCs w:val="28"/>
        </w:rPr>
      </w:pPr>
    </w:p>
    <w:p w:rsidR="00207634" w:rsidRPr="004D1497" w:rsidRDefault="00207634" w:rsidP="000C34DA">
      <w:pPr>
        <w:widowControl w:val="0"/>
        <w:autoSpaceDE w:val="0"/>
        <w:autoSpaceDN w:val="0"/>
        <w:adjustRightInd w:val="0"/>
        <w:spacing w:line="240" w:lineRule="auto"/>
        <w:jc w:val="center"/>
        <w:rPr>
          <w:rFonts w:ascii="Times New Roman" w:hAnsi="Times New Roman"/>
          <w:sz w:val="28"/>
          <w:szCs w:val="28"/>
        </w:rPr>
      </w:pPr>
      <w:proofErr w:type="gramStart"/>
      <w:r w:rsidRPr="004D1497">
        <w:rPr>
          <w:rFonts w:ascii="Times New Roman" w:hAnsi="Times New Roman"/>
          <w:sz w:val="28"/>
          <w:szCs w:val="28"/>
        </w:rPr>
        <w:t>О внесении изменений, дополнений в решение Совета городского поселения город Давлеканово муниципального района Давлекановский район  №3/59-32 от 20 мая 2014 года «Об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Давлекановский район Республики Башкортостан» (с изменениями от 10.10.2016 № 3/117-63, 04.07.2019 №4/66-43).</w:t>
      </w:r>
      <w:proofErr w:type="gramEnd"/>
    </w:p>
    <w:p w:rsidR="00C51888" w:rsidRPr="004D1497" w:rsidRDefault="00207634" w:rsidP="000C34D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1497">
        <w:rPr>
          <w:rFonts w:ascii="Times New Roman" w:hAnsi="Times New Roman"/>
          <w:bCs/>
          <w:color w:val="323232"/>
          <w:spacing w:val="-1"/>
          <w:sz w:val="28"/>
          <w:szCs w:val="28"/>
        </w:rPr>
        <w:t xml:space="preserve">В </w:t>
      </w:r>
      <w:r w:rsidRPr="004D1497">
        <w:rPr>
          <w:rFonts w:ascii="Times New Roman" w:hAnsi="Times New Roman"/>
          <w:color w:val="323232"/>
          <w:spacing w:val="-1"/>
          <w:sz w:val="28"/>
          <w:szCs w:val="28"/>
        </w:rPr>
        <w:t xml:space="preserve">соответствии </w:t>
      </w:r>
      <w:r w:rsidRPr="004D1497">
        <w:rPr>
          <w:rFonts w:ascii="Times New Roman" w:hAnsi="Times New Roman"/>
          <w:sz w:val="28"/>
          <w:szCs w:val="28"/>
        </w:rPr>
        <w:t>с Федеральными законами от 06.10.2003 г.  № 131-ФЗ «Об общих принципах организации местного самоуправления в Российской Федерации»,  от 13.07.2016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Совет городского поселения город Давлеканово муниципального района Давлекановский район Республики Башкортостан</w:t>
      </w:r>
      <w:r w:rsidR="00C51888" w:rsidRPr="004D1497">
        <w:rPr>
          <w:rFonts w:ascii="Times New Roman" w:hAnsi="Times New Roman"/>
          <w:sz w:val="28"/>
          <w:szCs w:val="28"/>
        </w:rPr>
        <w:t>,</w:t>
      </w:r>
      <w:proofErr w:type="gramEnd"/>
    </w:p>
    <w:p w:rsidR="00207634" w:rsidRPr="004D1497" w:rsidRDefault="00207634" w:rsidP="000C34DA">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4D1497">
        <w:rPr>
          <w:rFonts w:ascii="Times New Roman" w:hAnsi="Times New Roman"/>
          <w:sz w:val="28"/>
          <w:szCs w:val="28"/>
        </w:rPr>
        <w:t>Р</w:t>
      </w:r>
      <w:proofErr w:type="gramEnd"/>
      <w:r w:rsidRPr="004D1497">
        <w:rPr>
          <w:rFonts w:ascii="Times New Roman" w:hAnsi="Times New Roman"/>
          <w:sz w:val="28"/>
          <w:szCs w:val="28"/>
        </w:rPr>
        <w:t xml:space="preserve"> Е Ш И Л:</w:t>
      </w:r>
    </w:p>
    <w:p w:rsidR="00207634" w:rsidRPr="004D1497" w:rsidRDefault="00207634" w:rsidP="000C34DA">
      <w:pPr>
        <w:widowControl w:val="0"/>
        <w:autoSpaceDE w:val="0"/>
        <w:autoSpaceDN w:val="0"/>
        <w:adjustRightInd w:val="0"/>
        <w:spacing w:after="0" w:line="240" w:lineRule="auto"/>
        <w:jc w:val="both"/>
        <w:rPr>
          <w:rFonts w:ascii="Times New Roman" w:hAnsi="Times New Roman"/>
          <w:sz w:val="28"/>
          <w:szCs w:val="28"/>
        </w:rPr>
      </w:pPr>
      <w:r w:rsidRPr="004D1497">
        <w:rPr>
          <w:rFonts w:ascii="Times New Roman" w:hAnsi="Times New Roman"/>
          <w:sz w:val="28"/>
          <w:szCs w:val="28"/>
        </w:rPr>
        <w:t xml:space="preserve">     </w:t>
      </w:r>
      <w:proofErr w:type="gramStart"/>
      <w:r w:rsidRPr="004D1497">
        <w:rPr>
          <w:rFonts w:ascii="Times New Roman" w:hAnsi="Times New Roman"/>
          <w:sz w:val="28"/>
          <w:szCs w:val="28"/>
        </w:rPr>
        <w:t xml:space="preserve">1.Внести изменение,  дополнение в </w:t>
      </w:r>
      <w:r w:rsidR="001E6472" w:rsidRPr="004D1497">
        <w:rPr>
          <w:rFonts w:ascii="Times New Roman" w:hAnsi="Times New Roman"/>
          <w:sz w:val="28"/>
          <w:szCs w:val="28"/>
        </w:rPr>
        <w:t>Р</w:t>
      </w:r>
      <w:r w:rsidRPr="004D1497">
        <w:rPr>
          <w:rFonts w:ascii="Times New Roman" w:hAnsi="Times New Roman"/>
          <w:sz w:val="28"/>
          <w:szCs w:val="28"/>
        </w:rPr>
        <w:t>ешение Совета городского поселения города Давлеканово муниципального района Давлекановский район от 20 мая 2014 года №3/59-32 «Об организации транспортного обслуживания населения пассажирским автомобильным транспортом на территории городского поселения город Давлеканово муниципального района Давлекановский район Республики Башкортостан» (с изменениями от</w:t>
      </w:r>
      <w:proofErr w:type="gramEnd"/>
      <w:r w:rsidRPr="004D1497">
        <w:rPr>
          <w:rFonts w:ascii="Times New Roman" w:hAnsi="Times New Roman"/>
          <w:sz w:val="28"/>
          <w:szCs w:val="28"/>
        </w:rPr>
        <w:t xml:space="preserve"> 10.10.2016 № 3/117-63, 04.07.2019 №4/66-43)</w:t>
      </w:r>
      <w:r w:rsidR="000C34DA" w:rsidRPr="004D1497">
        <w:rPr>
          <w:rFonts w:ascii="Times New Roman" w:hAnsi="Times New Roman"/>
          <w:sz w:val="28"/>
          <w:szCs w:val="28"/>
        </w:rPr>
        <w:t>,</w:t>
      </w:r>
      <w:r w:rsidRPr="004D1497">
        <w:rPr>
          <w:rFonts w:ascii="Times New Roman" w:hAnsi="Times New Roman"/>
          <w:sz w:val="28"/>
          <w:szCs w:val="28"/>
        </w:rPr>
        <w:t xml:space="preserve"> изложив раздел </w:t>
      </w:r>
      <w:r w:rsidR="001E6472" w:rsidRPr="004D1497">
        <w:rPr>
          <w:rFonts w:ascii="Times New Roman" w:hAnsi="Times New Roman"/>
          <w:sz w:val="28"/>
          <w:szCs w:val="28"/>
        </w:rPr>
        <w:t xml:space="preserve">№ </w:t>
      </w:r>
      <w:r w:rsidRPr="004D1497">
        <w:rPr>
          <w:rFonts w:ascii="Times New Roman" w:hAnsi="Times New Roman"/>
          <w:sz w:val="28"/>
          <w:szCs w:val="28"/>
        </w:rPr>
        <w:t xml:space="preserve">10 «Критерии оценки участников конкурса» Положения </w:t>
      </w:r>
      <w:r w:rsidRPr="004D1497">
        <w:rPr>
          <w:rFonts w:ascii="Times New Roman" w:eastAsia="Times New Roman" w:hAnsi="Times New Roman"/>
          <w:sz w:val="28"/>
          <w:szCs w:val="28"/>
          <w:lang w:eastAsia="ru-RU"/>
        </w:rPr>
        <w:t xml:space="preserve">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городского поселения города Давлеканово муниципального района Давлекановский район Республики Башкортостан, </w:t>
      </w:r>
      <w:r w:rsidRPr="004D1497">
        <w:rPr>
          <w:rFonts w:ascii="Times New Roman" w:hAnsi="Times New Roman"/>
          <w:sz w:val="28"/>
          <w:szCs w:val="28"/>
        </w:rPr>
        <w:t>в новой редакции (приложение 1).</w:t>
      </w:r>
    </w:p>
    <w:p w:rsidR="00207634" w:rsidRPr="004D1497" w:rsidRDefault="00207634" w:rsidP="000C34DA">
      <w:pPr>
        <w:widowControl w:val="0"/>
        <w:autoSpaceDE w:val="0"/>
        <w:autoSpaceDN w:val="0"/>
        <w:adjustRightInd w:val="0"/>
        <w:spacing w:after="0" w:line="240" w:lineRule="auto"/>
        <w:jc w:val="both"/>
        <w:rPr>
          <w:rFonts w:ascii="Times New Roman" w:hAnsi="Times New Roman"/>
          <w:sz w:val="28"/>
          <w:szCs w:val="28"/>
        </w:rPr>
      </w:pPr>
      <w:r w:rsidRPr="004D1497">
        <w:rPr>
          <w:rFonts w:ascii="Times New Roman" w:hAnsi="Times New Roman"/>
          <w:sz w:val="28"/>
          <w:szCs w:val="28"/>
        </w:rPr>
        <w:t xml:space="preserve">     2.Настоящее решение вступает в силу со дня размещению на официальном сайте Совета городского поселения города Давлеканово муниципального района Давлекановский район Республики Башкортостан.</w:t>
      </w:r>
    </w:p>
    <w:p w:rsidR="000C34DA" w:rsidRPr="004D1497" w:rsidRDefault="00207634" w:rsidP="000C34DA">
      <w:pPr>
        <w:widowControl w:val="0"/>
        <w:autoSpaceDE w:val="0"/>
        <w:autoSpaceDN w:val="0"/>
        <w:adjustRightInd w:val="0"/>
        <w:spacing w:line="240" w:lineRule="auto"/>
        <w:jc w:val="both"/>
        <w:rPr>
          <w:rFonts w:ascii="Times New Roman" w:hAnsi="Times New Roman"/>
          <w:sz w:val="28"/>
          <w:szCs w:val="28"/>
        </w:rPr>
      </w:pPr>
      <w:r w:rsidRPr="004D1497">
        <w:rPr>
          <w:rFonts w:ascii="Times New Roman" w:hAnsi="Times New Roman"/>
          <w:sz w:val="28"/>
          <w:szCs w:val="28"/>
        </w:rPr>
        <w:t xml:space="preserve">     3. </w:t>
      </w:r>
      <w:proofErr w:type="gramStart"/>
      <w:r w:rsidRPr="004D1497">
        <w:rPr>
          <w:rFonts w:ascii="Times New Roman" w:hAnsi="Times New Roman"/>
          <w:sz w:val="28"/>
          <w:szCs w:val="28"/>
        </w:rPr>
        <w:t>Контроль за</w:t>
      </w:r>
      <w:proofErr w:type="gramEnd"/>
      <w:r w:rsidRPr="004D1497">
        <w:rPr>
          <w:rFonts w:ascii="Times New Roman" w:hAnsi="Times New Roman"/>
          <w:sz w:val="28"/>
          <w:szCs w:val="28"/>
        </w:rPr>
        <w:t xml:space="preserve"> исполнением настоящего решения возложить на главу администрации городского поселения город Давлеканово Республики Башкортостан Гапоненко В.В.</w:t>
      </w:r>
    </w:p>
    <w:p w:rsidR="004D1497" w:rsidRDefault="004D1497" w:rsidP="004D1497">
      <w:pPr>
        <w:spacing w:after="0" w:line="240" w:lineRule="auto"/>
        <w:jc w:val="right"/>
        <w:rPr>
          <w:rFonts w:ascii="Times New Roman" w:hAnsi="Times New Roman"/>
          <w:sz w:val="28"/>
          <w:szCs w:val="28"/>
        </w:rPr>
      </w:pPr>
      <w:r w:rsidRPr="004D1497">
        <w:rPr>
          <w:rFonts w:ascii="Times New Roman" w:hAnsi="Times New Roman"/>
          <w:sz w:val="28"/>
          <w:szCs w:val="28"/>
        </w:rPr>
        <w:t>Председатель Совета</w:t>
      </w:r>
      <w:r w:rsidR="00207634" w:rsidRPr="004D1497">
        <w:rPr>
          <w:rFonts w:ascii="Times New Roman" w:hAnsi="Times New Roman"/>
          <w:sz w:val="28"/>
          <w:szCs w:val="28"/>
        </w:rPr>
        <w:t xml:space="preserve">  </w:t>
      </w:r>
    </w:p>
    <w:p w:rsidR="00207634" w:rsidRDefault="00207634" w:rsidP="004D1497">
      <w:pPr>
        <w:spacing w:line="240" w:lineRule="auto"/>
        <w:jc w:val="right"/>
        <w:rPr>
          <w:rFonts w:ascii="Times New Roman" w:hAnsi="Times New Roman"/>
          <w:sz w:val="28"/>
          <w:szCs w:val="28"/>
        </w:rPr>
      </w:pPr>
      <w:r w:rsidRPr="004D1497">
        <w:rPr>
          <w:rFonts w:ascii="Times New Roman" w:hAnsi="Times New Roman"/>
          <w:sz w:val="28"/>
          <w:szCs w:val="28"/>
        </w:rPr>
        <w:lastRenderedPageBreak/>
        <w:t xml:space="preserve">               Н.И. </w:t>
      </w:r>
      <w:proofErr w:type="spellStart"/>
      <w:r w:rsidRPr="004D1497">
        <w:rPr>
          <w:rFonts w:ascii="Times New Roman" w:hAnsi="Times New Roman"/>
          <w:sz w:val="28"/>
          <w:szCs w:val="28"/>
        </w:rPr>
        <w:t>Кибовский</w:t>
      </w:r>
      <w:proofErr w:type="spellEnd"/>
      <w:r w:rsidRPr="004D1497">
        <w:rPr>
          <w:rFonts w:ascii="Times New Roman" w:hAnsi="Times New Roman"/>
          <w:sz w:val="28"/>
          <w:szCs w:val="28"/>
        </w:rPr>
        <w:t>.</w:t>
      </w:r>
    </w:p>
    <w:p w:rsidR="004D1497" w:rsidRDefault="004D1497" w:rsidP="004D1497">
      <w:pPr>
        <w:spacing w:line="240" w:lineRule="auto"/>
        <w:jc w:val="right"/>
        <w:rPr>
          <w:rFonts w:ascii="Times New Roman" w:hAnsi="Times New Roman"/>
          <w:sz w:val="28"/>
          <w:szCs w:val="28"/>
        </w:rPr>
      </w:pPr>
    </w:p>
    <w:p w:rsidR="004D1497" w:rsidRDefault="004D1497" w:rsidP="004D1497">
      <w:pPr>
        <w:spacing w:line="240" w:lineRule="auto"/>
        <w:jc w:val="right"/>
        <w:rPr>
          <w:rFonts w:ascii="Times New Roman" w:hAnsi="Times New Roman"/>
          <w:sz w:val="28"/>
          <w:szCs w:val="28"/>
        </w:rPr>
      </w:pPr>
    </w:p>
    <w:p w:rsidR="004D1497" w:rsidRDefault="004D1497" w:rsidP="004D1497">
      <w:pPr>
        <w:spacing w:line="240" w:lineRule="auto"/>
        <w:jc w:val="right"/>
        <w:rPr>
          <w:rFonts w:ascii="Times New Roman" w:hAnsi="Times New Roman"/>
          <w:sz w:val="28"/>
          <w:szCs w:val="28"/>
        </w:rPr>
      </w:pPr>
    </w:p>
    <w:p w:rsidR="004D1497" w:rsidRPr="004D1497" w:rsidRDefault="004D1497" w:rsidP="004D1497">
      <w:pPr>
        <w:spacing w:line="240" w:lineRule="auto"/>
        <w:jc w:val="right"/>
        <w:rPr>
          <w:rFonts w:ascii="Times New Roman" w:hAnsi="Times New Roman"/>
          <w:sz w:val="28"/>
          <w:szCs w:val="28"/>
        </w:rPr>
      </w:pPr>
    </w:p>
    <w:p w:rsidR="00C51888" w:rsidRPr="004D1497" w:rsidRDefault="00C51888" w:rsidP="00C51888">
      <w:pPr>
        <w:spacing w:after="0"/>
        <w:ind w:left="4678"/>
        <w:rPr>
          <w:rFonts w:ascii="Times New Roman" w:hAnsi="Times New Roman"/>
          <w:sz w:val="28"/>
          <w:szCs w:val="28"/>
        </w:rPr>
      </w:pPr>
      <w:r w:rsidRPr="004D1497">
        <w:rPr>
          <w:rFonts w:ascii="Times New Roman" w:hAnsi="Times New Roman"/>
          <w:sz w:val="28"/>
          <w:szCs w:val="28"/>
        </w:rPr>
        <w:t>Приложение № 1</w:t>
      </w:r>
    </w:p>
    <w:p w:rsidR="00C51888" w:rsidRPr="004D1497" w:rsidRDefault="00C51888" w:rsidP="00C51888">
      <w:pPr>
        <w:spacing w:after="0"/>
        <w:ind w:left="4678"/>
        <w:rPr>
          <w:rFonts w:ascii="Times New Roman" w:hAnsi="Times New Roman"/>
          <w:sz w:val="28"/>
          <w:szCs w:val="28"/>
        </w:rPr>
      </w:pPr>
      <w:r w:rsidRPr="004D1497">
        <w:rPr>
          <w:rFonts w:ascii="Times New Roman" w:hAnsi="Times New Roman"/>
          <w:sz w:val="28"/>
          <w:szCs w:val="28"/>
        </w:rPr>
        <w:t xml:space="preserve">к </w:t>
      </w:r>
      <w:r w:rsidR="000C34DA" w:rsidRPr="004D1497">
        <w:rPr>
          <w:rFonts w:ascii="Times New Roman" w:hAnsi="Times New Roman"/>
          <w:sz w:val="28"/>
          <w:szCs w:val="28"/>
        </w:rPr>
        <w:t>Р</w:t>
      </w:r>
      <w:r w:rsidRPr="004D1497">
        <w:rPr>
          <w:rFonts w:ascii="Times New Roman" w:hAnsi="Times New Roman"/>
          <w:sz w:val="28"/>
          <w:szCs w:val="28"/>
        </w:rPr>
        <w:t>ешению Совета городского поселения города Давлеканово муниципального</w:t>
      </w:r>
    </w:p>
    <w:p w:rsidR="00C51888" w:rsidRPr="004D1497" w:rsidRDefault="00C51888" w:rsidP="00C51888">
      <w:pPr>
        <w:spacing w:after="0"/>
        <w:ind w:left="4678"/>
        <w:rPr>
          <w:rFonts w:ascii="Times New Roman" w:hAnsi="Times New Roman"/>
          <w:sz w:val="28"/>
          <w:szCs w:val="28"/>
        </w:rPr>
      </w:pPr>
      <w:r w:rsidRPr="004D1497">
        <w:rPr>
          <w:rFonts w:ascii="Times New Roman" w:hAnsi="Times New Roman"/>
          <w:sz w:val="28"/>
          <w:szCs w:val="28"/>
        </w:rPr>
        <w:t>района Давлекановский район</w:t>
      </w:r>
    </w:p>
    <w:p w:rsidR="00C51888" w:rsidRPr="004D1497" w:rsidRDefault="00C51888" w:rsidP="00C51888">
      <w:pPr>
        <w:spacing w:after="0"/>
        <w:ind w:left="4678"/>
        <w:rPr>
          <w:rFonts w:ascii="Times New Roman" w:hAnsi="Times New Roman"/>
          <w:sz w:val="28"/>
          <w:szCs w:val="28"/>
        </w:rPr>
      </w:pPr>
      <w:r w:rsidRPr="004D1497">
        <w:rPr>
          <w:rFonts w:ascii="Times New Roman" w:hAnsi="Times New Roman"/>
          <w:sz w:val="28"/>
          <w:szCs w:val="28"/>
        </w:rPr>
        <w:t>Республики Башкортостан</w:t>
      </w:r>
    </w:p>
    <w:p w:rsidR="00086B5B" w:rsidRPr="004D1497" w:rsidRDefault="00C51888" w:rsidP="00086B5B">
      <w:pPr>
        <w:spacing w:after="0"/>
        <w:ind w:left="4678"/>
        <w:rPr>
          <w:rFonts w:ascii="Times New Roman" w:hAnsi="Times New Roman"/>
          <w:bCs/>
          <w:color w:val="323232"/>
          <w:spacing w:val="-1"/>
          <w:sz w:val="28"/>
          <w:szCs w:val="28"/>
        </w:rPr>
      </w:pPr>
      <w:r w:rsidRPr="004D1497">
        <w:rPr>
          <w:rFonts w:ascii="Times New Roman" w:hAnsi="Times New Roman"/>
          <w:sz w:val="28"/>
          <w:szCs w:val="28"/>
        </w:rPr>
        <w:t xml:space="preserve">от  </w:t>
      </w:r>
      <w:r w:rsidR="00086B5B" w:rsidRPr="004D1497">
        <w:rPr>
          <w:rFonts w:ascii="Times New Roman" w:hAnsi="Times New Roman"/>
          <w:sz w:val="28"/>
          <w:szCs w:val="28"/>
        </w:rPr>
        <w:t>11.12.</w:t>
      </w:r>
      <w:r w:rsidRPr="004D1497">
        <w:rPr>
          <w:rFonts w:ascii="Times New Roman" w:hAnsi="Times New Roman"/>
          <w:sz w:val="28"/>
          <w:szCs w:val="28"/>
        </w:rPr>
        <w:t>2019 г.</w:t>
      </w:r>
      <w:r w:rsidR="00086B5B" w:rsidRPr="004D1497">
        <w:rPr>
          <w:rFonts w:ascii="Times New Roman" w:hAnsi="Times New Roman"/>
          <w:sz w:val="28"/>
          <w:szCs w:val="28"/>
        </w:rPr>
        <w:t xml:space="preserve"> </w:t>
      </w:r>
      <w:r w:rsidRPr="004D1497">
        <w:rPr>
          <w:rFonts w:ascii="Times New Roman" w:hAnsi="Times New Roman"/>
          <w:sz w:val="28"/>
          <w:szCs w:val="28"/>
        </w:rPr>
        <w:t xml:space="preserve"> </w:t>
      </w:r>
      <w:r w:rsidRPr="004D1497">
        <w:rPr>
          <w:rFonts w:ascii="Times New Roman" w:hAnsi="Times New Roman"/>
          <w:bCs/>
          <w:color w:val="323232"/>
          <w:spacing w:val="-1"/>
          <w:sz w:val="28"/>
          <w:szCs w:val="28"/>
        </w:rPr>
        <w:t>№</w:t>
      </w:r>
      <w:r w:rsidR="00086B5B" w:rsidRPr="004D1497">
        <w:rPr>
          <w:rFonts w:ascii="Times New Roman" w:hAnsi="Times New Roman"/>
          <w:bCs/>
          <w:color w:val="323232"/>
          <w:spacing w:val="-1"/>
          <w:sz w:val="28"/>
          <w:szCs w:val="28"/>
        </w:rPr>
        <w:t xml:space="preserve"> 4/75-72</w:t>
      </w:r>
    </w:p>
    <w:p w:rsidR="00086B5B" w:rsidRPr="004D1497" w:rsidRDefault="00086B5B" w:rsidP="00086B5B">
      <w:pPr>
        <w:spacing w:after="0"/>
        <w:ind w:left="4678"/>
        <w:rPr>
          <w:rFonts w:ascii="Times New Roman" w:eastAsia="SimSun" w:hAnsi="Times New Roman"/>
          <w:color w:val="FF0000"/>
          <w:sz w:val="28"/>
          <w:szCs w:val="28"/>
          <w:lang w:eastAsia="zh-CN"/>
        </w:rPr>
      </w:pPr>
    </w:p>
    <w:p w:rsidR="00895D45" w:rsidRPr="004D1497" w:rsidRDefault="00895D45" w:rsidP="00C51888">
      <w:pPr>
        <w:widowControl w:val="0"/>
        <w:suppressAutoHyphens/>
        <w:autoSpaceDE w:val="0"/>
        <w:spacing w:after="0" w:line="240" w:lineRule="auto"/>
        <w:ind w:firstLine="709"/>
        <w:jc w:val="center"/>
        <w:outlineLvl w:val="1"/>
        <w:rPr>
          <w:rFonts w:ascii="Times New Roman" w:eastAsia="SimSun" w:hAnsi="Times New Roman"/>
          <w:sz w:val="28"/>
          <w:szCs w:val="28"/>
          <w:lang w:eastAsia="zh-CN"/>
        </w:rPr>
      </w:pPr>
      <w:bookmarkStart w:id="0" w:name="Par701"/>
      <w:bookmarkEnd w:id="0"/>
      <w:r w:rsidRPr="004D1497">
        <w:rPr>
          <w:rFonts w:ascii="Times New Roman" w:eastAsia="SimSun" w:hAnsi="Times New Roman"/>
          <w:sz w:val="28"/>
          <w:szCs w:val="28"/>
          <w:lang w:eastAsia="zh-CN"/>
        </w:rPr>
        <w:t>10. Критерии оценки участников конкурса</w:t>
      </w:r>
    </w:p>
    <w:p w:rsidR="00895D45" w:rsidRPr="004D1497" w:rsidRDefault="00895D45" w:rsidP="00895D45">
      <w:pPr>
        <w:widowControl w:val="0"/>
        <w:suppressAutoHyphens/>
        <w:autoSpaceDE w:val="0"/>
        <w:spacing w:after="0" w:line="240" w:lineRule="auto"/>
        <w:ind w:firstLine="709"/>
        <w:jc w:val="center"/>
        <w:outlineLvl w:val="1"/>
        <w:rPr>
          <w:rFonts w:ascii="Times New Roman" w:eastAsia="SimSun" w:hAnsi="Times New Roman"/>
          <w:sz w:val="28"/>
          <w:szCs w:val="28"/>
          <w:lang w:eastAsia="zh-CN"/>
        </w:rPr>
      </w:pPr>
    </w:p>
    <w:p w:rsidR="00895D45" w:rsidRPr="004D1497" w:rsidRDefault="00895D45" w:rsidP="00895D45">
      <w:pPr>
        <w:spacing w:after="0" w:line="240" w:lineRule="auto"/>
        <w:ind w:firstLine="705"/>
        <w:rPr>
          <w:rFonts w:ascii="Times New Roman" w:eastAsia="SimSun" w:hAnsi="Times New Roman"/>
          <w:sz w:val="28"/>
          <w:szCs w:val="28"/>
          <w:lang w:eastAsia="zh-CN"/>
        </w:rPr>
      </w:pPr>
      <w:r w:rsidRPr="004D1497">
        <w:rPr>
          <w:rFonts w:ascii="Times New Roman" w:eastAsia="SimSun" w:hAnsi="Times New Roman"/>
          <w:sz w:val="28"/>
          <w:szCs w:val="28"/>
          <w:lang w:eastAsia="zh-CN"/>
        </w:rPr>
        <w:t>Конкурсная комиссия производит оценку представленных документов по бальной системе в соответствии со следующими критериями оценки участников конкурса:</w:t>
      </w:r>
    </w:p>
    <w:tbl>
      <w:tblPr>
        <w:tblW w:w="9653" w:type="dxa"/>
        <w:tblLayout w:type="fixed"/>
        <w:tblCellMar>
          <w:left w:w="10" w:type="dxa"/>
          <w:right w:w="10" w:type="dxa"/>
        </w:tblCellMar>
        <w:tblLook w:val="0000"/>
      </w:tblPr>
      <w:tblGrid>
        <w:gridCol w:w="629"/>
        <w:gridCol w:w="7483"/>
        <w:gridCol w:w="1541"/>
      </w:tblGrid>
      <w:tr w:rsidR="00ED73BB" w:rsidRPr="004D1497" w:rsidTr="00A529E9">
        <w:trPr>
          <w:trHeight w:hRule="exact" w:val="864"/>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60" w:line="250" w:lineRule="exact"/>
              <w:ind w:left="160"/>
              <w:rPr>
                <w:rFonts w:ascii="Times New Roman" w:hAnsi="Times New Roman" w:cs="Times New Roman"/>
                <w:sz w:val="28"/>
                <w:szCs w:val="28"/>
                <w:lang w:eastAsia="ru-RU"/>
              </w:rPr>
            </w:pPr>
            <w:r w:rsidRPr="004D1497">
              <w:rPr>
                <w:rStyle w:val="2"/>
                <w:rFonts w:eastAsiaTheme="minorHAnsi"/>
                <w:sz w:val="28"/>
                <w:szCs w:val="28"/>
                <w:lang w:val="en-US" w:eastAsia="ru-RU"/>
              </w:rPr>
              <w:t>N</w:t>
            </w:r>
          </w:p>
          <w:p w:rsidR="00ED73BB" w:rsidRPr="004D1497" w:rsidRDefault="00ED73BB" w:rsidP="00A529E9">
            <w:pPr>
              <w:pStyle w:val="3"/>
              <w:shd w:val="clear" w:color="auto" w:fill="auto"/>
              <w:spacing w:before="60" w:after="0" w:line="250" w:lineRule="exact"/>
              <w:ind w:left="160"/>
              <w:rPr>
                <w:rFonts w:ascii="Times New Roman" w:hAnsi="Times New Roman" w:cs="Times New Roman"/>
                <w:sz w:val="28"/>
                <w:szCs w:val="28"/>
                <w:lang w:eastAsia="ru-RU"/>
              </w:rPr>
            </w:pPr>
            <w:proofErr w:type="spellStart"/>
            <w:proofErr w:type="gramStart"/>
            <w:r w:rsidRPr="004D1497">
              <w:rPr>
                <w:rStyle w:val="2"/>
                <w:rFonts w:eastAsiaTheme="minorHAnsi"/>
                <w:sz w:val="28"/>
                <w:szCs w:val="28"/>
                <w:lang w:eastAsia="ru-RU"/>
              </w:rPr>
              <w:t>п</w:t>
            </w:r>
            <w:proofErr w:type="spellEnd"/>
            <w:proofErr w:type="gramEnd"/>
            <w:r w:rsidRPr="004D1497">
              <w:rPr>
                <w:rStyle w:val="2"/>
                <w:rFonts w:eastAsiaTheme="minorHAnsi"/>
                <w:sz w:val="28"/>
                <w:szCs w:val="28"/>
                <w:lang w:eastAsia="ru-RU"/>
              </w:rPr>
              <w:t>/</w:t>
            </w:r>
            <w:proofErr w:type="spellStart"/>
            <w:r w:rsidRPr="004D1497">
              <w:rPr>
                <w:rStyle w:val="2"/>
                <w:rFonts w:eastAsiaTheme="minorHAnsi"/>
                <w:sz w:val="28"/>
                <w:szCs w:val="28"/>
                <w:lang w:eastAsia="ru-RU"/>
              </w:rPr>
              <w:t>п</w:t>
            </w:r>
            <w:proofErr w:type="spellEnd"/>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jc w:val="center"/>
              <w:rPr>
                <w:rFonts w:ascii="Times New Roman" w:hAnsi="Times New Roman" w:cs="Times New Roman"/>
                <w:sz w:val="28"/>
                <w:szCs w:val="28"/>
                <w:lang w:eastAsia="ru-RU"/>
              </w:rPr>
            </w:pPr>
            <w:r w:rsidRPr="004D1497">
              <w:rPr>
                <w:rStyle w:val="2"/>
                <w:rFonts w:eastAsiaTheme="minorHAnsi"/>
                <w:sz w:val="28"/>
                <w:szCs w:val="28"/>
                <w:lang w:eastAsia="ru-RU"/>
              </w:rPr>
              <w:t>Наименование критерия</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60" w:line="250" w:lineRule="exact"/>
              <w:jc w:val="center"/>
              <w:rPr>
                <w:rFonts w:ascii="Times New Roman" w:hAnsi="Times New Roman" w:cs="Times New Roman"/>
                <w:sz w:val="28"/>
                <w:szCs w:val="28"/>
                <w:lang w:eastAsia="ru-RU"/>
              </w:rPr>
            </w:pPr>
            <w:r w:rsidRPr="004D1497">
              <w:rPr>
                <w:rStyle w:val="2"/>
                <w:rFonts w:eastAsiaTheme="minorHAnsi"/>
                <w:sz w:val="28"/>
                <w:szCs w:val="28"/>
                <w:lang w:eastAsia="ru-RU"/>
              </w:rPr>
              <w:t>Количество</w:t>
            </w:r>
          </w:p>
          <w:p w:rsidR="00ED73BB" w:rsidRPr="004D1497" w:rsidRDefault="00ED73BB" w:rsidP="00A529E9">
            <w:pPr>
              <w:pStyle w:val="3"/>
              <w:shd w:val="clear" w:color="auto" w:fill="auto"/>
              <w:spacing w:before="60" w:after="0" w:line="250" w:lineRule="exact"/>
              <w:jc w:val="center"/>
              <w:rPr>
                <w:rFonts w:ascii="Times New Roman" w:hAnsi="Times New Roman" w:cs="Times New Roman"/>
                <w:sz w:val="28"/>
                <w:szCs w:val="28"/>
                <w:lang w:eastAsia="ru-RU"/>
              </w:rPr>
            </w:pPr>
            <w:r w:rsidRPr="004D1497">
              <w:rPr>
                <w:rStyle w:val="2"/>
                <w:rFonts w:eastAsiaTheme="minorHAnsi"/>
                <w:sz w:val="28"/>
                <w:szCs w:val="28"/>
                <w:lang w:eastAsia="ru-RU"/>
              </w:rPr>
              <w:t>баллов</w:t>
            </w:r>
          </w:p>
        </w:tc>
      </w:tr>
      <w:tr w:rsidR="00ED73BB" w:rsidRPr="004D1497" w:rsidTr="00A529E9">
        <w:trPr>
          <w:trHeight w:hRule="exact" w:val="533"/>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160"/>
              <w:rPr>
                <w:rFonts w:ascii="Times New Roman" w:hAnsi="Times New Roman" w:cs="Times New Roman"/>
                <w:sz w:val="28"/>
                <w:szCs w:val="28"/>
                <w:lang w:eastAsia="ru-RU"/>
              </w:rPr>
            </w:pPr>
            <w:r w:rsidRPr="004D1497">
              <w:rPr>
                <w:rStyle w:val="2"/>
                <w:rFonts w:eastAsiaTheme="minorHAnsi"/>
                <w:sz w:val="28"/>
                <w:szCs w:val="28"/>
                <w:lang w:eastAsia="ru-RU"/>
              </w:rPr>
              <w:t>1</w:t>
            </w: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jc w:val="center"/>
              <w:rPr>
                <w:rFonts w:ascii="Times New Roman" w:hAnsi="Times New Roman" w:cs="Times New Roman"/>
                <w:sz w:val="28"/>
                <w:szCs w:val="28"/>
                <w:lang w:eastAsia="ru-RU"/>
              </w:rPr>
            </w:pPr>
            <w:r w:rsidRPr="004D1497">
              <w:rPr>
                <w:rStyle w:val="2"/>
                <w:rFonts w:eastAsiaTheme="minorHAnsi"/>
                <w:sz w:val="28"/>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jc w:val="center"/>
              <w:rPr>
                <w:rFonts w:ascii="Times New Roman" w:hAnsi="Times New Roman" w:cs="Times New Roman"/>
                <w:sz w:val="28"/>
                <w:szCs w:val="28"/>
                <w:lang w:eastAsia="ru-RU"/>
              </w:rPr>
            </w:pPr>
            <w:r w:rsidRPr="004D1497">
              <w:rPr>
                <w:rStyle w:val="2"/>
                <w:rFonts w:eastAsiaTheme="minorHAnsi"/>
                <w:sz w:val="28"/>
                <w:szCs w:val="28"/>
                <w:lang w:eastAsia="ru-RU"/>
              </w:rPr>
              <w:t>3</w:t>
            </w:r>
          </w:p>
        </w:tc>
      </w:tr>
      <w:tr w:rsidR="00ED73BB" w:rsidRPr="004D1497" w:rsidTr="00A529E9">
        <w:trPr>
          <w:trHeight w:hRule="exact" w:val="4080"/>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160"/>
              <w:rPr>
                <w:rFonts w:ascii="Times New Roman" w:hAnsi="Times New Roman" w:cs="Times New Roman"/>
                <w:sz w:val="28"/>
                <w:szCs w:val="28"/>
                <w:lang w:eastAsia="ru-RU"/>
              </w:rPr>
            </w:pPr>
            <w:bookmarkStart w:id="1" w:name="bookmark1"/>
            <w:r w:rsidRPr="004D1497">
              <w:rPr>
                <w:rStyle w:val="2"/>
                <w:rFonts w:eastAsiaTheme="minorHAnsi"/>
                <w:sz w:val="28"/>
                <w:szCs w:val="28"/>
                <w:lang w:eastAsia="ru-RU"/>
              </w:rPr>
              <w:t>1.</w:t>
            </w:r>
            <w:bookmarkEnd w:id="1"/>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ind w:left="60"/>
              <w:rPr>
                <w:rFonts w:ascii="Times New Roman" w:hAnsi="Times New Roman" w:cs="Times New Roman"/>
                <w:sz w:val="28"/>
                <w:szCs w:val="28"/>
                <w:lang w:eastAsia="ru-RU"/>
              </w:rPr>
            </w:pPr>
            <w:proofErr w:type="gramStart"/>
            <w:r w:rsidRPr="004D1497">
              <w:rPr>
                <w:rStyle w:val="2"/>
                <w:rFonts w:eastAsiaTheme="minorHAnsi"/>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4D1497">
              <w:rPr>
                <w:rStyle w:val="2"/>
                <w:rFonts w:eastAsiaTheme="minorHAnsi"/>
                <w:sz w:val="28"/>
                <w:szCs w:val="28"/>
                <w:lang w:eastAsia="ru-RU"/>
              </w:rPr>
              <w:t xml:space="preserve"> проведения открытого конкурса:</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до 0,1</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10</w:t>
            </w:r>
          </w:p>
        </w:tc>
      </w:tr>
      <w:tr w:rsidR="00ED73BB" w:rsidRPr="004D1497" w:rsidTr="00A529E9">
        <w:trPr>
          <w:trHeight w:hRule="exact" w:val="533"/>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от 0,1 и более</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0</w:t>
            </w:r>
          </w:p>
        </w:tc>
      </w:tr>
      <w:tr w:rsidR="00ED73BB" w:rsidRPr="004D1497" w:rsidTr="00A529E9">
        <w:trPr>
          <w:trHeight w:hRule="exact" w:val="2789"/>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160"/>
              <w:rPr>
                <w:rFonts w:ascii="Times New Roman" w:hAnsi="Times New Roman" w:cs="Times New Roman"/>
                <w:sz w:val="28"/>
                <w:szCs w:val="28"/>
                <w:lang w:eastAsia="ru-RU"/>
              </w:rPr>
            </w:pPr>
            <w:bookmarkStart w:id="2" w:name="bookmark2"/>
            <w:r w:rsidRPr="004D1497">
              <w:rPr>
                <w:rStyle w:val="2"/>
                <w:rFonts w:eastAsiaTheme="minorHAnsi"/>
                <w:sz w:val="28"/>
                <w:szCs w:val="28"/>
                <w:lang w:eastAsia="ru-RU"/>
              </w:rPr>
              <w:lastRenderedPageBreak/>
              <w:t>2.</w:t>
            </w:r>
            <w:bookmarkEnd w:id="2"/>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до шести месяцев</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0</w:t>
            </w: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от шести месяцев до трех лет</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2</w:t>
            </w:r>
          </w:p>
        </w:tc>
      </w:tr>
      <w:tr w:rsidR="00ED73BB" w:rsidRPr="004D1497" w:rsidTr="00A529E9">
        <w:trPr>
          <w:trHeight w:hRule="exact" w:val="533"/>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от трех до пяти лет</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4</w:t>
            </w:r>
          </w:p>
        </w:tc>
      </w:tr>
      <w:tr w:rsidR="00ED73BB" w:rsidRPr="004D1497" w:rsidTr="00A529E9">
        <w:trPr>
          <w:trHeight w:hRule="exact" w:val="547"/>
        </w:trPr>
        <w:tc>
          <w:tcPr>
            <w:tcW w:w="629" w:type="dxa"/>
            <w:tcBorders>
              <w:left w:val="single" w:sz="4" w:space="0" w:color="auto"/>
              <w:bottom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bottom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пять лет и более</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6</w:t>
            </w:r>
          </w:p>
        </w:tc>
      </w:tr>
      <w:tr w:rsidR="00ED73BB" w:rsidRPr="004D1497" w:rsidTr="00A529E9">
        <w:trPr>
          <w:trHeight w:hRule="exact" w:val="1452"/>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bookmarkStart w:id="3" w:name="bookmark3"/>
            <w:r w:rsidRPr="004D1497">
              <w:rPr>
                <w:rStyle w:val="2"/>
                <w:rFonts w:eastAsiaTheme="minorHAnsi"/>
                <w:sz w:val="28"/>
                <w:szCs w:val="28"/>
                <w:lang w:eastAsia="ru-RU"/>
              </w:rPr>
              <w:t>3.</w:t>
            </w:r>
            <w:bookmarkEnd w:id="3"/>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p>
        </w:tc>
      </w:tr>
      <w:tr w:rsidR="00ED73BB" w:rsidRPr="004D1497" w:rsidTr="00A529E9">
        <w:trPr>
          <w:trHeight w:hRule="exact" w:val="859"/>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3.1.</w:t>
            </w: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6"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Показатель комфортабельности заявленных транспортных средств:</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rPr>
                <w:rFonts w:ascii="Times New Roman" w:hAnsi="Times New Roman" w:cs="Times New Roman"/>
                <w:sz w:val="28"/>
                <w:szCs w:val="28"/>
                <w:lang w:eastAsia="ru-RU"/>
              </w:rPr>
            </w:pPr>
          </w:p>
        </w:tc>
      </w:tr>
      <w:tr w:rsidR="00ED73BB" w:rsidRPr="004D1497" w:rsidTr="00A529E9">
        <w:trPr>
          <w:trHeight w:hRule="exact" w:val="854"/>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ind w:left="60"/>
              <w:rPr>
                <w:rFonts w:ascii="Times New Roman" w:hAnsi="Times New Roman" w:cs="Times New Roman"/>
                <w:sz w:val="28"/>
                <w:szCs w:val="28"/>
                <w:lang w:eastAsia="ru-RU"/>
              </w:rPr>
            </w:pPr>
            <w:r w:rsidRPr="004D1497">
              <w:rPr>
                <w:rFonts w:ascii="Times New Roman" w:hAnsi="Times New Roman" w:cs="Times New Roman"/>
                <w:sz w:val="28"/>
                <w:szCs w:val="28"/>
                <w:lang w:eastAsia="ru-RU"/>
              </w:rPr>
              <w:t>наличие подключения к региональной навигационной информационной системе Республики Башкортостан</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Fonts w:ascii="Times New Roman" w:hAnsi="Times New Roman" w:cs="Times New Roman"/>
                <w:sz w:val="28"/>
                <w:szCs w:val="28"/>
                <w:lang w:eastAsia="ru-RU"/>
              </w:rPr>
              <w:t>10</w:t>
            </w: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наличие систем кондиционирования салона автобуса</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Fonts w:ascii="Times New Roman" w:hAnsi="Times New Roman" w:cs="Times New Roman"/>
                <w:sz w:val="28"/>
                <w:szCs w:val="28"/>
                <w:lang w:eastAsia="ru-RU"/>
              </w:rPr>
              <w:t>5</w:t>
            </w: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Style w:val="2"/>
                <w:rFonts w:eastAsiaTheme="minorHAnsi"/>
                <w:sz w:val="28"/>
                <w:szCs w:val="28"/>
                <w:lang w:eastAsia="ru-RU"/>
              </w:rPr>
            </w:pPr>
            <w:r w:rsidRPr="004D1497">
              <w:rPr>
                <w:rFonts w:ascii="Times New Roman" w:hAnsi="Times New Roman" w:cs="Times New Roman"/>
                <w:sz w:val="28"/>
                <w:szCs w:val="28"/>
                <w:lang w:eastAsia="ru-RU"/>
              </w:rPr>
              <w:t>наличие автоматической двери</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Style w:val="2"/>
                <w:rFonts w:eastAsiaTheme="minorHAnsi"/>
                <w:sz w:val="28"/>
                <w:szCs w:val="28"/>
                <w:lang w:eastAsia="ru-RU"/>
              </w:rPr>
            </w:pPr>
            <w:r w:rsidRPr="004D1497">
              <w:rPr>
                <w:rStyle w:val="2"/>
                <w:rFonts w:eastAsiaTheme="minorHAnsi"/>
                <w:sz w:val="28"/>
                <w:szCs w:val="28"/>
                <w:lang w:eastAsia="ru-RU"/>
              </w:rPr>
              <w:t>10</w:t>
            </w: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Fonts w:ascii="Times New Roman" w:hAnsi="Times New Roman" w:cs="Times New Roman"/>
                <w:sz w:val="28"/>
                <w:szCs w:val="28"/>
                <w:lang w:eastAsia="ru-RU"/>
              </w:rPr>
              <w:t>высокая крыша</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Style w:val="2"/>
                <w:rFonts w:eastAsiaTheme="minorHAnsi"/>
                <w:sz w:val="28"/>
                <w:szCs w:val="28"/>
                <w:lang w:eastAsia="ru-RU"/>
              </w:rPr>
            </w:pPr>
            <w:r w:rsidRPr="004D1497">
              <w:rPr>
                <w:rStyle w:val="2"/>
                <w:rFonts w:eastAsiaTheme="minorHAnsi"/>
                <w:sz w:val="28"/>
                <w:szCs w:val="28"/>
                <w:lang w:eastAsia="ru-RU"/>
              </w:rPr>
              <w:t>10</w:t>
            </w:r>
          </w:p>
        </w:tc>
      </w:tr>
      <w:tr w:rsidR="00ED73BB" w:rsidRPr="004D1497" w:rsidTr="00A529E9">
        <w:trPr>
          <w:trHeight w:hRule="exact" w:val="930"/>
        </w:trPr>
        <w:tc>
          <w:tcPr>
            <w:tcW w:w="629" w:type="dxa"/>
            <w:vMerge w:val="restart"/>
            <w:tcBorders>
              <w:top w:val="single" w:sz="4" w:space="0" w:color="auto"/>
              <w:left w:val="single" w:sz="4" w:space="0" w:color="auto"/>
            </w:tcBorders>
            <w:shd w:val="clear" w:color="auto" w:fill="FFFFFF"/>
          </w:tcPr>
          <w:p w:rsidR="00ED73BB" w:rsidRPr="004D1497" w:rsidRDefault="00ED73BB" w:rsidP="00A529E9">
            <w:pPr>
              <w:rPr>
                <w:rFonts w:ascii="Times New Roman" w:hAnsi="Times New Roman"/>
                <w:sz w:val="28"/>
                <w:szCs w:val="28"/>
              </w:rPr>
            </w:pPr>
            <w:r w:rsidRPr="004D1497">
              <w:rPr>
                <w:rFonts w:ascii="Times New Roman" w:hAnsi="Times New Roman"/>
                <w:sz w:val="28"/>
                <w:szCs w:val="28"/>
              </w:rPr>
              <w:t>3.2.</w:t>
            </w:r>
          </w:p>
        </w:tc>
        <w:tc>
          <w:tcPr>
            <w:tcW w:w="7483" w:type="dxa"/>
            <w:tcBorders>
              <w:top w:val="single" w:sz="4" w:space="0" w:color="auto"/>
              <w:left w:val="single" w:sz="4" w:space="0" w:color="auto"/>
              <w:bottom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Fonts w:ascii="Times New Roman" w:hAnsi="Times New Roman" w:cs="Times New Roman"/>
                <w:sz w:val="28"/>
                <w:szCs w:val="28"/>
                <w:lang w:eastAsia="ru-RU"/>
              </w:rPr>
              <w:t>экологический класс транспортного средства:</w:t>
            </w:r>
          </w:p>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Fonts w:ascii="Times New Roman" w:hAnsi="Times New Roman" w:cs="Times New Roman"/>
                <w:sz w:val="28"/>
                <w:szCs w:val="28"/>
                <w:lang w:eastAsia="ru-RU"/>
              </w:rPr>
              <w:t>Евро-4 и выше</w:t>
            </w:r>
          </w:p>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Style w:val="2"/>
                <w:rFonts w:eastAsiaTheme="minorHAnsi"/>
                <w:sz w:val="28"/>
                <w:szCs w:val="28"/>
                <w:lang w:eastAsia="ru-RU"/>
              </w:rPr>
            </w:pPr>
          </w:p>
          <w:p w:rsidR="00ED73BB" w:rsidRPr="004D1497" w:rsidRDefault="00ED73BB" w:rsidP="00A529E9">
            <w:pPr>
              <w:pStyle w:val="3"/>
              <w:shd w:val="clear" w:color="auto" w:fill="auto"/>
              <w:spacing w:before="0" w:after="0" w:line="250" w:lineRule="exact"/>
              <w:ind w:left="80"/>
              <w:rPr>
                <w:rStyle w:val="2"/>
                <w:rFonts w:eastAsiaTheme="minorHAnsi"/>
                <w:sz w:val="28"/>
                <w:szCs w:val="28"/>
                <w:lang w:eastAsia="ru-RU"/>
              </w:rPr>
            </w:pPr>
            <w:r w:rsidRPr="004D1497">
              <w:rPr>
                <w:rStyle w:val="2"/>
                <w:rFonts w:eastAsiaTheme="minorHAnsi"/>
                <w:sz w:val="28"/>
                <w:szCs w:val="28"/>
                <w:lang w:eastAsia="ru-RU"/>
              </w:rPr>
              <w:t>10</w:t>
            </w:r>
          </w:p>
        </w:tc>
      </w:tr>
      <w:tr w:rsidR="00ED73BB" w:rsidRPr="004D1497" w:rsidTr="00A529E9">
        <w:trPr>
          <w:trHeight w:hRule="exact" w:val="930"/>
        </w:trPr>
        <w:tc>
          <w:tcPr>
            <w:tcW w:w="629" w:type="dxa"/>
            <w:vMerge/>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bottom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Fonts w:ascii="Times New Roman" w:hAnsi="Times New Roman" w:cs="Times New Roman"/>
                <w:sz w:val="28"/>
                <w:szCs w:val="28"/>
                <w:lang w:eastAsia="ru-RU"/>
              </w:rPr>
              <w:t xml:space="preserve">Евро-3 </w:t>
            </w:r>
          </w:p>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Style w:val="2"/>
                <w:rFonts w:eastAsiaTheme="minorHAnsi"/>
                <w:sz w:val="28"/>
                <w:szCs w:val="28"/>
                <w:lang w:eastAsia="ru-RU"/>
              </w:rPr>
            </w:pPr>
            <w:r w:rsidRPr="004D1497">
              <w:rPr>
                <w:rStyle w:val="2"/>
                <w:rFonts w:eastAsiaTheme="minorHAnsi"/>
                <w:sz w:val="28"/>
                <w:szCs w:val="28"/>
                <w:lang w:eastAsia="ru-RU"/>
              </w:rPr>
              <w:t>5</w:t>
            </w:r>
          </w:p>
        </w:tc>
      </w:tr>
      <w:tr w:rsidR="00ED73BB" w:rsidRPr="004D1497" w:rsidTr="00A529E9">
        <w:trPr>
          <w:trHeight w:hRule="exact" w:val="859"/>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3.3.</w:t>
            </w: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6"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Доступность заявленных транспортных сре</w:t>
            </w:r>
            <w:proofErr w:type="gramStart"/>
            <w:r w:rsidRPr="004D1497">
              <w:rPr>
                <w:rStyle w:val="2"/>
                <w:rFonts w:eastAsiaTheme="minorHAnsi"/>
                <w:sz w:val="28"/>
                <w:szCs w:val="28"/>
                <w:lang w:eastAsia="ru-RU"/>
              </w:rPr>
              <w:t>дств дл</w:t>
            </w:r>
            <w:proofErr w:type="gramEnd"/>
            <w:r w:rsidRPr="004D1497">
              <w:rPr>
                <w:rStyle w:val="2"/>
                <w:rFonts w:eastAsiaTheme="minorHAnsi"/>
                <w:sz w:val="28"/>
                <w:szCs w:val="28"/>
                <w:lang w:eastAsia="ru-RU"/>
              </w:rPr>
              <w:t xml:space="preserve">я инвалидов и других </w:t>
            </w:r>
            <w:proofErr w:type="spellStart"/>
            <w:r w:rsidRPr="004D1497">
              <w:rPr>
                <w:rStyle w:val="2"/>
                <w:rFonts w:eastAsiaTheme="minorHAnsi"/>
                <w:sz w:val="28"/>
                <w:szCs w:val="28"/>
                <w:lang w:eastAsia="ru-RU"/>
              </w:rPr>
              <w:t>маломобильных</w:t>
            </w:r>
            <w:proofErr w:type="spellEnd"/>
            <w:r w:rsidRPr="004D1497">
              <w:rPr>
                <w:rStyle w:val="2"/>
                <w:rFonts w:eastAsiaTheme="minorHAnsi"/>
                <w:sz w:val="28"/>
                <w:szCs w:val="28"/>
                <w:lang w:eastAsia="ru-RU"/>
              </w:rPr>
              <w:t xml:space="preserve"> групп населения:</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p>
        </w:tc>
      </w:tr>
      <w:tr w:rsidR="00ED73BB" w:rsidRPr="004D1497" w:rsidTr="00A529E9">
        <w:trPr>
          <w:trHeight w:hRule="exact" w:val="1033"/>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креслах</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5</w:t>
            </w:r>
          </w:p>
        </w:tc>
      </w:tr>
      <w:tr w:rsidR="00ED73BB" w:rsidRPr="004D1497" w:rsidTr="00A529E9">
        <w:trPr>
          <w:trHeight w:hRule="exact" w:val="850"/>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jc w:val="both"/>
              <w:rPr>
                <w:rFonts w:ascii="Times New Roman" w:hAnsi="Times New Roman" w:cs="Times New Roman"/>
                <w:sz w:val="28"/>
                <w:szCs w:val="28"/>
                <w:lang w:eastAsia="ru-RU"/>
              </w:rPr>
            </w:pPr>
            <w:r w:rsidRPr="004D1497">
              <w:rPr>
                <w:rStyle w:val="2"/>
                <w:rFonts w:eastAsiaTheme="minorHAnsi"/>
                <w:sz w:val="28"/>
                <w:szCs w:val="28"/>
                <w:lang w:eastAsia="ru-RU"/>
              </w:rPr>
              <w:t>наличие в автобусе автономного речевого информатора для информирования об остановочных пунктах инвалидов по зрению</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5</w:t>
            </w:r>
          </w:p>
        </w:tc>
      </w:tr>
      <w:tr w:rsidR="00ED73BB" w:rsidRPr="004D1497" w:rsidTr="00A529E9">
        <w:trPr>
          <w:trHeight w:hRule="exact" w:val="1176"/>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jc w:val="both"/>
              <w:rPr>
                <w:rFonts w:ascii="Times New Roman" w:hAnsi="Times New Roman" w:cs="Times New Roman"/>
                <w:sz w:val="28"/>
                <w:szCs w:val="28"/>
                <w:lang w:eastAsia="ru-RU"/>
              </w:rPr>
            </w:pPr>
            <w:r w:rsidRPr="004D1497">
              <w:rPr>
                <w:rStyle w:val="2"/>
                <w:rFonts w:eastAsiaTheme="minorHAnsi"/>
                <w:sz w:val="28"/>
                <w:szCs w:val="28"/>
                <w:lang w:eastAsia="ru-RU"/>
              </w:rPr>
              <w:t>наличие в автобусе автономной электронной бегущей строки для информирования об остановочных пунктах инвалидов по слуху</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5</w:t>
            </w: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наличие низкого пола</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5</w:t>
            </w:r>
          </w:p>
        </w:tc>
      </w:tr>
      <w:tr w:rsidR="00ED73BB" w:rsidRPr="004D1497" w:rsidTr="00A529E9">
        <w:trPr>
          <w:trHeight w:hRule="exact" w:val="2146"/>
        </w:trPr>
        <w:tc>
          <w:tcPr>
            <w:tcW w:w="629"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bookmarkStart w:id="4" w:name="bookmark4"/>
            <w:r w:rsidRPr="004D1497">
              <w:rPr>
                <w:rStyle w:val="2"/>
                <w:rFonts w:eastAsiaTheme="minorHAnsi"/>
                <w:sz w:val="28"/>
                <w:szCs w:val="28"/>
                <w:lang w:eastAsia="ru-RU"/>
              </w:rPr>
              <w:t>4.</w:t>
            </w:r>
            <w:bookmarkEnd w:id="4"/>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322"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p>
        </w:tc>
      </w:tr>
      <w:tr w:rsidR="00ED73BB" w:rsidRPr="004D1497" w:rsidTr="00A529E9">
        <w:trPr>
          <w:trHeight w:hRule="exact" w:val="533"/>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до 10 лет</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10</w:t>
            </w:r>
          </w:p>
        </w:tc>
      </w:tr>
      <w:tr w:rsidR="00ED73BB" w:rsidRPr="004D1497" w:rsidTr="00A529E9">
        <w:trPr>
          <w:trHeight w:hRule="exact" w:val="538"/>
        </w:trPr>
        <w:tc>
          <w:tcPr>
            <w:tcW w:w="629" w:type="dxa"/>
            <w:tcBorders>
              <w:left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Fonts w:ascii="Times New Roman" w:hAnsi="Times New Roman" w:cs="Times New Roman"/>
                <w:sz w:val="28"/>
                <w:szCs w:val="28"/>
                <w:lang w:eastAsia="ru-RU"/>
              </w:rPr>
            </w:pPr>
            <w:r w:rsidRPr="004D1497">
              <w:rPr>
                <w:rStyle w:val="2"/>
                <w:rFonts w:eastAsiaTheme="minorHAnsi"/>
                <w:sz w:val="28"/>
                <w:szCs w:val="28"/>
                <w:lang w:eastAsia="ru-RU"/>
              </w:rPr>
              <w:t xml:space="preserve">от 10 до 15 лет </w:t>
            </w:r>
          </w:p>
        </w:tc>
        <w:tc>
          <w:tcPr>
            <w:tcW w:w="1541" w:type="dxa"/>
            <w:tcBorders>
              <w:top w:val="single" w:sz="4" w:space="0" w:color="auto"/>
              <w:left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Fonts w:ascii="Times New Roman" w:hAnsi="Times New Roman" w:cs="Times New Roman"/>
                <w:sz w:val="28"/>
                <w:szCs w:val="28"/>
                <w:lang w:eastAsia="ru-RU"/>
              </w:rPr>
            </w:pPr>
            <w:r w:rsidRPr="004D1497">
              <w:rPr>
                <w:rStyle w:val="2"/>
                <w:rFonts w:eastAsiaTheme="minorHAnsi"/>
                <w:sz w:val="28"/>
                <w:szCs w:val="28"/>
                <w:lang w:eastAsia="ru-RU"/>
              </w:rPr>
              <w:t>7</w:t>
            </w:r>
          </w:p>
        </w:tc>
      </w:tr>
      <w:tr w:rsidR="00ED73BB" w:rsidRPr="004D1497" w:rsidTr="00A529E9">
        <w:trPr>
          <w:trHeight w:hRule="exact" w:val="547"/>
        </w:trPr>
        <w:tc>
          <w:tcPr>
            <w:tcW w:w="629" w:type="dxa"/>
            <w:tcBorders>
              <w:left w:val="single" w:sz="4" w:space="0" w:color="auto"/>
              <w:bottom w:val="single" w:sz="4" w:space="0" w:color="auto"/>
            </w:tcBorders>
            <w:shd w:val="clear" w:color="auto" w:fill="FFFFFF"/>
          </w:tcPr>
          <w:p w:rsidR="00ED73BB" w:rsidRPr="004D1497" w:rsidRDefault="00ED73BB" w:rsidP="00A529E9">
            <w:pPr>
              <w:rPr>
                <w:rFonts w:ascii="Times New Roman" w:hAnsi="Times New Roman"/>
                <w:sz w:val="28"/>
                <w:szCs w:val="28"/>
              </w:rPr>
            </w:pPr>
          </w:p>
        </w:tc>
        <w:tc>
          <w:tcPr>
            <w:tcW w:w="7483" w:type="dxa"/>
            <w:tcBorders>
              <w:top w:val="single" w:sz="4" w:space="0" w:color="auto"/>
              <w:left w:val="single" w:sz="4" w:space="0" w:color="auto"/>
              <w:bottom w:val="single" w:sz="4" w:space="0" w:color="auto"/>
            </w:tcBorders>
            <w:shd w:val="clear" w:color="auto" w:fill="FFFFFF"/>
          </w:tcPr>
          <w:p w:rsidR="00ED73BB" w:rsidRPr="004D1497" w:rsidRDefault="00ED73BB" w:rsidP="00A529E9">
            <w:pPr>
              <w:pStyle w:val="3"/>
              <w:shd w:val="clear" w:color="auto" w:fill="auto"/>
              <w:spacing w:before="0" w:after="0" w:line="250" w:lineRule="exact"/>
              <w:ind w:left="60"/>
              <w:rPr>
                <w:rStyle w:val="2"/>
                <w:rFonts w:eastAsiaTheme="minorHAnsi"/>
                <w:sz w:val="28"/>
                <w:szCs w:val="28"/>
                <w:lang w:eastAsia="ru-RU"/>
              </w:rPr>
            </w:pPr>
            <w:r w:rsidRPr="004D1497">
              <w:rPr>
                <w:rStyle w:val="2"/>
                <w:rFonts w:eastAsiaTheme="minorHAnsi"/>
                <w:sz w:val="28"/>
                <w:szCs w:val="28"/>
                <w:lang w:eastAsia="ru-RU"/>
              </w:rPr>
              <w:t>свыше 15 лет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D73BB" w:rsidRPr="004D1497" w:rsidRDefault="00ED73BB" w:rsidP="00A529E9">
            <w:pPr>
              <w:pStyle w:val="3"/>
              <w:shd w:val="clear" w:color="auto" w:fill="auto"/>
              <w:spacing w:before="0" w:after="0" w:line="250" w:lineRule="exact"/>
              <w:ind w:left="80"/>
              <w:rPr>
                <w:rStyle w:val="2"/>
                <w:rFonts w:eastAsiaTheme="minorHAnsi"/>
                <w:sz w:val="28"/>
                <w:szCs w:val="28"/>
                <w:lang w:eastAsia="ru-RU"/>
              </w:rPr>
            </w:pPr>
            <w:r w:rsidRPr="004D1497">
              <w:rPr>
                <w:rStyle w:val="2"/>
                <w:rFonts w:eastAsiaTheme="minorHAnsi"/>
                <w:sz w:val="28"/>
                <w:szCs w:val="28"/>
                <w:lang w:eastAsia="ru-RU"/>
              </w:rPr>
              <w:t>0</w:t>
            </w:r>
          </w:p>
        </w:tc>
      </w:tr>
    </w:tbl>
    <w:p w:rsidR="00ED73BB" w:rsidRPr="004D1497" w:rsidRDefault="00ED73BB" w:rsidP="00ED73BB">
      <w:pPr>
        <w:jc w:val="center"/>
        <w:rPr>
          <w:rFonts w:ascii="Times New Roman" w:hAnsi="Times New Roman"/>
          <w:b/>
          <w:sz w:val="28"/>
          <w:szCs w:val="28"/>
        </w:rPr>
      </w:pPr>
    </w:p>
    <w:p w:rsidR="00ED73BB" w:rsidRPr="004D1497" w:rsidRDefault="00ED73BB" w:rsidP="00ED73BB">
      <w:pPr>
        <w:pStyle w:val="3"/>
        <w:shd w:val="clear" w:color="auto" w:fill="auto"/>
        <w:spacing w:before="0" w:after="0" w:line="322" w:lineRule="exact"/>
        <w:ind w:left="20" w:firstLine="540"/>
        <w:jc w:val="both"/>
        <w:rPr>
          <w:rFonts w:ascii="Times New Roman" w:hAnsi="Times New Roman" w:cs="Times New Roman"/>
          <w:sz w:val="28"/>
          <w:szCs w:val="28"/>
        </w:rPr>
      </w:pPr>
      <w:r w:rsidRPr="004D1497">
        <w:rPr>
          <w:rFonts w:ascii="Times New Roman" w:hAnsi="Times New Roman" w:cs="Times New Roman"/>
          <w:color w:val="000000"/>
          <w:sz w:val="28"/>
          <w:szCs w:val="28"/>
        </w:rPr>
        <w:t>Примечание:</w:t>
      </w:r>
    </w:p>
    <w:p w:rsidR="00ED73BB" w:rsidRPr="004D1497" w:rsidRDefault="00ED73BB" w:rsidP="00ED73BB">
      <w:pPr>
        <w:pStyle w:val="3"/>
        <w:shd w:val="clear" w:color="auto" w:fill="auto"/>
        <w:tabs>
          <w:tab w:val="left" w:pos="1018"/>
        </w:tabs>
        <w:spacing w:before="0" w:after="0" w:line="322" w:lineRule="exact"/>
        <w:ind w:right="180"/>
        <w:jc w:val="both"/>
        <w:rPr>
          <w:rFonts w:ascii="Times New Roman" w:hAnsi="Times New Roman" w:cs="Times New Roman"/>
          <w:sz w:val="28"/>
          <w:szCs w:val="28"/>
        </w:rPr>
      </w:pPr>
      <w:r w:rsidRPr="004D1497">
        <w:rPr>
          <w:rFonts w:ascii="Times New Roman" w:hAnsi="Times New Roman" w:cs="Times New Roman"/>
          <w:color w:val="000000"/>
          <w:sz w:val="28"/>
          <w:szCs w:val="28"/>
        </w:rPr>
        <w:t xml:space="preserve">         По</w:t>
      </w:r>
      <w:hyperlink w:anchor="bookmark1" w:tooltip="Current Document">
        <w:r w:rsidRPr="004D1497">
          <w:rPr>
            <w:rFonts w:ascii="Times New Roman" w:hAnsi="Times New Roman" w:cs="Times New Roman"/>
            <w:color w:val="000000"/>
            <w:sz w:val="28"/>
            <w:szCs w:val="28"/>
          </w:rPr>
          <w:t xml:space="preserve"> пункту 1 </w:t>
        </w:r>
      </w:hyperlink>
      <w:r w:rsidRPr="004D1497">
        <w:rPr>
          <w:rFonts w:ascii="Times New Roman" w:hAnsi="Times New Roman" w:cs="Times New Roman"/>
          <w:color w:val="000000"/>
          <w:sz w:val="28"/>
          <w:szCs w:val="28"/>
        </w:rPr>
        <w:t>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органами Управления ГИБДД МВД по РБ.</w:t>
      </w:r>
    </w:p>
    <w:p w:rsidR="00ED73BB" w:rsidRPr="004D1497" w:rsidRDefault="00ED73BB" w:rsidP="00ED73BB">
      <w:pPr>
        <w:pStyle w:val="3"/>
        <w:shd w:val="clear" w:color="auto" w:fill="auto"/>
        <w:spacing w:before="0" w:after="0" w:line="322" w:lineRule="exact"/>
        <w:ind w:left="20" w:right="180" w:firstLine="540"/>
        <w:jc w:val="both"/>
        <w:rPr>
          <w:rFonts w:ascii="Times New Roman" w:hAnsi="Times New Roman" w:cs="Times New Roman"/>
          <w:sz w:val="28"/>
          <w:szCs w:val="28"/>
        </w:rPr>
      </w:pPr>
      <w:r w:rsidRPr="004D1497">
        <w:rPr>
          <w:rFonts w:ascii="Times New Roman" w:hAnsi="Times New Roman" w:cs="Times New Roman"/>
          <w:color w:val="000000"/>
          <w:sz w:val="28"/>
          <w:szCs w:val="28"/>
        </w:rPr>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
    <w:p w:rsidR="00ED73BB" w:rsidRPr="004D1497" w:rsidRDefault="00ED73BB" w:rsidP="00ED73BB">
      <w:pPr>
        <w:pStyle w:val="3"/>
        <w:shd w:val="clear" w:color="auto" w:fill="auto"/>
        <w:spacing w:before="0" w:after="0" w:line="322" w:lineRule="exact"/>
        <w:ind w:left="20" w:right="180" w:firstLine="540"/>
        <w:jc w:val="both"/>
        <w:rPr>
          <w:rFonts w:ascii="Times New Roman" w:hAnsi="Times New Roman" w:cs="Times New Roman"/>
          <w:sz w:val="28"/>
          <w:szCs w:val="28"/>
        </w:rPr>
      </w:pPr>
      <w:r w:rsidRPr="004D1497">
        <w:rPr>
          <w:rFonts w:ascii="Times New Roman" w:hAnsi="Times New Roman" w:cs="Times New Roman"/>
          <w:color w:val="000000"/>
          <w:sz w:val="28"/>
          <w:szCs w:val="28"/>
        </w:rPr>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ED73BB" w:rsidRPr="004D1497" w:rsidRDefault="00ED73BB" w:rsidP="00ED73BB">
      <w:pPr>
        <w:pStyle w:val="3"/>
        <w:shd w:val="clear" w:color="auto" w:fill="auto"/>
        <w:tabs>
          <w:tab w:val="left" w:pos="855"/>
        </w:tabs>
        <w:spacing w:before="0" w:after="0" w:line="322" w:lineRule="exact"/>
        <w:ind w:right="180"/>
        <w:jc w:val="both"/>
        <w:rPr>
          <w:rFonts w:ascii="Times New Roman" w:hAnsi="Times New Roman" w:cs="Times New Roman"/>
          <w:sz w:val="28"/>
          <w:szCs w:val="28"/>
        </w:rPr>
      </w:pPr>
      <w:r w:rsidRPr="004D1497">
        <w:rPr>
          <w:rFonts w:ascii="Times New Roman" w:hAnsi="Times New Roman" w:cs="Times New Roman"/>
          <w:sz w:val="28"/>
          <w:szCs w:val="28"/>
        </w:rPr>
        <w:t xml:space="preserve">         По п.3.1. наличие соответствующих требований будет проводиться Заказчиком путем визуального осмотра транспортных средств, предлагаемых участниками данного конкурса по осуществлению пассажирских перевозок.</w:t>
      </w:r>
    </w:p>
    <w:p w:rsidR="00ED73BB" w:rsidRPr="004D1497" w:rsidRDefault="00ED73BB" w:rsidP="00ED73BB">
      <w:pPr>
        <w:pStyle w:val="3"/>
        <w:shd w:val="clear" w:color="auto" w:fill="auto"/>
        <w:tabs>
          <w:tab w:val="left" w:pos="855"/>
        </w:tabs>
        <w:spacing w:before="0" w:after="0" w:line="322" w:lineRule="exact"/>
        <w:ind w:right="180"/>
        <w:jc w:val="both"/>
        <w:rPr>
          <w:rFonts w:ascii="Times New Roman" w:hAnsi="Times New Roman" w:cs="Times New Roman"/>
          <w:sz w:val="28"/>
          <w:szCs w:val="28"/>
        </w:rPr>
      </w:pPr>
      <w:r w:rsidRPr="004D1497">
        <w:rPr>
          <w:rFonts w:ascii="Times New Roman" w:hAnsi="Times New Roman" w:cs="Times New Roman"/>
          <w:sz w:val="28"/>
          <w:szCs w:val="28"/>
        </w:rPr>
        <w:t xml:space="preserve">        Подключение к региональной навигационной информационной системе Республики Башкортостан подтверждается путем предоставления соответствующих договоров с указанием логина и пароля.</w:t>
      </w:r>
    </w:p>
    <w:sectPr w:rsidR="00ED73BB" w:rsidRPr="004D1497" w:rsidSect="004D1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768D"/>
    <w:multiLevelType w:val="multilevel"/>
    <w:tmpl w:val="8A0A0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5D45"/>
    <w:rsid w:val="00022365"/>
    <w:rsid w:val="0003553C"/>
    <w:rsid w:val="00070060"/>
    <w:rsid w:val="00086B5B"/>
    <w:rsid w:val="000C34DA"/>
    <w:rsid w:val="001E6472"/>
    <w:rsid w:val="00207634"/>
    <w:rsid w:val="002602FB"/>
    <w:rsid w:val="003F3EC6"/>
    <w:rsid w:val="00417734"/>
    <w:rsid w:val="004D1497"/>
    <w:rsid w:val="006217F0"/>
    <w:rsid w:val="006B7CA7"/>
    <w:rsid w:val="00895D45"/>
    <w:rsid w:val="008B53DE"/>
    <w:rsid w:val="009C72B4"/>
    <w:rsid w:val="00AE3D81"/>
    <w:rsid w:val="00BC0775"/>
    <w:rsid w:val="00C51888"/>
    <w:rsid w:val="00ED2C75"/>
    <w:rsid w:val="00ED73BB"/>
    <w:rsid w:val="00F47249"/>
    <w:rsid w:val="00F774B8"/>
    <w:rsid w:val="00FF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95D45"/>
    <w:rPr>
      <w:spacing w:val="1"/>
      <w:sz w:val="25"/>
      <w:szCs w:val="25"/>
      <w:shd w:val="clear" w:color="auto" w:fill="FFFFFF"/>
    </w:rPr>
  </w:style>
  <w:style w:type="character" w:customStyle="1" w:styleId="2">
    <w:name w:val="Основной текст2"/>
    <w:rsid w:val="00895D45"/>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3">
    <w:name w:val="Основной текст3"/>
    <w:basedOn w:val="a"/>
    <w:link w:val="a3"/>
    <w:rsid w:val="00895D45"/>
    <w:pPr>
      <w:widowControl w:val="0"/>
      <w:shd w:val="clear" w:color="auto" w:fill="FFFFFF"/>
      <w:spacing w:before="420" w:after="720" w:line="0" w:lineRule="atLeast"/>
    </w:pPr>
    <w:rPr>
      <w:rFonts w:asciiTheme="minorHAnsi" w:eastAsiaTheme="minorHAnsi" w:hAnsiTheme="minorHAnsi" w:cstheme="minorBidi"/>
      <w:spacing w:val="1"/>
      <w:sz w:val="25"/>
      <w:szCs w:val="25"/>
    </w:rPr>
  </w:style>
  <w:style w:type="paragraph" w:styleId="a4">
    <w:name w:val="header"/>
    <w:basedOn w:val="a"/>
    <w:link w:val="a5"/>
    <w:unhideWhenUsed/>
    <w:rsid w:val="00ED73BB"/>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5">
    <w:name w:val="Верхний колонтитул Знак"/>
    <w:basedOn w:val="a0"/>
    <w:link w:val="a4"/>
    <w:rsid w:val="00ED73BB"/>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4290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Ивановна</cp:lastModifiedBy>
  <cp:revision>2</cp:revision>
  <cp:lastPrinted>2019-12-27T07:05:00Z</cp:lastPrinted>
  <dcterms:created xsi:type="dcterms:W3CDTF">2020-01-09T11:30:00Z</dcterms:created>
  <dcterms:modified xsi:type="dcterms:W3CDTF">2020-01-09T11:30:00Z</dcterms:modified>
</cp:coreProperties>
</file>