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70" w:rsidRDefault="00C75A70" w:rsidP="00C75A7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proofErr w:type="spellStart"/>
      <w:r w:rsidR="00752FC1">
        <w:rPr>
          <w:rFonts w:ascii="Times New Roman" w:hAnsi="Times New Roman" w:cs="Times New Roman"/>
          <w:color w:val="000000" w:themeColor="text1"/>
          <w:sz w:val="28"/>
          <w:szCs w:val="28"/>
        </w:rPr>
        <w:t>Казангуловский</w:t>
      </w:r>
      <w:proofErr w:type="spellEnd"/>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C75A70" w:rsidRPr="00C75A70" w:rsidRDefault="00C75A70" w:rsidP="00C75A70">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3871DA"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752FC1">
        <w:rPr>
          <w:rFonts w:ascii="Times New Roman" w:hAnsi="Times New Roman" w:cs="Times New Roman"/>
          <w:color w:val="000000" w:themeColor="text1"/>
          <w:sz w:val="28"/>
          <w:szCs w:val="28"/>
        </w:rPr>
        <w:t xml:space="preserve">20 июня </w:t>
      </w:r>
      <w:r w:rsidR="00D75715">
        <w:rPr>
          <w:rFonts w:ascii="Times New Roman" w:hAnsi="Times New Roman" w:cs="Times New Roman"/>
          <w:color w:val="000000" w:themeColor="text1"/>
          <w:sz w:val="28"/>
          <w:szCs w:val="28"/>
        </w:rPr>
        <w:t>2022</w:t>
      </w:r>
      <w:r w:rsidR="00AE2BFD" w:rsidRPr="006A2308">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72</w:t>
      </w:r>
      <w:r w:rsidR="00AE2BFD" w:rsidRPr="006A2308">
        <w:rPr>
          <w:rFonts w:ascii="Times New Roman" w:hAnsi="Times New Roman" w:cs="Times New Roman"/>
          <w:color w:val="000000" w:themeColor="text1"/>
          <w:sz w:val="28"/>
          <w:szCs w:val="28"/>
        </w:rPr>
        <w:t xml:space="preserve"> </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3848C1"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848C1">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3848C1">
        <w:rPr>
          <w:rFonts w:ascii="Times New Roman" w:hAnsi="Times New Roman" w:cs="Times New Roman"/>
          <w:bCs/>
          <w:color w:val="000000" w:themeColor="text1"/>
          <w:sz w:val="28"/>
          <w:szCs w:val="28"/>
        </w:rPr>
        <w:t xml:space="preserve">«Предоставление в аренду земельных </w:t>
      </w:r>
      <w:r w:rsidR="00023FDF" w:rsidRPr="003848C1">
        <w:rPr>
          <w:rFonts w:ascii="Times New Roman" w:hAnsi="Times New Roman" w:cs="Times New Roman"/>
          <w:bCs/>
          <w:color w:val="000000" w:themeColor="text1"/>
          <w:sz w:val="28"/>
          <w:szCs w:val="28"/>
        </w:rPr>
        <w:t>участков, находящихся</w:t>
      </w:r>
      <w:r w:rsidR="007F27FD" w:rsidRPr="003848C1">
        <w:rPr>
          <w:rFonts w:ascii="Times New Roman" w:hAnsi="Times New Roman" w:cs="Times New Roman"/>
          <w:bCs/>
          <w:color w:val="000000" w:themeColor="text1"/>
          <w:sz w:val="28"/>
          <w:szCs w:val="28"/>
        </w:rPr>
        <w:t xml:space="preserve"> в муниципальной собственности</w:t>
      </w:r>
      <w:r w:rsidR="001C1E61" w:rsidRPr="003848C1">
        <w:rPr>
          <w:rFonts w:ascii="Times New Roman" w:hAnsi="Times New Roman" w:cs="Times New Roman"/>
          <w:bCs/>
          <w:color w:val="000000" w:themeColor="text1"/>
          <w:sz w:val="28"/>
          <w:szCs w:val="28"/>
        </w:rPr>
        <w:t>,</w:t>
      </w:r>
      <w:r w:rsidR="007F27FD" w:rsidRPr="003848C1">
        <w:rPr>
          <w:rFonts w:ascii="Times New Roman" w:hAnsi="Times New Roman" w:cs="Times New Roman"/>
          <w:bCs/>
          <w:color w:val="000000" w:themeColor="text1"/>
          <w:sz w:val="28"/>
          <w:szCs w:val="28"/>
        </w:rPr>
        <w:t xml:space="preserve"> без проведения торгов»</w:t>
      </w:r>
      <w:r w:rsidR="00BC39ED" w:rsidRPr="003848C1">
        <w:rPr>
          <w:rFonts w:ascii="Times New Roman" w:hAnsi="Times New Roman" w:cs="Times New Roman"/>
          <w:bCs/>
          <w:color w:val="000000" w:themeColor="text1"/>
          <w:sz w:val="28"/>
          <w:szCs w:val="28"/>
        </w:rPr>
        <w:t xml:space="preserve"> в </w:t>
      </w:r>
      <w:r w:rsidR="00C75A70" w:rsidRPr="003848C1">
        <w:rPr>
          <w:rFonts w:ascii="Times New Roman" w:hAnsi="Times New Roman" w:cs="Times New Roman"/>
          <w:bCs/>
          <w:color w:val="000000" w:themeColor="text1"/>
          <w:sz w:val="28"/>
          <w:szCs w:val="28"/>
        </w:rPr>
        <w:t xml:space="preserve">администрации сельского поселения </w:t>
      </w:r>
      <w:proofErr w:type="spellStart"/>
      <w:r w:rsidR="00752FC1">
        <w:rPr>
          <w:rFonts w:ascii="Times New Roman" w:hAnsi="Times New Roman" w:cs="Times New Roman"/>
          <w:bCs/>
          <w:color w:val="000000" w:themeColor="text1"/>
          <w:sz w:val="28"/>
          <w:szCs w:val="28"/>
        </w:rPr>
        <w:t>Казангуловский</w:t>
      </w:r>
      <w:proofErr w:type="spellEnd"/>
      <w:r w:rsidR="00C75A70" w:rsidRPr="003848C1">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6A2308" w:rsidRDefault="00B647CB" w:rsidP="00C75A70">
      <w:pPr>
        <w:tabs>
          <w:tab w:val="left" w:pos="2835"/>
        </w:tabs>
        <w:autoSpaceDE w:val="0"/>
        <w:autoSpaceDN w:val="0"/>
        <w:adjustRightInd w:val="0"/>
        <w:spacing w:after="0" w:line="240" w:lineRule="auto"/>
        <w:ind w:firstLine="709"/>
        <w:jc w:val="both"/>
        <w:rPr>
          <w:color w:val="000000" w:themeColor="text1"/>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Pr>
          <w:rFonts w:ascii="Times New Roman" w:hAnsi="Times New Roman" w:cs="Times New Roman"/>
          <w:color w:val="000000" w:themeColor="text1"/>
          <w:sz w:val="28"/>
          <w:szCs w:val="28"/>
        </w:rPr>
        <w:t xml:space="preserve"> постановляю:</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C75A70">
        <w:rPr>
          <w:rFonts w:ascii="Times New Roman" w:hAnsi="Times New Roman" w:cs="Times New Roman"/>
          <w:color w:val="000000" w:themeColor="text1"/>
          <w:sz w:val="28"/>
          <w:szCs w:val="28"/>
        </w:rPr>
        <w:t xml:space="preserve"> администрации сельского поселения </w:t>
      </w:r>
      <w:proofErr w:type="spellStart"/>
      <w:r w:rsidR="00752FC1">
        <w:rPr>
          <w:rFonts w:ascii="Times New Roman" w:hAnsi="Times New Roman" w:cs="Times New Roman"/>
          <w:color w:val="000000" w:themeColor="text1"/>
          <w:sz w:val="28"/>
          <w:szCs w:val="28"/>
        </w:rPr>
        <w:t>Казангуловский</w:t>
      </w:r>
      <w:proofErr w:type="spellEnd"/>
      <w:r w:rsidR="00C75A70">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9A3962" w:rsidRPr="00131F11">
        <w:rPr>
          <w:rFonts w:ascii="Times New Roman" w:hAnsi="Times New Roman" w:cs="Times New Roman"/>
          <w:bCs/>
          <w:color w:val="000000" w:themeColor="text1"/>
          <w:sz w:val="28"/>
          <w:szCs w:val="28"/>
        </w:rPr>
        <w:t xml:space="preserve"> (далее</w:t>
      </w:r>
      <w:r w:rsidR="00131F11">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C75A70" w:rsidRPr="009353C6" w:rsidRDefault="00C75A70" w:rsidP="00C75A70">
      <w:pPr>
        <w:numPr>
          <w:ilvl w:val="0"/>
          <w:numId w:val="17"/>
        </w:numPr>
        <w:spacing w:after="0" w:line="240" w:lineRule="auto"/>
        <w:ind w:left="0" w:firstLine="709"/>
        <w:jc w:val="both"/>
        <w:rPr>
          <w:rFonts w:ascii="Times New Roman" w:hAnsi="Times New Roman"/>
          <w:sz w:val="28"/>
          <w:szCs w:val="28"/>
        </w:rPr>
      </w:pPr>
      <w:r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sz w:val="28"/>
          <w:szCs w:val="28"/>
        </w:rPr>
        <w:t>.</w:t>
      </w:r>
    </w:p>
    <w:p w:rsidR="00C75A70"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9353C6">
        <w:rPr>
          <w:rFonts w:ascii="Times New Roman" w:eastAsia="Times New Roman" w:hAnsi="Times New Roman"/>
          <w:sz w:val="28"/>
          <w:szCs w:val="28"/>
          <w:lang w:eastAsia="ru-RU"/>
        </w:rPr>
        <w:t xml:space="preserve"> </w:t>
      </w:r>
      <w:r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p>
    <w:p w:rsidR="00C75A70" w:rsidRPr="00306143" w:rsidRDefault="00306143"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hAnsi="Times New Roman"/>
          <w:sz w:val="28"/>
          <w:szCs w:val="28"/>
        </w:rPr>
        <w:t>Постановление № 79/8 от 28</w:t>
      </w:r>
      <w:r w:rsidR="00C75A70" w:rsidRPr="00306143">
        <w:rPr>
          <w:rFonts w:ascii="Times New Roman" w:hAnsi="Times New Roman"/>
          <w:sz w:val="28"/>
          <w:szCs w:val="28"/>
        </w:rPr>
        <w:t xml:space="preserve">.12.2018 (с </w:t>
      </w:r>
      <w:r>
        <w:rPr>
          <w:rFonts w:ascii="Times New Roman" w:hAnsi="Times New Roman"/>
          <w:sz w:val="28"/>
          <w:szCs w:val="28"/>
        </w:rPr>
        <w:t xml:space="preserve"> последующими изменениями</w:t>
      </w:r>
      <w:r w:rsidR="00C75A70" w:rsidRPr="00306143">
        <w:rPr>
          <w:rFonts w:ascii="Times New Roman" w:hAnsi="Times New Roman"/>
          <w:sz w:val="28"/>
          <w:szCs w:val="28"/>
        </w:rPr>
        <w:t>) признать утратившим силу.</w:t>
      </w:r>
    </w:p>
    <w:p w:rsidR="00C75A70" w:rsidRDefault="00C75A70" w:rsidP="00C75A70">
      <w:pPr>
        <w:widowControl w:val="0"/>
        <w:numPr>
          <w:ilvl w:val="0"/>
          <w:numId w:val="17"/>
        </w:numPr>
        <w:spacing w:after="0" w:line="240" w:lineRule="auto"/>
        <w:ind w:left="0" w:firstLine="709"/>
        <w:contextualSpacing/>
        <w:jc w:val="both"/>
        <w:rPr>
          <w:rFonts w:ascii="Times New Roman" w:hAnsi="Times New Roman"/>
          <w:sz w:val="28"/>
          <w:szCs w:val="28"/>
        </w:rPr>
      </w:pPr>
      <w:r w:rsidRPr="004A1C77">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r w:rsidRPr="004A1C77">
        <w:rPr>
          <w:rFonts w:ascii="Times New Roman" w:hAnsi="Times New Roman"/>
          <w:sz w:val="28"/>
          <w:szCs w:val="28"/>
        </w:rPr>
        <w:t>.</w:t>
      </w:r>
    </w:p>
    <w:p w:rsidR="00D75715" w:rsidRPr="004A1C77" w:rsidRDefault="00D75715" w:rsidP="00D75715">
      <w:pPr>
        <w:widowControl w:val="0"/>
        <w:spacing w:after="0" w:line="240" w:lineRule="auto"/>
        <w:ind w:left="709"/>
        <w:contextualSpacing/>
        <w:jc w:val="both"/>
        <w:rPr>
          <w:rFonts w:ascii="Times New Roman" w:hAnsi="Times New Roman"/>
          <w:sz w:val="28"/>
          <w:szCs w:val="28"/>
        </w:rPr>
      </w:pPr>
    </w:p>
    <w:p w:rsidR="00C75A70" w:rsidRDefault="00C75A70" w:rsidP="00C75A70">
      <w:pPr>
        <w:spacing w:after="0" w:line="240" w:lineRule="auto"/>
        <w:jc w:val="both"/>
        <w:rPr>
          <w:rFonts w:ascii="Times New Roman" w:hAnsi="Times New Roman"/>
          <w:sz w:val="28"/>
          <w:szCs w:val="28"/>
        </w:rPr>
      </w:pPr>
    </w:p>
    <w:p w:rsidR="001C1E61" w:rsidRPr="006A2308"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848C1" w:rsidRDefault="001C1E61" w:rsidP="003848C1">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520F86">
        <w:rPr>
          <w:rFonts w:ascii="Times New Roman" w:hAnsi="Times New Roman" w:cs="Times New Roman"/>
          <w:color w:val="000000" w:themeColor="text1"/>
          <w:sz w:val="28"/>
          <w:szCs w:val="28"/>
        </w:rPr>
        <w:t>сельского поселения</w:t>
      </w:r>
      <w:r w:rsidR="00D75715">
        <w:rPr>
          <w:rFonts w:ascii="Times New Roman" w:hAnsi="Times New Roman" w:cs="Times New Roman"/>
          <w:color w:val="000000" w:themeColor="text1"/>
          <w:sz w:val="28"/>
          <w:szCs w:val="28"/>
        </w:rPr>
        <w:t xml:space="preserve">  </w:t>
      </w:r>
    </w:p>
    <w:p w:rsidR="003848C1" w:rsidRDefault="00752FC1" w:rsidP="003848C1">
      <w:pPr>
        <w:autoSpaceDE w:val="0"/>
        <w:autoSpaceDN w:val="0"/>
        <w:adjustRightInd w:val="0"/>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Казангуловский</w:t>
      </w:r>
      <w:proofErr w:type="spellEnd"/>
      <w:r w:rsidR="003848C1">
        <w:rPr>
          <w:rFonts w:ascii="Times New Roman" w:hAnsi="Times New Roman" w:cs="Times New Roman"/>
          <w:color w:val="000000" w:themeColor="text1"/>
          <w:sz w:val="28"/>
          <w:szCs w:val="28"/>
        </w:rPr>
        <w:t xml:space="preserve"> сельсовет муниципального района </w:t>
      </w:r>
    </w:p>
    <w:p w:rsidR="00AE447C" w:rsidRDefault="003848C1" w:rsidP="003848C1">
      <w:pPr>
        <w:autoSpaceDE w:val="0"/>
        <w:autoSpaceDN w:val="0"/>
        <w:adjustRightInd w:val="0"/>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Давлекановский район Республики Башкортостан</w:t>
      </w:r>
      <w:r w:rsidR="00D75715">
        <w:rPr>
          <w:rFonts w:ascii="Times New Roman" w:hAnsi="Times New Roman" w:cs="Times New Roman"/>
          <w:color w:val="000000" w:themeColor="text1"/>
          <w:sz w:val="28"/>
          <w:szCs w:val="28"/>
        </w:rPr>
        <w:t xml:space="preserve">                                  </w:t>
      </w:r>
      <w:r w:rsidR="00752FC1">
        <w:rPr>
          <w:rFonts w:ascii="Times New Roman" w:hAnsi="Times New Roman" w:cs="Times New Roman"/>
          <w:color w:val="000000" w:themeColor="text1"/>
          <w:sz w:val="28"/>
          <w:szCs w:val="28"/>
        </w:rPr>
        <w:t xml:space="preserve">                     И.Р. </w:t>
      </w:r>
      <w:proofErr w:type="spellStart"/>
      <w:r w:rsidR="00752FC1">
        <w:rPr>
          <w:rFonts w:ascii="Times New Roman" w:hAnsi="Times New Roman" w:cs="Times New Roman"/>
          <w:color w:val="000000" w:themeColor="text1"/>
          <w:sz w:val="28"/>
          <w:szCs w:val="28"/>
        </w:rPr>
        <w:t>Мухаметгалин</w:t>
      </w:r>
      <w:proofErr w:type="spellEnd"/>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06143" w:rsidRDefault="00306143" w:rsidP="00386673">
      <w:pPr>
        <w:tabs>
          <w:tab w:val="left" w:pos="7425"/>
        </w:tabs>
        <w:spacing w:after="0" w:line="240" w:lineRule="auto"/>
        <w:ind w:firstLine="5103"/>
        <w:rPr>
          <w:rFonts w:ascii="Times New Roman" w:hAnsi="Times New Roman" w:cs="Times New Roman"/>
          <w:color w:val="000000" w:themeColor="text1"/>
          <w:sz w:val="28"/>
          <w:szCs w:val="28"/>
        </w:rPr>
      </w:pPr>
    </w:p>
    <w:p w:rsidR="00AE2BFD" w:rsidRPr="003848C1" w:rsidRDefault="00AE2BFD" w:rsidP="00386673">
      <w:pPr>
        <w:tabs>
          <w:tab w:val="left" w:pos="7425"/>
        </w:tabs>
        <w:spacing w:after="0" w:line="240" w:lineRule="auto"/>
        <w:ind w:firstLine="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lastRenderedPageBreak/>
        <w:t>Утвержден</w:t>
      </w:r>
    </w:p>
    <w:p w:rsidR="00AE2BFD" w:rsidRPr="003848C1" w:rsidRDefault="00203556"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п</w:t>
      </w:r>
      <w:r w:rsidR="00AE2BFD" w:rsidRPr="003848C1">
        <w:rPr>
          <w:rFonts w:ascii="Times New Roman" w:hAnsi="Times New Roman" w:cs="Times New Roman"/>
          <w:color w:val="000000" w:themeColor="text1"/>
          <w:sz w:val="28"/>
          <w:szCs w:val="28"/>
        </w:rPr>
        <w:t>остановлением</w:t>
      </w:r>
      <w:r w:rsidR="000E2DC6" w:rsidRPr="003848C1">
        <w:rPr>
          <w:rFonts w:ascii="Times New Roman" w:hAnsi="Times New Roman" w:cs="Times New Roman"/>
          <w:color w:val="000000" w:themeColor="text1"/>
          <w:sz w:val="28"/>
          <w:szCs w:val="28"/>
        </w:rPr>
        <w:t xml:space="preserve"> </w:t>
      </w:r>
      <w:r w:rsidR="00AE2BFD" w:rsidRPr="003848C1">
        <w:rPr>
          <w:rFonts w:ascii="Times New Roman" w:hAnsi="Times New Roman" w:cs="Times New Roman"/>
          <w:color w:val="000000" w:themeColor="text1"/>
          <w:sz w:val="28"/>
          <w:szCs w:val="28"/>
        </w:rPr>
        <w:t>Администрации</w:t>
      </w:r>
    </w:p>
    <w:p w:rsidR="00CC2196" w:rsidRPr="003848C1" w:rsidRDefault="00520F86" w:rsidP="00520F86">
      <w:pPr>
        <w:widowControl w:val="0"/>
        <w:autoSpaceDE w:val="0"/>
        <w:autoSpaceDN w:val="0"/>
        <w:adjustRightInd w:val="0"/>
        <w:spacing w:after="0" w:line="240" w:lineRule="auto"/>
        <w:ind w:left="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 xml:space="preserve">сельского поселения   </w:t>
      </w:r>
      <w:proofErr w:type="spellStart"/>
      <w:r w:rsidR="00752FC1">
        <w:rPr>
          <w:rFonts w:ascii="Times New Roman" w:hAnsi="Times New Roman" w:cs="Times New Roman"/>
          <w:color w:val="000000" w:themeColor="text1"/>
          <w:sz w:val="28"/>
          <w:szCs w:val="28"/>
        </w:rPr>
        <w:t>Казангуловский</w:t>
      </w:r>
      <w:proofErr w:type="spellEnd"/>
      <w:r w:rsidRPr="003848C1">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AE2BFD" w:rsidRPr="003848C1" w:rsidRDefault="00386673"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 xml:space="preserve">от </w:t>
      </w:r>
      <w:r w:rsidR="00752FC1">
        <w:rPr>
          <w:rFonts w:ascii="Times New Roman" w:hAnsi="Times New Roman" w:cs="Times New Roman"/>
          <w:color w:val="000000" w:themeColor="text1"/>
          <w:sz w:val="28"/>
          <w:szCs w:val="28"/>
        </w:rPr>
        <w:t xml:space="preserve">20 июня </w:t>
      </w:r>
      <w:r w:rsidR="00D75715" w:rsidRPr="003848C1">
        <w:rPr>
          <w:rFonts w:ascii="Times New Roman" w:hAnsi="Times New Roman" w:cs="Times New Roman"/>
          <w:color w:val="000000" w:themeColor="text1"/>
          <w:sz w:val="28"/>
          <w:szCs w:val="28"/>
        </w:rPr>
        <w:t xml:space="preserve"> </w:t>
      </w:r>
      <w:r w:rsidR="00920CBD" w:rsidRPr="003848C1">
        <w:rPr>
          <w:rFonts w:ascii="Times New Roman" w:hAnsi="Times New Roman" w:cs="Times New Roman"/>
          <w:color w:val="000000" w:themeColor="text1"/>
          <w:sz w:val="28"/>
          <w:szCs w:val="28"/>
        </w:rPr>
        <w:t>20</w:t>
      </w:r>
      <w:r w:rsidR="00D75715" w:rsidRPr="003848C1">
        <w:rPr>
          <w:rFonts w:ascii="Times New Roman" w:hAnsi="Times New Roman" w:cs="Times New Roman"/>
          <w:color w:val="000000" w:themeColor="text1"/>
          <w:sz w:val="28"/>
          <w:szCs w:val="28"/>
        </w:rPr>
        <w:t xml:space="preserve">22 </w:t>
      </w:r>
      <w:r w:rsidR="00AE2BFD" w:rsidRPr="003848C1">
        <w:rPr>
          <w:rFonts w:ascii="Times New Roman" w:hAnsi="Times New Roman" w:cs="Times New Roman"/>
          <w:color w:val="000000" w:themeColor="text1"/>
          <w:sz w:val="28"/>
          <w:szCs w:val="28"/>
        </w:rPr>
        <w:t xml:space="preserve"> года №</w:t>
      </w:r>
      <w:r w:rsidR="0098127E">
        <w:rPr>
          <w:rFonts w:ascii="Times New Roman" w:hAnsi="Times New Roman" w:cs="Times New Roman"/>
          <w:color w:val="000000" w:themeColor="text1"/>
          <w:sz w:val="28"/>
          <w:szCs w:val="28"/>
        </w:rPr>
        <w:t xml:space="preserve"> 72</w:t>
      </w:r>
      <w:bookmarkStart w:id="0" w:name="_GoBack"/>
      <w:bookmarkEnd w:id="0"/>
      <w:r w:rsidR="00752FC1">
        <w:rPr>
          <w:rFonts w:ascii="Times New Roman" w:hAnsi="Times New Roman" w:cs="Times New Roman"/>
          <w:color w:val="000000" w:themeColor="text1"/>
          <w:sz w:val="28"/>
          <w:szCs w:val="28"/>
        </w:rPr>
        <w:t xml:space="preserve"> </w:t>
      </w:r>
    </w:p>
    <w:p w:rsidR="00AE2BFD" w:rsidRPr="003848C1" w:rsidRDefault="00AE2BFD" w:rsidP="002575E1">
      <w:pPr>
        <w:widowControl w:val="0"/>
        <w:spacing w:after="0" w:line="240" w:lineRule="auto"/>
        <w:ind w:firstLine="567"/>
        <w:contextualSpacing/>
        <w:jc w:val="center"/>
        <w:rPr>
          <w:rFonts w:ascii="Times New Roman" w:hAnsi="Times New Roman" w:cs="Times New Roman"/>
          <w:color w:val="000000" w:themeColor="text1"/>
          <w:sz w:val="28"/>
          <w:szCs w:val="28"/>
        </w:rPr>
      </w:pPr>
    </w:p>
    <w:p w:rsidR="00AE2BFD" w:rsidRPr="003848C1"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848C1">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3848C1">
        <w:rPr>
          <w:rFonts w:ascii="Times New Roman" w:hAnsi="Times New Roman" w:cs="Times New Roman"/>
          <w:bCs/>
          <w:color w:val="000000" w:themeColor="text1"/>
          <w:sz w:val="28"/>
          <w:szCs w:val="28"/>
        </w:rPr>
        <w:t xml:space="preserve">«Предоставление в аренду земельных участков, находящихся </w:t>
      </w:r>
      <w:r w:rsidR="007D1E65" w:rsidRPr="003848C1">
        <w:rPr>
          <w:rFonts w:ascii="Times New Roman" w:hAnsi="Times New Roman" w:cs="Times New Roman"/>
          <w:bCs/>
          <w:color w:val="000000" w:themeColor="text1"/>
          <w:sz w:val="28"/>
          <w:szCs w:val="28"/>
        </w:rPr>
        <w:br/>
      </w:r>
      <w:r w:rsidR="007F27FD" w:rsidRPr="003848C1">
        <w:rPr>
          <w:rFonts w:ascii="Times New Roman" w:hAnsi="Times New Roman" w:cs="Times New Roman"/>
          <w:bCs/>
          <w:color w:val="000000" w:themeColor="text1"/>
          <w:sz w:val="28"/>
          <w:szCs w:val="28"/>
        </w:rPr>
        <w:t>в муниципальной собственности</w:t>
      </w:r>
      <w:r w:rsidR="001C1E61" w:rsidRPr="003848C1">
        <w:rPr>
          <w:rFonts w:ascii="Times New Roman" w:hAnsi="Times New Roman" w:cs="Times New Roman"/>
          <w:bCs/>
          <w:color w:val="000000" w:themeColor="text1"/>
          <w:sz w:val="28"/>
          <w:szCs w:val="28"/>
        </w:rPr>
        <w:t>,</w:t>
      </w:r>
      <w:r w:rsidR="007F27FD" w:rsidRPr="003848C1">
        <w:rPr>
          <w:rFonts w:ascii="Times New Roman" w:hAnsi="Times New Roman" w:cs="Times New Roman"/>
          <w:bCs/>
          <w:color w:val="000000" w:themeColor="text1"/>
          <w:sz w:val="28"/>
          <w:szCs w:val="28"/>
        </w:rPr>
        <w:t xml:space="preserve"> без проведения торгов»</w:t>
      </w:r>
      <w:r w:rsidR="007F27FD" w:rsidRPr="003848C1">
        <w:rPr>
          <w:rFonts w:ascii="Times New Roman" w:eastAsiaTheme="minorEastAsia" w:hAnsi="Times New Roman" w:cs="Times New Roman"/>
          <w:bCs/>
          <w:i/>
          <w:color w:val="000000" w:themeColor="text1"/>
          <w:sz w:val="28"/>
          <w:szCs w:val="28"/>
          <w:u w:val="single"/>
          <w:lang w:eastAsia="ru-RU"/>
        </w:rPr>
        <w:t xml:space="preserve"> </w:t>
      </w:r>
      <w:r w:rsidR="00210112" w:rsidRPr="003848C1">
        <w:rPr>
          <w:rFonts w:ascii="Times New Roman" w:eastAsiaTheme="minorEastAsia" w:hAnsi="Times New Roman" w:cs="Times New Roman"/>
          <w:bCs/>
          <w:color w:val="000000" w:themeColor="text1"/>
          <w:sz w:val="28"/>
          <w:szCs w:val="28"/>
          <w:lang w:eastAsia="ru-RU"/>
        </w:rPr>
        <w:t>в</w:t>
      </w:r>
      <w:r w:rsidR="00520F86" w:rsidRPr="003848C1">
        <w:rPr>
          <w:rFonts w:ascii="Times New Roman" w:eastAsiaTheme="minorEastAsia" w:hAnsi="Times New Roman" w:cs="Times New Roman"/>
          <w:bCs/>
          <w:color w:val="000000" w:themeColor="text1"/>
          <w:sz w:val="28"/>
          <w:szCs w:val="28"/>
          <w:lang w:eastAsia="ru-RU"/>
        </w:rPr>
        <w:t xml:space="preserve"> </w:t>
      </w:r>
      <w:r w:rsidR="00520F86" w:rsidRPr="003848C1">
        <w:rPr>
          <w:rFonts w:ascii="Times New Roman" w:hAnsi="Times New Roman" w:cs="Times New Roman"/>
          <w:bCs/>
          <w:color w:val="000000" w:themeColor="text1"/>
          <w:sz w:val="28"/>
          <w:szCs w:val="28"/>
        </w:rPr>
        <w:t xml:space="preserve">администрации сельского поселения </w:t>
      </w:r>
      <w:proofErr w:type="spellStart"/>
      <w:r w:rsidR="00752FC1">
        <w:rPr>
          <w:rFonts w:ascii="Times New Roman" w:hAnsi="Times New Roman" w:cs="Times New Roman"/>
          <w:bCs/>
          <w:color w:val="000000" w:themeColor="text1"/>
          <w:sz w:val="28"/>
          <w:szCs w:val="28"/>
        </w:rPr>
        <w:t>Казангуловский</w:t>
      </w:r>
      <w:proofErr w:type="spellEnd"/>
      <w:r w:rsidR="00520F86" w:rsidRPr="003848C1">
        <w:rPr>
          <w:rFonts w:ascii="Times New Roman" w:hAnsi="Times New Roman" w:cs="Times New Roman"/>
          <w:bCs/>
          <w:color w:val="000000" w:themeColor="text1"/>
          <w:sz w:val="28"/>
          <w:szCs w:val="28"/>
        </w:rPr>
        <w:t xml:space="preserve"> сельсовет муниципального района Давлекановский район </w:t>
      </w:r>
      <w:r w:rsidR="00AC3D85" w:rsidRPr="003848C1">
        <w:rPr>
          <w:rFonts w:ascii="Times New Roman" w:hAnsi="Times New Roman" w:cs="Times New Roman"/>
          <w:bCs/>
          <w:color w:val="000000" w:themeColor="text1"/>
          <w:sz w:val="28"/>
          <w:szCs w:val="28"/>
        </w:rPr>
        <w:t>Республики Башкортостан</w:t>
      </w:r>
    </w:p>
    <w:p w:rsidR="00AE2BFD" w:rsidRPr="003848C1"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3848C1"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Общие положения</w:t>
      </w:r>
    </w:p>
    <w:p w:rsidR="00386673" w:rsidRPr="003848C1" w:rsidRDefault="00386673" w:rsidP="00386673">
      <w:pPr>
        <w:pStyle w:val="a5"/>
        <w:widowControl w:val="0"/>
        <w:tabs>
          <w:tab w:val="left" w:pos="567"/>
        </w:tabs>
        <w:spacing w:after="0" w:line="240" w:lineRule="auto"/>
        <w:ind w:left="1146"/>
        <w:rPr>
          <w:rFonts w:ascii="Times New Roman" w:hAnsi="Times New Roman" w:cs="Times New Roman"/>
          <w:color w:val="000000" w:themeColor="text1"/>
          <w:sz w:val="28"/>
          <w:szCs w:val="28"/>
        </w:rPr>
      </w:pPr>
    </w:p>
    <w:p w:rsidR="00AE2BFD" w:rsidRPr="003848C1"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AC3D85">
        <w:rPr>
          <w:rFonts w:ascii="Times New Roman" w:hAnsi="Times New Roman" w:cs="Times New Roman"/>
          <w:bCs/>
          <w:color w:val="000000" w:themeColor="text1"/>
          <w:sz w:val="28"/>
          <w:szCs w:val="28"/>
        </w:rPr>
        <w:t xml:space="preserve">администрации сельского поселения </w:t>
      </w:r>
      <w:proofErr w:type="spellStart"/>
      <w:r w:rsidR="00752FC1">
        <w:rPr>
          <w:rFonts w:ascii="Times New Roman" w:hAnsi="Times New Roman" w:cs="Times New Roman"/>
          <w:bCs/>
          <w:color w:val="000000" w:themeColor="text1"/>
          <w:sz w:val="28"/>
          <w:szCs w:val="28"/>
        </w:rPr>
        <w:t>Казангуловский</w:t>
      </w:r>
      <w:proofErr w:type="spellEnd"/>
      <w:r w:rsidR="00AC3D85">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r w:rsidR="007F27FD" w:rsidRPr="006A2308">
        <w:rPr>
          <w:rFonts w:ascii="Times New Roman" w:hAnsi="Times New Roman" w:cs="Times New Roman"/>
          <w:color w:val="000000" w:themeColor="text1"/>
          <w:sz w:val="28"/>
          <w:szCs w:val="28"/>
        </w:rPr>
        <w:t xml:space="preserve">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в</w:t>
      </w:r>
      <w:r w:rsidR="00AC3D85">
        <w:rPr>
          <w:rFonts w:ascii="Times New Roman" w:hAnsi="Times New Roman" w:cs="Times New Roman"/>
          <w:color w:val="000000" w:themeColor="text1"/>
          <w:sz w:val="28"/>
          <w:szCs w:val="28"/>
        </w:rPr>
        <w:t xml:space="preserve"> администрации сельского поселения </w:t>
      </w:r>
      <w:proofErr w:type="spellStart"/>
      <w:r w:rsidR="00752FC1">
        <w:rPr>
          <w:rFonts w:ascii="Times New Roman" w:hAnsi="Times New Roman" w:cs="Times New Roman"/>
          <w:color w:val="000000" w:themeColor="text1"/>
          <w:sz w:val="28"/>
          <w:szCs w:val="28"/>
        </w:rPr>
        <w:t>Казангуловский</w:t>
      </w:r>
      <w:proofErr w:type="spellEnd"/>
      <w:r w:rsidR="00AC3D85">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П/0321 </w:t>
      </w:r>
      <w:r w:rsidR="00CF56AE" w:rsidRPr="006A2308">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6A2308">
        <w:rPr>
          <w:rFonts w:ascii="Times New Roman" w:hAnsi="Times New Roman" w:cs="Times New Roman"/>
          <w:color w:val="000000" w:themeColor="text1"/>
          <w:sz w:val="28"/>
          <w:szCs w:val="28"/>
        </w:rPr>
        <w:t>.</w:t>
      </w:r>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 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3"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права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themeColor="text1"/>
          <w:sz w:val="28"/>
          <w:szCs w:val="28"/>
        </w:rPr>
        <w:lastRenderedPageBreak/>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8"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w:t>
      </w:r>
      <w:r w:rsidR="00CE60EA" w:rsidRPr="00CE60EA">
        <w:rPr>
          <w:rFonts w:ascii="Times New Roman" w:eastAsia="BatangChe" w:hAnsi="Times New Roman" w:cs="Times New Roman"/>
          <w:sz w:val="28"/>
          <w:szCs w:val="28"/>
        </w:rPr>
        <w:lastRenderedPageBreak/>
        <w:t xml:space="preserve">собственникам объектов незавершенного строительства в случаях, предусмотренных </w:t>
      </w:r>
      <w:hyperlink r:id="rId20"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4"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сфере развития инфраструктуры особой экономической зоны. </w:t>
      </w:r>
      <w:r w:rsidR="00E32210" w:rsidRPr="00E32210">
        <w:rPr>
          <w:rFonts w:ascii="Times New Roman" w:eastAsia="BatangChe" w:hAnsi="Times New Roman" w:cs="Times New Roman"/>
          <w:sz w:val="28"/>
          <w:szCs w:val="28"/>
        </w:rPr>
        <w:t xml:space="preserve">Примерная </w:t>
      </w:r>
      <w:hyperlink r:id="rId26"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товарную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7"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9"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30"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1"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2"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 xml:space="preserve">в соответствии с </w:t>
      </w:r>
      <w:hyperlink r:id="rId35"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6"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 xml:space="preserve">Администрации </w:t>
      </w:r>
      <w:r w:rsidR="00AC3D85">
        <w:rPr>
          <w:rFonts w:ascii="Times New Roman" w:hAnsi="Times New Roman" w:cs="Times New Roman"/>
          <w:bCs/>
          <w:color w:val="000000" w:themeColor="text1"/>
          <w:sz w:val="28"/>
          <w:szCs w:val="28"/>
        </w:rPr>
        <w:t xml:space="preserve">сельского поселения </w:t>
      </w:r>
      <w:proofErr w:type="spellStart"/>
      <w:r w:rsidR="00752FC1">
        <w:rPr>
          <w:rFonts w:ascii="Times New Roman" w:hAnsi="Times New Roman" w:cs="Times New Roman"/>
          <w:bCs/>
          <w:color w:val="000000" w:themeColor="text1"/>
          <w:sz w:val="28"/>
          <w:szCs w:val="28"/>
        </w:rPr>
        <w:t>Казангуловский</w:t>
      </w:r>
      <w:proofErr w:type="spellEnd"/>
      <w:r w:rsidR="00AC3D85">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 </w:t>
      </w:r>
      <w:r w:rsidR="00E02195">
        <w:rPr>
          <w:rFonts w:ascii="Times New Roman" w:hAnsi="Times New Roman" w:cs="Times New Roman"/>
          <w:bCs/>
          <w:color w:val="000000" w:themeColor="text1"/>
          <w:sz w:val="28"/>
          <w:szCs w:val="28"/>
        </w:rPr>
        <w:t xml:space="preserve"> (далее – Уполномоченный орган</w:t>
      </w:r>
      <w:proofErr w:type="gramStart"/>
      <w:r w:rsidR="00E02195">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и</w:t>
      </w:r>
      <w:proofErr w:type="gramEnd"/>
      <w:r w:rsidR="00C10813" w:rsidRPr="006A2308">
        <w:rPr>
          <w:rFonts w:ascii="Times New Roman" w:hAnsi="Times New Roman" w:cs="Times New Roman"/>
          <w:bCs/>
          <w:color w:val="000000" w:themeColor="text1"/>
          <w:sz w:val="28"/>
          <w:szCs w:val="28"/>
        </w:rPr>
        <w:t xml:space="preserve">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 xml:space="preserve"> РГАУ МФЦ);</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C10813" w:rsidRPr="00AC3D85" w:rsidRDefault="00C10813" w:rsidP="00AC3D85">
      <w:pPr>
        <w:widowControl w:val="0"/>
        <w:tabs>
          <w:tab w:val="left" w:pos="851"/>
          <w:tab w:val="left" w:pos="1134"/>
        </w:tabs>
        <w:spacing w:line="240" w:lineRule="auto"/>
        <w:ind w:firstLine="709"/>
        <w:contextualSpacing/>
        <w:jc w:val="both"/>
        <w:rPr>
          <w:rFonts w:ascii="Times New Roman" w:hAnsi="Times New Roman"/>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 xml:space="preserve">Уполномоченного органа  </w:t>
      </w:r>
      <w:hyperlink r:id="rId38" w:history="1">
        <w:r w:rsidR="00AC3D85" w:rsidRPr="00134B78">
          <w:rPr>
            <w:rFonts w:ascii="Times New Roman" w:hAnsi="Times New Roman"/>
            <w:snapToGrid w:val="0"/>
            <w:color w:val="0000FF"/>
            <w:sz w:val="28"/>
            <w:szCs w:val="28"/>
            <w:u w:val="single"/>
          </w:rPr>
          <w:t>http://sovet-davlekanovo.ru</w:t>
        </w:r>
      </w:hyperlink>
      <w:r w:rsidR="00AC3D85" w:rsidRPr="009353C6">
        <w:rPr>
          <w:rFonts w:ascii="Times New Roman" w:hAnsi="Times New Roman"/>
          <w:sz w:val="28"/>
          <w:szCs w:val="28"/>
        </w:rPr>
        <w:t xml:space="preserve">  (</w:t>
      </w:r>
      <w:r w:rsidR="00AC3D85">
        <w:rPr>
          <w:rFonts w:ascii="Times New Roman" w:hAnsi="Times New Roman"/>
          <w:sz w:val="28"/>
          <w:szCs w:val="28"/>
        </w:rPr>
        <w:t>раздел «Поселения муниципального района»</w:t>
      </w:r>
      <w:r w:rsidR="00AC3D85" w:rsidRPr="009353C6">
        <w:rPr>
          <w:rFonts w:ascii="Times New Roman" w:hAnsi="Times New Roman"/>
          <w:sz w:val="28"/>
          <w:szCs w:val="28"/>
        </w:rPr>
        <w:t>)</w:t>
      </w:r>
      <w:r w:rsidR="00AC3D85">
        <w:rPr>
          <w:rFonts w:ascii="Times New Roman" w:hAnsi="Times New Roman"/>
          <w:sz w:val="28"/>
          <w:szCs w:val="28"/>
        </w:rPr>
        <w:t>;</w:t>
      </w:r>
    </w:p>
    <w:p w:rsidR="00C10813" w:rsidRPr="006A2308"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структур</w:t>
      </w:r>
      <w:r w:rsidR="00AC3D85">
        <w:rPr>
          <w:rFonts w:ascii="Times New Roman" w:hAnsi="Times New Roman" w:cs="Times New Roman"/>
          <w:color w:val="000000" w:themeColor="text1"/>
          <w:sz w:val="28"/>
          <w:szCs w:val="28"/>
        </w:rPr>
        <w:t>н</w:t>
      </w:r>
      <w:r w:rsidR="00A5005A">
        <w:rPr>
          <w:rFonts w:ascii="Times New Roman" w:hAnsi="Times New Roman" w:cs="Times New Roman"/>
          <w:color w:val="000000" w:themeColor="text1"/>
          <w:sz w:val="28"/>
          <w:szCs w:val="28"/>
        </w:rPr>
        <w:t>ых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9"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lastRenderedPageBreak/>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D8221A">
        <w:rPr>
          <w:rFonts w:ascii="Times New Roman" w:eastAsia="Calibri" w:hAnsi="Times New Roman" w:cs="Times New Roman"/>
          <w:sz w:val="28"/>
          <w:szCs w:val="28"/>
        </w:rPr>
        <w:lastRenderedPageBreak/>
        <w:t xml:space="preserve">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муниципальной </w:t>
      </w:r>
      <w:r w:rsidRPr="00D8221A">
        <w:rPr>
          <w:rFonts w:ascii="Times New Roman" w:eastAsia="Calibri" w:hAnsi="Times New Roman" w:cs="Times New Roman"/>
          <w:sz w:val="28"/>
          <w:szCs w:val="28"/>
        </w:rPr>
        <w:t xml:space="preserve"> услуги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hyperlink r:id="rId40" w:history="1">
        <w:r w:rsidR="00AC3D85" w:rsidRPr="00134B78">
          <w:rPr>
            <w:rFonts w:ascii="Times New Roman" w:hAnsi="Times New Roman"/>
            <w:snapToGrid w:val="0"/>
            <w:color w:val="0000FF"/>
            <w:sz w:val="28"/>
            <w:szCs w:val="28"/>
            <w:u w:val="single"/>
          </w:rPr>
          <w:t>http://sovet-davlekanovo.ru</w:t>
        </w:r>
      </w:hyperlink>
      <w:r w:rsidR="00AC3D85" w:rsidRPr="009353C6">
        <w:rPr>
          <w:rFonts w:ascii="Times New Roman" w:hAnsi="Times New Roman"/>
          <w:sz w:val="28"/>
          <w:szCs w:val="28"/>
        </w:rPr>
        <w:t xml:space="preserve">  </w:t>
      </w:r>
      <w:r w:rsidR="00E230A8" w:rsidRPr="00E230A8">
        <w:rPr>
          <w:rFonts w:ascii="Times New Roman" w:hAnsi="Times New Roman" w:cs="Times New Roman"/>
          <w:color w:val="000000" w:themeColor="text1"/>
          <w:sz w:val="28"/>
          <w:szCs w:val="28"/>
        </w:rPr>
        <w:t>(далее – официальный сайт);</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1"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следующая </w:t>
      </w:r>
      <w:r w:rsidRPr="00E230A8">
        <w:rPr>
          <w:rFonts w:ascii="Times New Roman" w:hAnsi="Times New Roman" w:cs="Times New Roman"/>
          <w:color w:val="000000" w:themeColor="text1"/>
          <w:sz w:val="28"/>
          <w:szCs w:val="28"/>
        </w:rPr>
        <w:t xml:space="preserve"> информация:</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sidR="00AC3D85">
        <w:rPr>
          <w:rFonts w:ascii="Times New Roman" w:hAnsi="Times New Roman" w:cs="Times New Roman"/>
          <w:color w:val="000000" w:themeColor="text1"/>
          <w:sz w:val="28"/>
          <w:szCs w:val="28"/>
        </w:rPr>
        <w:t xml:space="preserve">администрацией сельского поселения </w:t>
      </w:r>
      <w:proofErr w:type="spellStart"/>
      <w:r w:rsidR="00752FC1">
        <w:rPr>
          <w:rFonts w:ascii="Times New Roman" w:hAnsi="Times New Roman" w:cs="Times New Roman"/>
          <w:color w:val="000000" w:themeColor="text1"/>
          <w:sz w:val="28"/>
          <w:szCs w:val="28"/>
        </w:rPr>
        <w:t>Казангуловский</w:t>
      </w:r>
      <w:proofErr w:type="spellEnd"/>
      <w:r w:rsidR="00AC3D85">
        <w:rPr>
          <w:rFonts w:ascii="Times New Roman" w:hAnsi="Times New Roman" w:cs="Times New Roman"/>
          <w:color w:val="000000" w:themeColor="text1"/>
          <w:sz w:val="28"/>
          <w:szCs w:val="28"/>
        </w:rPr>
        <w:t xml:space="preserve"> сельсовет муниципального района </w:t>
      </w:r>
      <w:r w:rsidR="00AC3D85">
        <w:rPr>
          <w:rFonts w:ascii="Times New Roman" w:hAnsi="Times New Roman" w:cs="Times New Roman"/>
          <w:color w:val="000000" w:themeColor="text1"/>
          <w:sz w:val="28"/>
          <w:szCs w:val="28"/>
        </w:rPr>
        <w:lastRenderedPageBreak/>
        <w:t>Давлекановский район Республики Башкортостан (Уполномоченным органом).</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с:</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lastRenderedPageBreak/>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lastRenderedPageBreak/>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идентификации и аутентификации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3"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7"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2"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w:t>
      </w:r>
      <w:r w:rsidRPr="008B5DC8">
        <w:rPr>
          <w:rFonts w:ascii="Times New Roman" w:eastAsia="Times New Roman" w:hAnsi="Times New Roman" w:cs="Times New Roman"/>
          <w:sz w:val="28"/>
          <w:szCs w:val="28"/>
          <w:lang w:eastAsia="ru-RU"/>
        </w:rPr>
        <w:lastRenderedPageBreak/>
        <w:t>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5"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7"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60"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6"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8"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w:t>
      </w:r>
      <w:r w:rsidRPr="004D4198">
        <w:rPr>
          <w:rFonts w:ascii="Times New Roman" w:eastAsia="Times New Roman" w:hAnsi="Times New Roman" w:cs="Times New Roman"/>
          <w:sz w:val="28"/>
          <w:szCs w:val="28"/>
          <w:lang w:eastAsia="ru-RU"/>
        </w:rPr>
        <w:lastRenderedPageBreak/>
        <w:t>комплексного освоения территории в целях индивидуального жилищного строительства (</w:t>
      </w:r>
      <w:hyperlink r:id="rId73"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sidR="00AA5EC4">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81"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w:t>
      </w:r>
      <w:r w:rsidRPr="004D4198">
        <w:rPr>
          <w:rFonts w:ascii="Times New Roman" w:eastAsia="Times New Roman" w:hAnsi="Times New Roman" w:cs="Times New Roman"/>
          <w:sz w:val="28"/>
          <w:szCs w:val="28"/>
          <w:lang w:eastAsia="ru-RU"/>
        </w:rPr>
        <w:lastRenderedPageBreak/>
        <w:t>границах застроенной территории, в отношении которой заключен договор о ее развитии (</w:t>
      </w:r>
      <w:hyperlink r:id="rId83"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4D4198">
        <w:rPr>
          <w:rFonts w:ascii="Times New Roman" w:eastAsia="Times New Roman" w:hAnsi="Times New Roman" w:cs="Times New Roman"/>
          <w:sz w:val="28"/>
          <w:szCs w:val="28"/>
          <w:lang w:eastAsia="ru-RU"/>
        </w:rPr>
        <w:t>случаи</w:t>
      </w:r>
      <w:proofErr w:type="gramEnd"/>
      <w:r w:rsidRPr="004D4198">
        <w:rPr>
          <w:rFonts w:ascii="Times New Roman" w:eastAsia="Times New Roman" w:hAnsi="Times New Roman" w:cs="Times New Roman"/>
          <w:sz w:val="28"/>
          <w:szCs w:val="28"/>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4"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5"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9"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1"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4"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5"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8"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4D4198">
        <w:rPr>
          <w:rFonts w:ascii="Times New Roman" w:eastAsia="Times New Roman" w:hAnsi="Times New Roman" w:cs="Times New Roman"/>
          <w:sz w:val="28"/>
          <w:szCs w:val="28"/>
          <w:lang w:eastAsia="ru-RU"/>
        </w:rPr>
        <w:lastRenderedPageBreak/>
        <w:t>планирования в качестве объектов федерального, регионального или местного значения (</w:t>
      </w:r>
      <w:hyperlink r:id="rId99"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0"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roofErr w:type="gramEnd"/>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w:t>
      </w:r>
      <w:r w:rsidRPr="004D4198">
        <w:rPr>
          <w:rFonts w:ascii="Times New Roman" w:eastAsia="Times New Roman" w:hAnsi="Times New Roman" w:cs="Times New Roman"/>
          <w:sz w:val="28"/>
          <w:szCs w:val="28"/>
          <w:lang w:eastAsia="ru-RU"/>
        </w:rPr>
        <w:lastRenderedPageBreak/>
        <w:t xml:space="preserve">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3"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w:t>
      </w:r>
      <w:r w:rsidR="00B15016" w:rsidRPr="00B15016">
        <w:rPr>
          <w:rFonts w:ascii="Times New Roman" w:hAnsi="Times New Roman" w:cs="Times New Roman"/>
          <w:color w:val="000000" w:themeColor="text1"/>
          <w:sz w:val="28"/>
          <w:szCs w:val="28"/>
        </w:rPr>
        <w:lastRenderedPageBreak/>
        <w:t xml:space="preserve">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
    <w:p w:rsidR="005074A2" w:rsidRPr="006A2308" w:rsidRDefault="005074A2" w:rsidP="005074A2">
      <w:pPr>
        <w:pStyle w:val="ConsPlusNormal"/>
        <w:ind w:left="142" w:firstLine="567"/>
        <w:jc w:val="both"/>
        <w:rPr>
          <w:color w:val="000000" w:themeColor="text1"/>
        </w:rPr>
      </w:pPr>
      <w:r>
        <w:rPr>
          <w:color w:val="000000" w:themeColor="text1"/>
        </w:rPr>
        <w:t xml:space="preserve">3) </w:t>
      </w:r>
      <w:r w:rsidRPr="005074A2">
        <w:rPr>
          <w:color w:val="000000" w:themeColor="text1"/>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5074A2">
        <w:rPr>
          <w:color w:val="000000" w:themeColor="text1"/>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9"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r>
        <w:rPr>
          <w:color w:val="000000" w:themeColor="text1"/>
        </w:rPr>
        <w:lastRenderedPageBreak/>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Default="002E643D" w:rsidP="002575E1">
      <w:pPr>
        <w:pStyle w:val="ConsPlusNormal"/>
        <w:ind w:left="142" w:firstLine="567"/>
        <w:jc w:val="both"/>
        <w:rPr>
          <w:color w:val="000000" w:themeColor="text1"/>
        </w:rPr>
      </w:pPr>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2E643D" w:rsidRDefault="00FD44CE" w:rsidP="002E643D">
      <w:pPr>
        <w:pStyle w:val="ConsPlusNormal"/>
        <w:ind w:left="142" w:firstLine="567"/>
        <w:jc w:val="both"/>
        <w:rPr>
          <w:color w:val="000000" w:themeColor="text1"/>
        </w:rPr>
      </w:pPr>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2"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 об отказе в проведении этого аукциона по основаниям, предусмотренным </w:t>
      </w:r>
      <w:hyperlink r:id="rId114"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115"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2308">
        <w:rPr>
          <w:color w:val="000000" w:themeColor="text1"/>
        </w:rPr>
        <w:t xml:space="preserve">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2</w:t>
      </w:r>
      <w:r w:rsidR="00EA78D3">
        <w:rPr>
          <w:color w:val="000000" w:themeColor="text1"/>
        </w:rPr>
        <w:t>2</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6"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8"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необходимых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Местоположение административных зданий, в которых </w:t>
      </w:r>
      <w:r w:rsidRPr="006A2308">
        <w:rPr>
          <w:rFonts w:ascii="Times New Roman" w:hAnsi="Times New Roman" w:cs="Times New Roman"/>
          <w:color w:val="000000" w:themeColor="text1"/>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ия беспрепятственного  доступа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308">
        <w:rPr>
          <w:rFonts w:ascii="Times New Roman" w:hAnsi="Times New Roman" w:cs="Times New Roman"/>
          <w:color w:val="000000" w:themeColor="text1"/>
          <w:sz w:val="28"/>
          <w:szCs w:val="28"/>
        </w:rPr>
        <w:t>итогам</w:t>
      </w:r>
      <w:proofErr w:type="gramEnd"/>
      <w:r w:rsidRPr="006A2308">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 xml:space="preserve">Использование простой электронной подписи для получения муниципальной услуги допускается, если федеральными законами или </w:t>
      </w:r>
      <w:r w:rsidRPr="006F5260">
        <w:rPr>
          <w:rFonts w:ascii="Times New Roman" w:hAnsi="Times New Roman" w:cs="Times New Roman"/>
          <w:color w:val="000000" w:themeColor="text1"/>
          <w:sz w:val="28"/>
          <w:szCs w:val="28"/>
        </w:rPr>
        <w:lastRenderedPageBreak/>
        <w:t>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lastRenderedPageBreak/>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подписанный </w:t>
      </w:r>
      <w:proofErr w:type="gramStart"/>
      <w:r w:rsidRPr="00085365">
        <w:rPr>
          <w:rFonts w:ascii="Times New Roman" w:eastAsia="Calibri" w:hAnsi="Times New Roman" w:cs="Times New Roman"/>
          <w:color w:val="000000" w:themeColor="text1"/>
          <w:sz w:val="28"/>
          <w:szCs w:val="28"/>
        </w:rPr>
        <w:t>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w:t>
      </w:r>
      <w:r w:rsidRPr="00085365">
        <w:rPr>
          <w:rFonts w:ascii="Times New Roman" w:eastAsia="Calibri" w:hAnsi="Times New Roman" w:cs="Times New Roman"/>
          <w:color w:val="000000" w:themeColor="text1"/>
          <w:sz w:val="28"/>
          <w:szCs w:val="28"/>
        </w:rPr>
        <w:lastRenderedPageBreak/>
        <w:t xml:space="preserve">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его(-и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осуществления текущего контроля за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устанавливающих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 периодичность осуществления плановых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в том числе порядок и формы контроля за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5016C7">
        <w:rPr>
          <w:rFonts w:ascii="Times New Roman" w:hAnsi="Times New Roman" w:cs="Times New Roman"/>
          <w:color w:val="000000" w:themeColor="text1"/>
          <w:sz w:val="28"/>
          <w:szCs w:val="28"/>
        </w:rPr>
        <w:t xml:space="preserve"> 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Требования к порядку и формам контроля за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lastRenderedPageBreak/>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color w:val="000000" w:themeColor="text1"/>
          <w:sz w:val="28"/>
          <w:szCs w:val="28"/>
        </w:rPr>
        <w:t xml:space="preserve">В  </w:t>
      </w:r>
      <w:r w:rsidR="008D0E82">
        <w:rPr>
          <w:rFonts w:ascii="Times New Roman" w:hAnsi="Times New Roman" w:cs="Times New Roman"/>
          <w:color w:val="000000" w:themeColor="text1"/>
          <w:sz w:val="28"/>
          <w:szCs w:val="28"/>
        </w:rPr>
        <w:t xml:space="preserve">администрации (Уполномоченном органе) </w:t>
      </w:r>
      <w:r w:rsidRPr="00300F98">
        <w:rPr>
          <w:rFonts w:ascii="Times New Roman" w:hAnsi="Times New Roman" w:cs="Times New Roman"/>
          <w:color w:val="000000" w:themeColor="text1"/>
          <w:sz w:val="28"/>
          <w:szCs w:val="28"/>
        </w:rPr>
        <w:t>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9"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Default="0098127E"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0"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A774FE" w:rsidRPr="00A774FE">
        <w:rPr>
          <w:rFonts w:ascii="Times New Roman" w:hAnsi="Times New Roman" w:cs="Times New Roman"/>
          <w:color w:val="000000" w:themeColor="text1"/>
          <w:sz w:val="28"/>
          <w:szCs w:val="28"/>
        </w:rPr>
        <w:lastRenderedPageBreak/>
        <w:t>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6A2308">
        <w:rPr>
          <w:rFonts w:ascii="Times New Roman" w:hAnsi="Times New Roman" w:cs="Times New Roman"/>
          <w:bCs/>
          <w:color w:val="000000" w:themeColor="text1"/>
          <w:sz w:val="28"/>
          <w:szCs w:val="28"/>
        </w:rPr>
        <w:lastRenderedPageBreak/>
        <w:t xml:space="preserve">предоставления государственных и муниципальных услуг  в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roofErr w:type="gramEnd"/>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Прием запросов заявителей о предоставлении муниципальной</w:t>
      </w: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контакт-центра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направляются в </w:t>
      </w:r>
      <w:r w:rsidRPr="006A2308">
        <w:rPr>
          <w:rFonts w:ascii="Times New Roman" w:hAnsi="Times New Roman" w:cs="Times New Roman"/>
          <w:bCs/>
          <w:color w:val="000000" w:themeColor="text1"/>
          <w:sz w:val="28"/>
          <w:szCs w:val="28"/>
        </w:rPr>
        <w:lastRenderedPageBreak/>
        <w:t>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6.8. Прием заявителей для выдачи документов, являющихся результатом муниципальной услуги, осуществляется в порядке очередности </w:t>
      </w:r>
      <w:r w:rsidRPr="006A2308">
        <w:rPr>
          <w:rFonts w:ascii="Times New Roman" w:hAnsi="Times New Roman" w:cs="Times New Roman"/>
          <w:bCs/>
          <w:color w:val="000000" w:themeColor="text1"/>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w:t>
      </w:r>
      <w:r w:rsidRPr="008D2903">
        <w:rPr>
          <w:rFonts w:ascii="Times New Roman" w:eastAsia="Times New Roman" w:hAnsi="Times New Roman" w:cs="Times New Roman"/>
          <w:color w:val="000000" w:themeColor="text1"/>
          <w:sz w:val="24"/>
          <w:szCs w:val="24"/>
          <w:lang w:eastAsia="ru-RU"/>
        </w:rPr>
        <w:lastRenderedPageBreak/>
        <w:t>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w:t>
      </w:r>
      <w:r w:rsidRPr="00B171B2">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B" w:rsidRDefault="0041500B">
      <w:pPr>
        <w:spacing w:after="0" w:line="240" w:lineRule="auto"/>
      </w:pPr>
      <w:r>
        <w:separator/>
      </w:r>
    </w:p>
  </w:endnote>
  <w:endnote w:type="continuationSeparator" w:id="0">
    <w:p w:rsidR="0041500B" w:rsidRDefault="0041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B" w:rsidRDefault="0041500B">
      <w:pPr>
        <w:spacing w:after="0" w:line="240" w:lineRule="auto"/>
      </w:pPr>
      <w:r>
        <w:separator/>
      </w:r>
    </w:p>
  </w:footnote>
  <w:footnote w:type="continuationSeparator" w:id="0">
    <w:p w:rsidR="0041500B" w:rsidRDefault="00415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75A70" w:rsidRPr="009E4FC1" w:rsidRDefault="00C75A7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98127E">
          <w:rPr>
            <w:rFonts w:ascii="Times New Roman" w:hAnsi="Times New Roman" w:cs="Times New Roman"/>
            <w:noProof/>
            <w:sz w:val="24"/>
            <w:szCs w:val="24"/>
          </w:rPr>
          <w:t>49</w:t>
        </w:r>
        <w:r w:rsidRPr="009E4FC1">
          <w:rPr>
            <w:rFonts w:ascii="Times New Roman" w:hAnsi="Times New Roman" w:cs="Times New Roman"/>
            <w:sz w:val="24"/>
            <w:szCs w:val="24"/>
          </w:rPr>
          <w:fldChar w:fldCharType="end"/>
        </w:r>
      </w:p>
    </w:sdtContent>
  </w:sdt>
  <w:p w:rsidR="00C75A70" w:rsidRDefault="00C75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143"/>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48C1"/>
    <w:rsid w:val="0038558A"/>
    <w:rsid w:val="00386468"/>
    <w:rsid w:val="00386673"/>
    <w:rsid w:val="003866FF"/>
    <w:rsid w:val="003871DA"/>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00B"/>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2FC1"/>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0ADD"/>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127E"/>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5715"/>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959A-46C5-43A6-A60A-44B3FEF2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81</Pages>
  <Words>27639</Words>
  <Characters>157544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10</cp:revision>
  <cp:lastPrinted>2022-04-15T12:14:00Z</cp:lastPrinted>
  <dcterms:created xsi:type="dcterms:W3CDTF">2022-04-14T07:01:00Z</dcterms:created>
  <dcterms:modified xsi:type="dcterms:W3CDTF">2022-06-20T06:30:00Z</dcterms:modified>
</cp:coreProperties>
</file>