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3C" w:rsidRPr="00E11859" w:rsidRDefault="006A2D3C" w:rsidP="006C23A1">
      <w:pPr>
        <w:spacing w:after="0" w:line="240" w:lineRule="auto"/>
        <w:jc w:val="center"/>
        <w:rPr>
          <w:sz w:val="20"/>
        </w:rPr>
      </w:pPr>
      <w:r w:rsidRPr="00E11859">
        <w:t xml:space="preserve">Администрация </w:t>
      </w:r>
      <w:r w:rsidR="006C23A1" w:rsidRPr="00E11859">
        <w:t>сельского поселения Поляковский сельсовет муниципального района Давлекановский район Республики Башкортостан</w:t>
      </w:r>
    </w:p>
    <w:p w:rsidR="006A2D3C" w:rsidRDefault="006A2D3C" w:rsidP="006A2D3C">
      <w:pPr>
        <w:spacing w:after="0" w:line="240" w:lineRule="auto"/>
        <w:jc w:val="center"/>
      </w:pPr>
    </w:p>
    <w:p w:rsidR="00E11859" w:rsidRPr="00E11859" w:rsidRDefault="00E11859" w:rsidP="006A2D3C">
      <w:pPr>
        <w:spacing w:after="0" w:line="240" w:lineRule="auto"/>
        <w:jc w:val="center"/>
      </w:pPr>
    </w:p>
    <w:p w:rsidR="006A2D3C" w:rsidRPr="00E11859" w:rsidRDefault="006A2D3C" w:rsidP="006A2D3C">
      <w:pPr>
        <w:spacing w:after="0" w:line="240" w:lineRule="auto"/>
        <w:jc w:val="center"/>
      </w:pPr>
      <w:r w:rsidRPr="00E11859">
        <w:t>ПОСТАНОВЛЕНИЕ</w:t>
      </w:r>
    </w:p>
    <w:p w:rsidR="006A2D3C" w:rsidRPr="00E11859" w:rsidRDefault="00E11859" w:rsidP="006A2D3C">
      <w:pPr>
        <w:spacing w:after="0" w:line="240" w:lineRule="auto"/>
        <w:jc w:val="center"/>
      </w:pPr>
      <w:r w:rsidRPr="00E11859">
        <w:t>22 марта 2022 года № 16</w:t>
      </w:r>
    </w:p>
    <w:p w:rsidR="006A2D3C" w:rsidRDefault="006A2D3C" w:rsidP="006A2D3C">
      <w:pPr>
        <w:widowControl w:val="0"/>
        <w:autoSpaceDE w:val="0"/>
        <w:autoSpaceDN w:val="0"/>
        <w:adjustRightInd w:val="0"/>
        <w:spacing w:after="0" w:line="240" w:lineRule="auto"/>
        <w:jc w:val="center"/>
      </w:pPr>
    </w:p>
    <w:p w:rsidR="00E11859" w:rsidRPr="00E11859" w:rsidRDefault="00E11859" w:rsidP="006A2D3C">
      <w:pPr>
        <w:widowControl w:val="0"/>
        <w:autoSpaceDE w:val="0"/>
        <w:autoSpaceDN w:val="0"/>
        <w:adjustRightInd w:val="0"/>
        <w:spacing w:after="0" w:line="240" w:lineRule="auto"/>
        <w:jc w:val="center"/>
      </w:pPr>
    </w:p>
    <w:p w:rsidR="006A2D3C" w:rsidRPr="00E11859" w:rsidRDefault="006A2D3C" w:rsidP="006A2D3C">
      <w:pPr>
        <w:widowControl w:val="0"/>
        <w:autoSpaceDE w:val="0"/>
        <w:autoSpaceDN w:val="0"/>
        <w:adjustRightInd w:val="0"/>
        <w:spacing w:after="0" w:line="240" w:lineRule="auto"/>
        <w:jc w:val="center"/>
        <w:rPr>
          <w:bCs/>
        </w:rPr>
      </w:pPr>
      <w:r w:rsidRPr="00E11859">
        <w:t xml:space="preserve">Об утверждении Административного регламента предоставления муниципальной услуги </w:t>
      </w:r>
      <w:r w:rsidRPr="00E11859">
        <w:rPr>
          <w:rFonts w:eastAsiaTheme="minorEastAsia"/>
          <w:bCs/>
        </w:rPr>
        <w:t>«</w:t>
      </w:r>
      <w:r w:rsidR="00AE2AB1" w:rsidRPr="00E11859">
        <w:rPr>
          <w:bCs/>
        </w:rPr>
        <w:t>Перевод земель или земельных участков из одной категории в другую</w:t>
      </w:r>
      <w:r w:rsidRPr="00E11859">
        <w:rPr>
          <w:rFonts w:eastAsiaTheme="minorEastAsia"/>
          <w:bCs/>
        </w:rPr>
        <w:t>»</w:t>
      </w:r>
    </w:p>
    <w:p w:rsidR="006A2D3C" w:rsidRPr="00E11859" w:rsidRDefault="006C23A1" w:rsidP="006A2D3C">
      <w:pPr>
        <w:widowControl w:val="0"/>
        <w:autoSpaceDE w:val="0"/>
        <w:autoSpaceDN w:val="0"/>
        <w:adjustRightInd w:val="0"/>
        <w:spacing w:after="0" w:line="240" w:lineRule="auto"/>
        <w:jc w:val="center"/>
        <w:rPr>
          <w:bCs/>
          <w:sz w:val="20"/>
          <w:szCs w:val="20"/>
        </w:rPr>
      </w:pPr>
      <w:r w:rsidRPr="00E11859">
        <w:rPr>
          <w:bCs/>
        </w:rPr>
        <w:t>в сельском поселении Поляковский сельсовет муниципального района Давлекановский район Республики Башкортостан</w:t>
      </w:r>
    </w:p>
    <w:p w:rsidR="006A2D3C" w:rsidRPr="00E11859" w:rsidRDefault="006A2D3C" w:rsidP="006A2D3C">
      <w:pPr>
        <w:pStyle w:val="af"/>
        <w:jc w:val="center"/>
        <w:rPr>
          <w:rFonts w:ascii="Times New Roman" w:hAnsi="Times New Roman"/>
          <w:sz w:val="28"/>
          <w:szCs w:val="28"/>
        </w:rPr>
      </w:pPr>
    </w:p>
    <w:p w:rsidR="006C23A1" w:rsidRDefault="006A2D3C" w:rsidP="006C23A1">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C23A1">
        <w:t xml:space="preserve">, </w:t>
      </w:r>
    </w:p>
    <w:p w:rsidR="006A2D3C" w:rsidRPr="00CC2196" w:rsidRDefault="006C23A1" w:rsidP="006C23A1">
      <w:pPr>
        <w:tabs>
          <w:tab w:val="left" w:pos="2835"/>
        </w:tabs>
        <w:autoSpaceDE w:val="0"/>
        <w:autoSpaceDN w:val="0"/>
        <w:adjustRightInd w:val="0"/>
        <w:spacing w:after="0" w:line="240" w:lineRule="auto"/>
        <w:jc w:val="both"/>
        <w:rPr>
          <w:sz w:val="16"/>
        </w:rPr>
      </w:pPr>
      <w:r>
        <w:t>п о с т а н о в л я ю:</w:t>
      </w:r>
      <w:r w:rsidR="006A2D3C">
        <w:t xml:space="preserve"> </w:t>
      </w:r>
    </w:p>
    <w:p w:rsidR="006A2D3C" w:rsidRPr="00CC2196" w:rsidRDefault="006A2D3C" w:rsidP="006A2D3C">
      <w:pPr>
        <w:pStyle w:val="3"/>
        <w:ind w:firstLine="709"/>
        <w:rPr>
          <w:szCs w:val="28"/>
        </w:rPr>
      </w:pPr>
    </w:p>
    <w:p w:rsidR="006C23A1" w:rsidRDefault="006A2D3C" w:rsidP="006C23A1">
      <w:pPr>
        <w:widowControl w:val="0"/>
        <w:tabs>
          <w:tab w:val="left" w:pos="567"/>
        </w:tabs>
        <w:spacing w:after="0" w:line="240" w:lineRule="auto"/>
        <w:ind w:firstLine="709"/>
        <w:contextualSpacing/>
        <w:jc w:val="both"/>
        <w:rPr>
          <w:rFonts w:eastAsiaTheme="minorEastAsia"/>
          <w:bCs/>
        </w:rPr>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6C23A1">
        <w:rPr>
          <w:rFonts w:eastAsiaTheme="minorEastAsia"/>
          <w:bCs/>
        </w:rPr>
        <w:t xml:space="preserve"> в сельском поселении Поляковский сельсовет муниципального района Давлекановский район Республики Башкортостан.</w:t>
      </w:r>
    </w:p>
    <w:p w:rsidR="006A2D3C"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обнародования.</w:t>
      </w:r>
      <w:r w:rsidR="006C23A1">
        <w:t xml:space="preserve"> </w:t>
      </w:r>
    </w:p>
    <w:p w:rsidR="006C23A1" w:rsidRPr="008C58A0" w:rsidRDefault="006C23A1" w:rsidP="006C23A1">
      <w:pPr>
        <w:autoSpaceDE w:val="0"/>
        <w:autoSpaceDN w:val="0"/>
        <w:adjustRightInd w:val="0"/>
        <w:spacing w:after="0" w:line="240" w:lineRule="auto"/>
        <w:ind w:firstLine="709"/>
        <w:contextualSpacing/>
        <w:jc w:val="both"/>
      </w:pPr>
      <w:r>
        <w:t>3</w:t>
      </w:r>
      <w:r w:rsidRPr="008C58A0">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C23A1" w:rsidRDefault="006C23A1" w:rsidP="006C23A1">
      <w:pPr>
        <w:autoSpaceDE w:val="0"/>
        <w:autoSpaceDN w:val="0"/>
        <w:adjustRightInd w:val="0"/>
        <w:ind w:firstLine="709"/>
        <w:jc w:val="both"/>
      </w:pPr>
      <w:r>
        <w:t>4</w:t>
      </w:r>
      <w:r w:rsidRPr="008C58A0">
        <w:t>. Контроль за исполнением настоящего постановления оставляю за собой.</w:t>
      </w:r>
      <w:r>
        <w:t xml:space="preserve">  </w:t>
      </w:r>
    </w:p>
    <w:p w:rsidR="006C23A1" w:rsidRPr="00CC2196" w:rsidRDefault="006C23A1" w:rsidP="006A2D3C">
      <w:pPr>
        <w:spacing w:after="0" w:line="240" w:lineRule="auto"/>
        <w:ind w:firstLine="709"/>
        <w:jc w:val="both"/>
      </w:pPr>
    </w:p>
    <w:p w:rsidR="006A2D3C" w:rsidRPr="00CC2196" w:rsidRDefault="006A2D3C" w:rsidP="006A2D3C">
      <w:pPr>
        <w:spacing w:after="0" w:line="240" w:lineRule="auto"/>
        <w:ind w:firstLine="567"/>
        <w:jc w:val="both"/>
      </w:pPr>
    </w:p>
    <w:p w:rsidR="00866A80" w:rsidRDefault="006A2D3C" w:rsidP="00866A80">
      <w:pPr>
        <w:spacing w:after="0" w:line="240" w:lineRule="auto"/>
        <w:ind w:firstLine="567"/>
        <w:jc w:val="right"/>
      </w:pPr>
      <w:r w:rsidRPr="00CC2196">
        <w:t xml:space="preserve">Глава </w:t>
      </w:r>
      <w:r w:rsidR="00866A80">
        <w:t xml:space="preserve">сельского поселения </w:t>
      </w:r>
    </w:p>
    <w:p w:rsidR="006A2D3C" w:rsidRDefault="00866A80" w:rsidP="00866A80">
      <w:pPr>
        <w:spacing w:after="0" w:line="240" w:lineRule="auto"/>
        <w:ind w:firstLine="567"/>
        <w:jc w:val="right"/>
      </w:pPr>
      <w:r>
        <w:t>Е.Е. Гладышев</w:t>
      </w:r>
    </w:p>
    <w:p w:rsidR="006A2D3C" w:rsidRDefault="006A2D3C" w:rsidP="006A2D3C">
      <w:pPr>
        <w:tabs>
          <w:tab w:val="left" w:pos="7425"/>
        </w:tabs>
        <w:spacing w:after="0" w:line="240" w:lineRule="auto"/>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Pr="00866A80" w:rsidRDefault="00FB1E8E" w:rsidP="00866A80">
      <w:pPr>
        <w:spacing w:after="0" w:line="240" w:lineRule="auto"/>
        <w:jc w:val="right"/>
        <w:rPr>
          <w:sz w:val="24"/>
          <w:szCs w:val="24"/>
        </w:rPr>
      </w:pPr>
      <w:r>
        <w:rPr>
          <w:b/>
        </w:rPr>
        <w:br w:type="page"/>
      </w:r>
      <w:r w:rsidR="006A2D3C" w:rsidRPr="00866A80">
        <w:rPr>
          <w:sz w:val="24"/>
          <w:szCs w:val="24"/>
        </w:rPr>
        <w:lastRenderedPageBreak/>
        <w:t>Утвержден</w:t>
      </w:r>
    </w:p>
    <w:p w:rsidR="006A2D3C" w:rsidRPr="00866A80" w:rsidRDefault="006A2D3C" w:rsidP="00866A80">
      <w:pPr>
        <w:widowControl w:val="0"/>
        <w:autoSpaceDE w:val="0"/>
        <w:autoSpaceDN w:val="0"/>
        <w:adjustRightInd w:val="0"/>
        <w:spacing w:after="0" w:line="240" w:lineRule="auto"/>
        <w:ind w:firstLine="851"/>
        <w:jc w:val="right"/>
        <w:rPr>
          <w:sz w:val="24"/>
          <w:szCs w:val="24"/>
        </w:rPr>
      </w:pPr>
      <w:r w:rsidRPr="00866A80">
        <w:rPr>
          <w:sz w:val="24"/>
          <w:szCs w:val="24"/>
        </w:rPr>
        <w:t>постановлением Администрации</w:t>
      </w:r>
    </w:p>
    <w:p w:rsidR="006A2D3C" w:rsidRPr="00866A80" w:rsidRDefault="00866A80" w:rsidP="006A2D3C">
      <w:pPr>
        <w:widowControl w:val="0"/>
        <w:autoSpaceDE w:val="0"/>
        <w:autoSpaceDN w:val="0"/>
        <w:adjustRightInd w:val="0"/>
        <w:spacing w:after="0" w:line="240" w:lineRule="auto"/>
        <w:ind w:firstLine="851"/>
        <w:jc w:val="right"/>
        <w:rPr>
          <w:bCs/>
          <w:sz w:val="24"/>
          <w:szCs w:val="24"/>
        </w:rPr>
      </w:pPr>
      <w:r w:rsidRPr="00866A80">
        <w:rPr>
          <w:sz w:val="24"/>
          <w:szCs w:val="24"/>
        </w:rPr>
        <w:t>сельского поселения Поляковский сельсовет муниципального района Давлекановский район Республики Башкортостан</w:t>
      </w:r>
    </w:p>
    <w:p w:rsidR="006A2D3C" w:rsidRPr="00866A80" w:rsidRDefault="00E11859" w:rsidP="006A2D3C">
      <w:pPr>
        <w:widowControl w:val="0"/>
        <w:autoSpaceDE w:val="0"/>
        <w:autoSpaceDN w:val="0"/>
        <w:adjustRightInd w:val="0"/>
        <w:spacing w:after="0" w:line="240" w:lineRule="auto"/>
        <w:ind w:firstLine="851"/>
        <w:jc w:val="right"/>
        <w:rPr>
          <w:sz w:val="24"/>
          <w:szCs w:val="24"/>
        </w:rPr>
      </w:pPr>
      <w:r>
        <w:rPr>
          <w:sz w:val="24"/>
          <w:szCs w:val="24"/>
        </w:rPr>
        <w:t xml:space="preserve">от 22 марта </w:t>
      </w:r>
      <w:r w:rsidR="006A2D3C" w:rsidRPr="00866A80">
        <w:rPr>
          <w:sz w:val="24"/>
          <w:szCs w:val="24"/>
        </w:rPr>
        <w:t>20</w:t>
      </w:r>
      <w:r>
        <w:rPr>
          <w:sz w:val="24"/>
          <w:szCs w:val="24"/>
        </w:rPr>
        <w:t>22</w:t>
      </w:r>
      <w:r w:rsidR="006A2D3C" w:rsidRPr="00866A80">
        <w:rPr>
          <w:sz w:val="24"/>
          <w:szCs w:val="24"/>
        </w:rPr>
        <w:t xml:space="preserve"> года №</w:t>
      </w:r>
      <w:r>
        <w:rPr>
          <w:sz w:val="24"/>
          <w:szCs w:val="24"/>
        </w:rPr>
        <w:t xml:space="preserve"> 16</w:t>
      </w:r>
      <w:bookmarkStart w:id="0" w:name="_GoBack"/>
      <w:bookmarkEnd w:id="0"/>
    </w:p>
    <w:p w:rsidR="006A2D3C" w:rsidRPr="00866A80" w:rsidRDefault="006A2D3C" w:rsidP="006A2D3C">
      <w:pPr>
        <w:widowControl w:val="0"/>
        <w:spacing w:after="0" w:line="240" w:lineRule="auto"/>
        <w:ind w:firstLine="567"/>
        <w:contextualSpacing/>
        <w:jc w:val="center"/>
        <w:rPr>
          <w:color w:val="000000"/>
          <w:sz w:val="24"/>
          <w:szCs w:val="24"/>
        </w:rPr>
      </w:pPr>
    </w:p>
    <w:p w:rsidR="006A2D3C" w:rsidRPr="00CC2196" w:rsidRDefault="006A2D3C" w:rsidP="00866A80">
      <w:pPr>
        <w:widowControl w:val="0"/>
        <w:autoSpaceDE w:val="0"/>
        <w:autoSpaceDN w:val="0"/>
        <w:adjustRightInd w:val="0"/>
        <w:spacing w:after="0" w:line="240" w:lineRule="auto"/>
        <w:jc w:val="center"/>
        <w:rPr>
          <w:b/>
          <w:bCs/>
          <w:sz w:val="20"/>
          <w:szCs w:val="20"/>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в </w:t>
      </w:r>
      <w:r w:rsidR="00866A80">
        <w:rPr>
          <w:b/>
          <w:bCs/>
        </w:rPr>
        <w:t>сельском поселении Поляковский сельсовет муниципального района Давлекановский район Республики Башкортостан</w:t>
      </w:r>
    </w:p>
    <w:p w:rsidR="006A2D3C" w:rsidRPr="00CC2196" w:rsidRDefault="006A2D3C" w:rsidP="006A2D3C">
      <w:pPr>
        <w:widowControl w:val="0"/>
        <w:autoSpaceDE w:val="0"/>
        <w:autoSpaceDN w:val="0"/>
        <w:adjustRightInd w:val="0"/>
        <w:spacing w:after="0" w:line="240" w:lineRule="auto"/>
        <w:ind w:firstLine="851"/>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866A80">
        <w:t>сельском поселении Поляковский сельсовет муниципального района Давлекановский район Республики Башкортостан</w:t>
      </w:r>
      <w:r>
        <w:t xml:space="preserve"> (далее – административный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Федеральным законом от 21 декабря 2004 года № 172-ФЗ «О переводе земель 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lastRenderedPageBreak/>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866A80">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866A80">
        <w:rPr>
          <w:rFonts w:eastAsia="Calibri"/>
        </w:rPr>
        <w:t>сельского поселения Поляковский сельсовет муниципального района Давлеканвский район Республики Башкортостан</w:t>
      </w:r>
      <w:r>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2A26C1" w:rsidRDefault="00721B8E" w:rsidP="00721B8E">
      <w:pPr>
        <w:widowControl w:val="0"/>
        <w:tabs>
          <w:tab w:val="left" w:pos="851"/>
          <w:tab w:val="left" w:pos="1134"/>
        </w:tabs>
        <w:spacing w:after="0" w:line="240" w:lineRule="auto"/>
        <w:ind w:firstLine="709"/>
        <w:jc w:val="both"/>
      </w:pPr>
      <w:r w:rsidRPr="00B03ABC">
        <w:t xml:space="preserve">- на </w:t>
      </w:r>
      <w:r w:rsidR="0034234E" w:rsidRPr="00B46492">
        <w:t xml:space="preserve">официальном сайте </w:t>
      </w:r>
      <w:r w:rsidRPr="00B46492">
        <w:t>Адм</w:t>
      </w:r>
      <w:r w:rsidRPr="00B03ABC">
        <w:t>инистрации</w:t>
      </w:r>
      <w:r w:rsidR="00866A80">
        <w:t xml:space="preserve"> </w:t>
      </w:r>
      <w:r w:rsidR="00EA171D">
        <w:t xml:space="preserve"> </w:t>
      </w:r>
      <w:r w:rsidR="00EA171D" w:rsidRPr="00EA171D">
        <w:t>http://sovet-davlekanovo.ru/rural/polyakovskiy/</w:t>
      </w:r>
      <w:r w:rsidR="002A26C1" w:rsidRPr="00B03ABC">
        <w:t>;</w:t>
      </w:r>
    </w:p>
    <w:p w:rsidR="00721B8E" w:rsidRPr="00B03ABC" w:rsidRDefault="00721B8E" w:rsidP="00866A80">
      <w:pPr>
        <w:widowControl w:val="0"/>
        <w:tabs>
          <w:tab w:val="left" w:pos="851"/>
          <w:tab w:val="left" w:pos="1134"/>
        </w:tabs>
        <w:spacing w:after="0" w:line="240" w:lineRule="auto"/>
        <w:ind w:right="-285"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lastRenderedPageBreak/>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lastRenderedPageBreak/>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официальном сайте Администрации в информационно-телекоммуникационной сети Интернет www.</w:t>
      </w:r>
      <w:r w:rsidR="00EA171D">
        <w:t xml:space="preserve"> </w:t>
      </w:r>
      <w:r w:rsidR="00EA171D" w:rsidRPr="00EA171D">
        <w:t>http://sovet-davlekanovo.ru/rural/polyakovskiy/</w:t>
      </w:r>
      <w:r w:rsidR="00EA171D">
        <w:t xml:space="preserve"> </w:t>
      </w:r>
      <w:r w:rsidRPr="00821BE9">
        <w:t>.ru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EA171D">
        <w:t>сельского поселения Поляковский сельсовет муниципального района Давлекановский район Республики Башкортостан.</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lastRenderedPageBreak/>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lastRenderedPageBreak/>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w:t>
      </w:r>
      <w:r>
        <w:rPr>
          <w:b/>
          <w:bCs/>
        </w:rPr>
        <w:lastRenderedPageBreak/>
        <w:t>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поданное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lastRenderedPageBreak/>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8"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lastRenderedPageBreak/>
        <w:t xml:space="preserve">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lastRenderedPageBreak/>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lastRenderedPageBreak/>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w:t>
      </w:r>
      <w:r w:rsidRPr="007A4334">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допуск сурдопереводчика и тифлосурдопереводчика;</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lastRenderedPageBreak/>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lastRenderedPageBreak/>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lastRenderedPageBreak/>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 xml:space="preserve">6) реквизиты документа(-ов),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lastRenderedPageBreak/>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8D20B9" w:rsidP="00C35065">
      <w:pPr>
        <w:spacing w:after="0" w:line="240" w:lineRule="auto"/>
        <w:ind w:firstLine="709"/>
        <w:jc w:val="both"/>
      </w:pPr>
      <w:hyperlink r:id="rId9"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lastRenderedPageBreak/>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Default="009062D2" w:rsidP="00C35065">
      <w:pPr>
        <w:widowControl w:val="0"/>
        <w:autoSpaceDE w:val="0"/>
        <w:autoSpaceDN w:val="0"/>
        <w:adjustRightInd w:val="0"/>
        <w:spacing w:after="0" w:line="240" w:lineRule="auto"/>
        <w:jc w:val="center"/>
        <w:outlineLvl w:val="1"/>
        <w:rPr>
          <w:b/>
        </w:rPr>
      </w:pP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lastRenderedPageBreak/>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sidRPr="00F26153">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lastRenderedPageBreak/>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lastRenderedPageBreak/>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осуществления текущего контроля за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lastRenderedPageBreak/>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F26153">
        <w:lastRenderedPageBreak/>
        <w:t>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lastRenderedPageBreak/>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0"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
    <w:p w:rsidR="009C3308" w:rsidRDefault="008D20B9" w:rsidP="00FC2355">
      <w:pPr>
        <w:spacing w:after="0" w:line="259" w:lineRule="auto"/>
        <w:ind w:firstLine="709"/>
        <w:jc w:val="both"/>
      </w:pPr>
      <w:hyperlink r:id="rId11"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lastRenderedPageBreak/>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 xml:space="preserve">аявителей по интересующим их вопросам в вежливой корректной форме с </w:t>
      </w:r>
      <w:r w:rsidRPr="00F26153">
        <w:lastRenderedPageBreak/>
        <w:t>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аявителю предлагается получить мультиталон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представления документов и информации, в том числе подтверждающих </w:t>
      </w:r>
      <w:r w:rsidRPr="00F26153">
        <w:lastRenderedPageBreak/>
        <w:t>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Pr="00EA171D" w:rsidRDefault="001627D3" w:rsidP="00F8195D">
      <w:pPr>
        <w:autoSpaceDE w:val="0"/>
        <w:autoSpaceDN w:val="0"/>
        <w:adjustRightInd w:val="0"/>
        <w:spacing w:after="0" w:line="240" w:lineRule="auto"/>
        <w:ind w:left="5245"/>
        <w:jc w:val="both"/>
        <w:rPr>
          <w:sz w:val="24"/>
          <w:szCs w:val="24"/>
        </w:rPr>
      </w:pPr>
      <w:r w:rsidRPr="00EA171D">
        <w:rPr>
          <w:sz w:val="24"/>
          <w:szCs w:val="24"/>
        </w:rPr>
        <w:lastRenderedPageBreak/>
        <w:t>Приложение № 1</w:t>
      </w:r>
    </w:p>
    <w:p w:rsidR="00F8195D" w:rsidRPr="00EA171D" w:rsidRDefault="00F8195D" w:rsidP="00F8195D">
      <w:pPr>
        <w:autoSpaceDE w:val="0"/>
        <w:autoSpaceDN w:val="0"/>
        <w:adjustRightInd w:val="0"/>
        <w:spacing w:after="0" w:line="240" w:lineRule="auto"/>
        <w:ind w:left="5245"/>
        <w:jc w:val="both"/>
        <w:rPr>
          <w:sz w:val="24"/>
          <w:szCs w:val="24"/>
        </w:rPr>
      </w:pPr>
      <w:r w:rsidRPr="00EA171D">
        <w:rPr>
          <w:sz w:val="24"/>
          <w:szCs w:val="24"/>
        </w:rPr>
        <w:t>к административному регламенту предо</w:t>
      </w:r>
      <w:r w:rsidR="00617705" w:rsidRPr="00EA171D">
        <w:rPr>
          <w:sz w:val="24"/>
          <w:szCs w:val="24"/>
        </w:rPr>
        <w:t xml:space="preserve">ставления муниципальной услуги </w:t>
      </w:r>
      <w:r w:rsidR="002B5E12" w:rsidRPr="00EA171D">
        <w:rPr>
          <w:sz w:val="24"/>
          <w:szCs w:val="24"/>
        </w:rPr>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Правообладатель(ли)  выражает(ют)  согласие на перевод земельного участка </w:t>
      </w:r>
      <w:r w:rsidRPr="00952BB0">
        <w:rPr>
          <w:rFonts w:ascii="Times New Roman" w:hAnsi="Times New Roman" w:cs="Times New Roman"/>
          <w:sz w:val="28"/>
          <w:szCs w:val="28"/>
        </w:rPr>
        <w:lastRenderedPageBreak/>
        <w:t>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E66ADD" w:rsidRPr="0034787B">
        <w:rPr>
          <w:rFonts w:ascii="Times New Roman" w:hAnsi="Times New Roman" w:cs="Times New Roman"/>
          <w:sz w:val="28"/>
          <w:szCs w:val="28"/>
        </w:rPr>
        <w:t>:</w:t>
      </w:r>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EA171D" w:rsidRDefault="00EA171D" w:rsidP="00910A0C">
      <w:pPr>
        <w:pStyle w:val="ConsPlusNormal"/>
        <w:ind w:firstLine="540"/>
        <w:jc w:val="both"/>
      </w:pPr>
    </w:p>
    <w:p w:rsidR="00EA171D" w:rsidRDefault="00EA171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Pr="00EA171D" w:rsidRDefault="0035434D" w:rsidP="0035434D">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lastRenderedPageBreak/>
        <w:t>Приложение № 2</w:t>
      </w:r>
    </w:p>
    <w:p w:rsidR="0035434D" w:rsidRPr="00EA171D" w:rsidRDefault="0035434D" w:rsidP="0035434D">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 ________________________,</w:t>
      </w:r>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09"/>
        <w:gridCol w:w="351"/>
        <w:gridCol w:w="2866"/>
        <w:gridCol w:w="3034"/>
        <w:gridCol w:w="57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4988"/>
        <w:gridCol w:w="4366"/>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документа(-ов):</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367"/>
        <w:gridCol w:w="4365"/>
        <w:gridCol w:w="1622"/>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EA171D" w:rsidRDefault="00EA171D"/>
    <w:p w:rsidR="00884134" w:rsidRPr="00EA171D" w:rsidRDefault="00884134" w:rsidP="00884134">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lastRenderedPageBreak/>
        <w:t>Приложение № 3</w:t>
      </w:r>
    </w:p>
    <w:p w:rsidR="00884134" w:rsidRPr="00EA171D" w:rsidRDefault="00884134" w:rsidP="00884134">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EA171D" w:rsidRDefault="00EA171D" w:rsidP="00C744FD">
      <w:pPr>
        <w:spacing w:after="0" w:line="240" w:lineRule="auto"/>
        <w:jc w:val="right"/>
      </w:pPr>
    </w:p>
    <w:p w:rsidR="006D6226" w:rsidRPr="00EA171D" w:rsidRDefault="006D6226" w:rsidP="006D6226">
      <w:pPr>
        <w:widowControl w:val="0"/>
        <w:autoSpaceDE w:val="0"/>
        <w:autoSpaceDN w:val="0"/>
        <w:adjustRightInd w:val="0"/>
        <w:spacing w:after="0" w:line="240" w:lineRule="auto"/>
        <w:ind w:left="4536"/>
        <w:jc w:val="right"/>
        <w:rPr>
          <w:sz w:val="24"/>
          <w:szCs w:val="24"/>
        </w:rPr>
      </w:pPr>
      <w:r w:rsidRPr="00EA171D">
        <w:rPr>
          <w:sz w:val="24"/>
          <w:szCs w:val="24"/>
        </w:rPr>
        <w:lastRenderedPageBreak/>
        <w:t xml:space="preserve">Приложение № </w:t>
      </w:r>
      <w:r w:rsidR="00A53C5B" w:rsidRPr="00EA171D">
        <w:rPr>
          <w:sz w:val="24"/>
          <w:szCs w:val="24"/>
        </w:rPr>
        <w:t>4</w:t>
      </w:r>
    </w:p>
    <w:p w:rsidR="006D6226" w:rsidRPr="00EA171D" w:rsidRDefault="006D6226" w:rsidP="006D6226">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Pr="00EA171D" w:rsidRDefault="00BF4BE1" w:rsidP="00BF4BE1">
      <w:pPr>
        <w:spacing w:after="0" w:line="240" w:lineRule="auto"/>
        <w:ind w:left="9639" w:right="-598"/>
        <w:rPr>
          <w:sz w:val="24"/>
          <w:szCs w:val="24"/>
        </w:rPr>
      </w:pPr>
      <w:r w:rsidRPr="00EA171D">
        <w:rPr>
          <w:sz w:val="24"/>
          <w:szCs w:val="24"/>
        </w:rPr>
        <w:lastRenderedPageBreak/>
        <w:t xml:space="preserve">Приложение № </w:t>
      </w:r>
      <w:r w:rsidR="00A53C5B" w:rsidRPr="00EA171D">
        <w:rPr>
          <w:sz w:val="24"/>
          <w:szCs w:val="24"/>
        </w:rPr>
        <w:t>5</w:t>
      </w:r>
    </w:p>
    <w:p w:rsidR="00BF4BE1" w:rsidRPr="00EA171D" w:rsidRDefault="00BF4BE1" w:rsidP="00BF4BE1">
      <w:pPr>
        <w:spacing w:after="0" w:line="240" w:lineRule="auto"/>
        <w:ind w:left="9639" w:right="-598"/>
        <w:rPr>
          <w:sz w:val="24"/>
          <w:szCs w:val="24"/>
        </w:rPr>
      </w:pPr>
      <w:r w:rsidRPr="00EA171D">
        <w:rPr>
          <w:sz w:val="24"/>
          <w:szCs w:val="24"/>
        </w:rPr>
        <w:t xml:space="preserve">к Административному регламенту по предоставлению </w:t>
      </w:r>
      <w:r w:rsidR="00910A0C" w:rsidRPr="00EA171D">
        <w:rPr>
          <w:sz w:val="24"/>
          <w:szCs w:val="24"/>
        </w:rPr>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556"/>
        <w:gridCol w:w="2177"/>
        <w:gridCol w:w="2606"/>
        <w:gridCol w:w="2539"/>
        <w:gridCol w:w="2963"/>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заявителя в </w:t>
            </w:r>
            <w:r>
              <w:rPr>
                <w:rFonts w:ascii="Times New Roman" w:eastAsia="Calibri" w:hAnsi="Times New Roman" w:cs="Times New Roman"/>
                <w:sz w:val="24"/>
                <w:szCs w:val="24"/>
              </w:rPr>
              <w:lastRenderedPageBreak/>
              <w:t>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w:t>
            </w:r>
            <w:r w:rsidR="007871E1">
              <w:rPr>
                <w:rFonts w:ascii="Times New Roman" w:eastAsia="Calibri" w:hAnsi="Times New Roman" w:cs="Times New Roman"/>
                <w:sz w:val="24"/>
                <w:szCs w:val="24"/>
              </w:rPr>
              <w:lastRenderedPageBreak/>
              <w:t>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lastRenderedPageBreak/>
              <w:t xml:space="preserve">проверка поступивших документов на предмет комплектности в соответствии с перечнями документов, предусмотренных </w:t>
            </w:r>
            <w:r>
              <w:rPr>
                <w:rFonts w:ascii="Times New Roman" w:hAnsi="Times New Roman" w:cs="Times New Roman"/>
                <w:sz w:val="24"/>
                <w:szCs w:val="24"/>
              </w:rPr>
              <w:lastRenderedPageBreak/>
              <w:t>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w:t>
            </w:r>
            <w:r>
              <w:rPr>
                <w:rFonts w:ascii="Times New Roman" w:eastAsia="Calibri" w:hAnsi="Times New Roman" w:cs="Times New Roman"/>
                <w:sz w:val="24"/>
                <w:szCs w:val="24"/>
              </w:rPr>
              <w:lastRenderedPageBreak/>
              <w:t>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w:t>
            </w:r>
            <w:r>
              <w:rPr>
                <w:rFonts w:ascii="Times New Roman" w:eastAsia="Calibri" w:hAnsi="Times New Roman" w:cs="Times New Roman"/>
                <w:sz w:val="24"/>
                <w:szCs w:val="24"/>
              </w:rPr>
              <w:lastRenderedPageBreak/>
              <w:t>предусмотренных пунктами 2.8 и 2.9 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 xml:space="preserve">Администрации, </w:t>
            </w:r>
            <w:r w:rsidR="007871E1">
              <w:rPr>
                <w:rFonts w:ascii="Times New Roman" w:eastAsia="Calibri" w:hAnsi="Times New Roman" w:cs="Times New Roman"/>
                <w:sz w:val="24"/>
                <w:szCs w:val="24"/>
              </w:rPr>
              <w:lastRenderedPageBreak/>
              <w:t>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w:t>
            </w:r>
            <w:r>
              <w:rPr>
                <w:rFonts w:ascii="Times New Roman" w:eastAsia="Calibri" w:hAnsi="Times New Roman" w:cs="Times New Roman"/>
                <w:sz w:val="24"/>
                <w:szCs w:val="24"/>
              </w:rPr>
              <w:lastRenderedPageBreak/>
              <w:t>пунктом 2.16 Административного 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 xml:space="preserve">о переводе земель или земельных </w:t>
            </w:r>
            <w:r w:rsidR="00255A57" w:rsidRPr="00255A57">
              <w:rPr>
                <w:rFonts w:ascii="Times New Roman" w:eastAsia="Calibri" w:hAnsi="Times New Roman" w:cs="Times New Roman"/>
                <w:sz w:val="24"/>
                <w:szCs w:val="24"/>
              </w:rPr>
              <w:lastRenderedPageBreak/>
              <w:t>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w:t>
            </w:r>
            <w:r>
              <w:rPr>
                <w:rFonts w:ascii="Times New Roman" w:eastAsia="Calibri" w:hAnsi="Times New Roman" w:cs="Times New Roman"/>
                <w:sz w:val="24"/>
                <w:szCs w:val="24"/>
              </w:rPr>
              <w:lastRenderedPageBreak/>
              <w:t xml:space="preserve">электронной подписью должностного лица, подписавшего решение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в журнале регистрации исходящей корреспонденции, </w:t>
            </w:r>
            <w:r>
              <w:rPr>
                <w:rFonts w:ascii="Times New Roman" w:eastAsia="Times New Roman" w:hAnsi="Times New Roman" w:cs="Times New Roman"/>
                <w:sz w:val="24"/>
                <w:szCs w:val="24"/>
              </w:rPr>
              <w:lastRenderedPageBreak/>
              <w:t>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w:t>
            </w:r>
            <w:r>
              <w:rPr>
                <w:rFonts w:ascii="Times New Roman" w:hAnsi="Times New Roman" w:cs="Times New Roman"/>
                <w:sz w:val="24"/>
                <w:szCs w:val="24"/>
              </w:rPr>
              <w:lastRenderedPageBreak/>
              <w:t xml:space="preserve">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w:t>
            </w:r>
            <w:r>
              <w:rPr>
                <w:rFonts w:ascii="Times New Roman" w:eastAsia="Calibri" w:hAnsi="Times New Roman" w:cs="Times New Roman"/>
                <w:sz w:val="24"/>
                <w:szCs w:val="24"/>
              </w:rPr>
              <w:lastRenderedPageBreak/>
              <w:t xml:space="preserve">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 xml:space="preserve">Администрации, </w:t>
            </w:r>
            <w:r w:rsidR="007871E1">
              <w:rPr>
                <w:rFonts w:ascii="Times New Roman" w:eastAsia="Calibri" w:hAnsi="Times New Roman" w:cs="Times New Roman"/>
                <w:sz w:val="24"/>
                <w:szCs w:val="24"/>
              </w:rPr>
              <w:lastRenderedPageBreak/>
              <w:t>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w:t>
            </w:r>
            <w:r>
              <w:rPr>
                <w:rFonts w:ascii="Times New Roman" w:eastAsia="Calibri" w:hAnsi="Times New Roman" w:cs="Times New Roman"/>
                <w:sz w:val="24"/>
                <w:szCs w:val="24"/>
              </w:rPr>
              <w:lastRenderedPageBreak/>
              <w:t>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на электронном почтовом ящике Администрации </w:t>
            </w:r>
            <w:r>
              <w:rPr>
                <w:rFonts w:ascii="Times New Roman" w:eastAsia="Calibri" w:hAnsi="Times New Roman" w:cs="Times New Roman"/>
                <w:sz w:val="24"/>
                <w:szCs w:val="24"/>
              </w:rPr>
              <w:lastRenderedPageBreak/>
              <w:t>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B9" w:rsidRDefault="008D20B9" w:rsidP="007753F7">
      <w:pPr>
        <w:spacing w:after="0" w:line="240" w:lineRule="auto"/>
      </w:pPr>
      <w:r>
        <w:separator/>
      </w:r>
    </w:p>
  </w:endnote>
  <w:endnote w:type="continuationSeparator" w:id="0">
    <w:p w:rsidR="008D20B9" w:rsidRDefault="008D20B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B9" w:rsidRDefault="008D20B9" w:rsidP="007753F7">
      <w:pPr>
        <w:spacing w:after="0" w:line="240" w:lineRule="auto"/>
      </w:pPr>
      <w:r>
        <w:separator/>
      </w:r>
    </w:p>
  </w:footnote>
  <w:footnote w:type="continuationSeparator" w:id="0">
    <w:p w:rsidR="008D20B9" w:rsidRDefault="008D20B9" w:rsidP="00775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3A1"/>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2A39"/>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66A80"/>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D20B9"/>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859"/>
    <w:rsid w:val="00E119D0"/>
    <w:rsid w:val="00E1385D"/>
    <w:rsid w:val="00E15E77"/>
    <w:rsid w:val="00E23E35"/>
    <w:rsid w:val="00E34376"/>
    <w:rsid w:val="00E36914"/>
    <w:rsid w:val="00E42DC8"/>
    <w:rsid w:val="00E43FB3"/>
    <w:rsid w:val="00E56779"/>
    <w:rsid w:val="00E66ADD"/>
    <w:rsid w:val="00E869CB"/>
    <w:rsid w:val="00E87E89"/>
    <w:rsid w:val="00E97126"/>
    <w:rsid w:val="00EA171D"/>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405A"/>
  <w15:docId w15:val="{4DA36D0C-2013-4765-982D-4EAA4CE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D00B46E280EAEE53C695D2B941A34BC3A547FF490B574250C061CFF345D6DBAF578EFGDS3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8D62-A515-459C-9B00-2368C134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15620</Words>
  <Characters>89038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6</cp:revision>
  <dcterms:created xsi:type="dcterms:W3CDTF">2021-12-15T11:53:00Z</dcterms:created>
  <dcterms:modified xsi:type="dcterms:W3CDTF">2022-03-22T06:11:00Z</dcterms:modified>
</cp:coreProperties>
</file>