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6F" w:rsidRPr="009B762A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76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C6F" w:rsidRPr="009B762A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AE738A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9B762A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EF75DB" w:rsidRPr="00991D2C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9B762A" w:rsidRDefault="009B762A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</w:t>
      </w:r>
    </w:p>
    <w:p w:rsid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991D2C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91D2C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5" w:history="1">
        <w:r w:rsidRPr="0099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991D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="00991D2C" w:rsidRPr="00991D2C">
        <w:rPr>
          <w:rFonts w:ascii="Times New Roman" w:hAnsi="Times New Roman" w:cs="Times New Roman"/>
          <w:sz w:val="28"/>
          <w:szCs w:val="28"/>
        </w:rPr>
        <w:t>131-ФЗ «</w:t>
      </w:r>
      <w:r w:rsidRPr="00991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991D2C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="009B762A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9B7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AE738A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991D2C">
        <w:rPr>
          <w:rFonts w:ascii="Times New Roman" w:hAnsi="Times New Roman" w:cs="Times New Roman"/>
          <w:sz w:val="28"/>
          <w:szCs w:val="28"/>
        </w:rPr>
        <w:t>1. Установить, что безнадежными к взысканию признаются недоимка и задолженность по пеням и штрафам по местным налогам, числящиеся</w:t>
      </w:r>
      <w:r w:rsidR="0004560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за отдельными налогоплательщиками, взыскание которых оказалось невозможным в случаях: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991D2C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991D2C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91D2C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Pr="00991D2C">
        <w:rPr>
          <w:rFonts w:ascii="Times New Roman" w:hAnsi="Times New Roman" w:cs="Times New Roman"/>
          <w:sz w:val="28"/>
          <w:szCs w:val="28"/>
        </w:rPr>
        <w:t xml:space="preserve">229-ФЗ </w:t>
      </w:r>
      <w:r w:rsidR="00991D2C"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991D2C">
        <w:rPr>
          <w:rFonts w:ascii="Times New Roman" w:hAnsi="Times New Roman" w:cs="Times New Roman"/>
          <w:sz w:val="28"/>
          <w:szCs w:val="28"/>
        </w:rPr>
        <w:t>, но не ранее истечения срока, установленного для предъявления исполнительных документов к исполнению;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991D2C">
        <w:rPr>
          <w:rFonts w:ascii="Times New Roman" w:hAnsi="Times New Roman" w:cs="Times New Roman"/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</w:t>
      </w:r>
      <w:r w:rsidR="00991D2C">
        <w:rPr>
          <w:rFonts w:ascii="Times New Roman" w:hAnsi="Times New Roman" w:cs="Times New Roman"/>
          <w:sz w:val="28"/>
          <w:szCs w:val="28"/>
        </w:rPr>
        <w:t xml:space="preserve">аследники которых                           не вступили в </w:t>
      </w:r>
      <w:r w:rsidRPr="00991D2C">
        <w:rPr>
          <w:rFonts w:ascii="Times New Roman" w:hAnsi="Times New Roman" w:cs="Times New Roman"/>
          <w:sz w:val="28"/>
          <w:szCs w:val="28"/>
        </w:rPr>
        <w:t>право наследования в установленный срок;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</w:t>
      </w:r>
      <w:hyperlink r:id="rId8" w:history="1">
        <w:r w:rsidRPr="00991D2C">
          <w:rPr>
            <w:rFonts w:ascii="Times New Roman" w:hAnsi="Times New Roman" w:cs="Times New Roman"/>
            <w:sz w:val="28"/>
            <w:szCs w:val="28"/>
          </w:rPr>
          <w:t>ст. 196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ГК РФ) с момента их возникновения;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</w:t>
      </w:r>
      <w:r w:rsidRPr="00991D2C">
        <w:rPr>
          <w:rFonts w:ascii="Times New Roman" w:hAnsi="Times New Roman" w:cs="Times New Roman"/>
          <w:sz w:val="28"/>
          <w:szCs w:val="28"/>
        </w:rPr>
        <w:lastRenderedPageBreak/>
        <w:t>невозможным в связи с истечением срока подачи заявления в суд о взыскании задолженности, образовавшейся по состоянию на 01.01.2014;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"/>
      <w:bookmarkEnd w:id="4"/>
      <w:r w:rsidRPr="00991D2C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w:anchor="Par12" w:history="1">
        <w:r w:rsidRPr="00991D2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13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991D2C">
          <w:rPr>
            <w:rFonts w:ascii="Times New Roman" w:hAnsi="Times New Roman" w:cs="Times New Roman"/>
            <w:sz w:val="28"/>
            <w:szCs w:val="28"/>
          </w:rPr>
          <w:t>7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ar14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15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D87140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="009B762A">
        <w:rPr>
          <w:rFonts w:ascii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AE738A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от </w:t>
      </w:r>
      <w:r w:rsidR="009B762A">
        <w:rPr>
          <w:rFonts w:ascii="Times New Roman" w:hAnsi="Times New Roman" w:cs="Times New Roman"/>
          <w:sz w:val="28"/>
          <w:szCs w:val="28"/>
        </w:rPr>
        <w:t xml:space="preserve">19.11.2012 г. № 51 </w:t>
      </w:r>
      <w:r w:rsidR="00991D2C">
        <w:rPr>
          <w:rFonts w:ascii="Times New Roman" w:hAnsi="Times New Roman" w:cs="Times New Roman"/>
          <w:sz w:val="28"/>
          <w:szCs w:val="28"/>
        </w:rPr>
        <w:t>«</w:t>
      </w:r>
      <w:r w:rsidRPr="00991D2C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DC3DC7" w:rsidRPr="00991D2C">
        <w:rPr>
          <w:rFonts w:ascii="Times New Roman" w:hAnsi="Times New Roman" w:cs="Times New Roman"/>
          <w:sz w:val="28"/>
          <w:szCs w:val="28"/>
        </w:rPr>
        <w:t>признании безнадежными к взысканию и списания недоимки, задолженности по пеням, а также налоговым санкциям (штраф</w:t>
      </w:r>
      <w:r w:rsidR="00DC3DC7">
        <w:rPr>
          <w:rFonts w:ascii="Times New Roman" w:hAnsi="Times New Roman" w:cs="Times New Roman"/>
          <w:sz w:val="28"/>
          <w:szCs w:val="28"/>
        </w:rPr>
        <w:t>ам) по местным налогам и сборам</w:t>
      </w:r>
      <w:r w:rsidR="00991D2C">
        <w:rPr>
          <w:rFonts w:ascii="Times New Roman" w:hAnsi="Times New Roman" w:cs="Times New Roman"/>
          <w:sz w:val="28"/>
          <w:szCs w:val="28"/>
        </w:rPr>
        <w:t>».</w:t>
      </w:r>
    </w:p>
    <w:p w:rsidR="00D87140" w:rsidRDefault="00EF75DB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9B7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B762A" w:rsidRDefault="009B762A" w:rsidP="009B7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Е.Е. Гладышев</w:t>
      </w:r>
      <w:bookmarkStart w:id="5" w:name="_GoBack"/>
      <w:bookmarkEnd w:id="5"/>
    </w:p>
    <w:sectPr w:rsidR="009B762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5DB"/>
    <w:rsid w:val="00045600"/>
    <w:rsid w:val="002E1571"/>
    <w:rsid w:val="003A74BF"/>
    <w:rsid w:val="005108E2"/>
    <w:rsid w:val="00634C6F"/>
    <w:rsid w:val="0098230D"/>
    <w:rsid w:val="00991D2C"/>
    <w:rsid w:val="009B762A"/>
    <w:rsid w:val="00A43533"/>
    <w:rsid w:val="00A973FA"/>
    <w:rsid w:val="00AE738A"/>
    <w:rsid w:val="00D20092"/>
    <w:rsid w:val="00D87140"/>
    <w:rsid w:val="00DC3DC7"/>
    <w:rsid w:val="00DE3ADD"/>
    <w:rsid w:val="00E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053F"/>
  <w15:docId w15:val="{F8EE8ED3-6E29-4EA9-BE25-C8E485DD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48869C116227F73301AD000A56E9907DB2DE57DCA8B6FC0A23B042F5BF157AE4F874B2F839E86789289A30886662C5DC434396BKDr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248869C116227F73301AD000A56E9907D82FE77CCB8B6FC0A23B042F5BF157AE4F874F2F8A96D620DD88FF4ED1752E57C4363177D98C22KFr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82FE77CCB8B6FC0A23B042F5BF157AE4F874F2F8A96D621DD88FF4ED1752E57C4363177D98C22KFr3J" TargetMode="External"/><Relationship Id="rId5" Type="http://schemas.openxmlformats.org/officeDocument/2006/relationships/hyperlink" Target="consultantplus://offline/ref=13248869C116227F73301AD000A56E9907DA28EE7ECE8B6FC0A23B042F5BF157BC4FDF432D888BD221C8DEAE08K8r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Пользователь Windows</cp:lastModifiedBy>
  <cp:revision>12</cp:revision>
  <dcterms:created xsi:type="dcterms:W3CDTF">2022-08-22T09:42:00Z</dcterms:created>
  <dcterms:modified xsi:type="dcterms:W3CDTF">2022-08-25T04:59:00Z</dcterms:modified>
</cp:coreProperties>
</file>