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E69" w14:textId="62B5C3F7" w:rsidR="00716F89" w:rsidRPr="004A6E47" w:rsidRDefault="00716F89" w:rsidP="00716F89">
      <w:pPr>
        <w:spacing w:after="0" w:line="240" w:lineRule="auto"/>
        <w:jc w:val="center"/>
        <w:rPr>
          <w:rFonts w:ascii="Times New Roman" w:hAnsi="Times New Roman" w:cs="Times New Roman"/>
          <w:sz w:val="28"/>
          <w:szCs w:val="28"/>
        </w:rPr>
      </w:pPr>
      <w:r w:rsidRPr="004A6E47">
        <w:rPr>
          <w:rFonts w:ascii="Times New Roman" w:hAnsi="Times New Roman" w:cs="Times New Roman"/>
          <w:sz w:val="28"/>
          <w:szCs w:val="28"/>
        </w:rPr>
        <w:t xml:space="preserve">Администрация </w:t>
      </w:r>
      <w:r w:rsidR="004A6E47" w:rsidRPr="004A6E47">
        <w:rPr>
          <w:rFonts w:ascii="Times New Roman" w:hAnsi="Times New Roman" w:cs="Times New Roman"/>
          <w:sz w:val="28"/>
          <w:szCs w:val="28"/>
        </w:rPr>
        <w:t xml:space="preserve">сельского поселения </w:t>
      </w:r>
      <w:proofErr w:type="spellStart"/>
      <w:r w:rsidR="009273BB">
        <w:rPr>
          <w:rFonts w:ascii="Times New Roman" w:hAnsi="Times New Roman" w:cs="Times New Roman"/>
          <w:sz w:val="28"/>
          <w:szCs w:val="28"/>
        </w:rPr>
        <w:t>Казангуловский</w:t>
      </w:r>
      <w:proofErr w:type="spellEnd"/>
      <w:r w:rsidR="004A6E47" w:rsidRPr="004A6E47">
        <w:rPr>
          <w:rFonts w:ascii="Times New Roman" w:hAnsi="Times New Roman" w:cs="Times New Roman"/>
          <w:sz w:val="28"/>
          <w:szCs w:val="28"/>
        </w:rPr>
        <w:t xml:space="preserve"> сельсовет муниципального района </w:t>
      </w:r>
      <w:proofErr w:type="spellStart"/>
      <w:r w:rsidR="004A6E47" w:rsidRPr="004A6E47">
        <w:rPr>
          <w:rFonts w:ascii="Times New Roman" w:hAnsi="Times New Roman" w:cs="Times New Roman"/>
          <w:sz w:val="28"/>
          <w:szCs w:val="28"/>
        </w:rPr>
        <w:t>Давлекановский</w:t>
      </w:r>
      <w:proofErr w:type="spellEnd"/>
      <w:r w:rsidR="004A6E47" w:rsidRPr="004A6E47">
        <w:rPr>
          <w:rFonts w:ascii="Times New Roman" w:hAnsi="Times New Roman" w:cs="Times New Roman"/>
          <w:sz w:val="28"/>
          <w:szCs w:val="28"/>
        </w:rPr>
        <w:t xml:space="preserve"> район Республики Башкортостан</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57E00363" w:rsidR="00716F89" w:rsidRPr="009353C6" w:rsidRDefault="009273BB" w:rsidP="00716F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5350B0">
        <w:rPr>
          <w:rFonts w:ascii="Times New Roman" w:hAnsi="Times New Roman" w:cs="Times New Roman"/>
          <w:b/>
          <w:sz w:val="28"/>
          <w:szCs w:val="28"/>
        </w:rPr>
        <w:t xml:space="preserve">01 марта 2022 года № </w:t>
      </w:r>
      <w:r>
        <w:rPr>
          <w:rFonts w:ascii="Times New Roman" w:hAnsi="Times New Roman" w:cs="Times New Roman"/>
          <w:b/>
          <w:sz w:val="28"/>
          <w:szCs w:val="28"/>
        </w:rPr>
        <w:t>07</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028BCA10" w14:textId="383D2E8D"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14:paraId="1470371E" w14:textId="1159BEC7" w:rsidR="00716F89" w:rsidRPr="009353C6" w:rsidRDefault="00716F89" w:rsidP="004A6E47">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 xml:space="preserve">сельском поселении </w:t>
      </w:r>
      <w:proofErr w:type="spellStart"/>
      <w:r w:rsidR="009273BB" w:rsidRPr="009273BB">
        <w:rPr>
          <w:rFonts w:ascii="Times New Roman" w:hAnsi="Times New Roman" w:cs="Times New Roman"/>
          <w:b/>
          <w:bCs/>
          <w:sz w:val="28"/>
          <w:szCs w:val="28"/>
        </w:rPr>
        <w:t>Казангуловский</w:t>
      </w:r>
      <w:proofErr w:type="spellEnd"/>
      <w:r w:rsidR="004A6E47">
        <w:rPr>
          <w:rFonts w:ascii="Times New Roman" w:hAnsi="Times New Roman" w:cs="Times New Roman"/>
          <w:b/>
          <w:bCs/>
          <w:sz w:val="28"/>
          <w:szCs w:val="28"/>
        </w:rPr>
        <w:t xml:space="preserve"> сельсовет муниципального района </w:t>
      </w:r>
      <w:proofErr w:type="spellStart"/>
      <w:r w:rsidR="004A6E47">
        <w:rPr>
          <w:rFonts w:ascii="Times New Roman" w:hAnsi="Times New Roman" w:cs="Times New Roman"/>
          <w:b/>
          <w:bCs/>
          <w:sz w:val="28"/>
          <w:szCs w:val="28"/>
        </w:rPr>
        <w:t>Давлекановский</w:t>
      </w:r>
      <w:proofErr w:type="spellEnd"/>
      <w:r w:rsidR="004A6E47">
        <w:rPr>
          <w:rFonts w:ascii="Times New Roman" w:hAnsi="Times New Roman" w:cs="Times New Roman"/>
          <w:b/>
          <w:bCs/>
          <w:sz w:val="28"/>
          <w:szCs w:val="28"/>
        </w:rPr>
        <w:t xml:space="preserve">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2C335311" w14:textId="6E59C227" w:rsidR="00716F89" w:rsidRPr="009353C6" w:rsidRDefault="00716F89" w:rsidP="004A6E4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A6E47">
        <w:rPr>
          <w:rFonts w:ascii="Times New Roman" w:hAnsi="Times New Roman" w:cs="Times New Roman"/>
          <w:sz w:val="28"/>
          <w:szCs w:val="28"/>
        </w:rPr>
        <w:t>постановляю:</w:t>
      </w:r>
    </w:p>
    <w:p w14:paraId="71015521" w14:textId="52FDF1AF" w:rsidR="00AE2BFD" w:rsidRPr="009353C6" w:rsidRDefault="00716F89" w:rsidP="004A6E47">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4A6E47">
        <w:rPr>
          <w:rFonts w:ascii="Times New Roman" w:hAnsi="Times New Roman" w:cs="Times New Roman"/>
          <w:sz w:val="28"/>
          <w:szCs w:val="28"/>
        </w:rPr>
        <w:t xml:space="preserve">сельском поселении </w:t>
      </w:r>
      <w:proofErr w:type="spellStart"/>
      <w:r w:rsidR="009273BB" w:rsidRPr="009273BB">
        <w:rPr>
          <w:rFonts w:ascii="Times New Roman" w:hAnsi="Times New Roman" w:cs="Times New Roman"/>
          <w:sz w:val="28"/>
          <w:szCs w:val="28"/>
        </w:rPr>
        <w:t>Казангуловский</w:t>
      </w:r>
      <w:proofErr w:type="spellEnd"/>
      <w:r w:rsidR="004A6E47">
        <w:rPr>
          <w:rFonts w:ascii="Times New Roman" w:hAnsi="Times New Roman" w:cs="Times New Roman"/>
          <w:sz w:val="28"/>
          <w:szCs w:val="28"/>
        </w:rPr>
        <w:t xml:space="preserve"> сельсовет муниципального района </w:t>
      </w:r>
      <w:proofErr w:type="spellStart"/>
      <w:r w:rsidR="004A6E47">
        <w:rPr>
          <w:rFonts w:ascii="Times New Roman" w:hAnsi="Times New Roman" w:cs="Times New Roman"/>
          <w:sz w:val="28"/>
          <w:szCs w:val="28"/>
        </w:rPr>
        <w:t>Давлекановский</w:t>
      </w:r>
      <w:proofErr w:type="spellEnd"/>
      <w:r w:rsidR="004A6E47">
        <w:rPr>
          <w:rFonts w:ascii="Times New Roman" w:hAnsi="Times New Roman" w:cs="Times New Roman"/>
          <w:sz w:val="28"/>
          <w:szCs w:val="28"/>
        </w:rPr>
        <w:t xml:space="preserve"> район Республики Башкортостан.</w:t>
      </w:r>
    </w:p>
    <w:p w14:paraId="5532BF35" w14:textId="18BEF62C"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14:paraId="17D013F7" w14:textId="77777777" w:rsidR="004A6E47" w:rsidRPr="003046B1" w:rsidRDefault="004A6E47" w:rsidP="004A6E4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                                    (в разделе «Поселения муниципального района»).</w:t>
      </w:r>
    </w:p>
    <w:p w14:paraId="249AAF4B" w14:textId="35B88AEB" w:rsidR="004A6E47" w:rsidRPr="004A6E47" w:rsidRDefault="004A6E47" w:rsidP="004A6E47">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6E47">
        <w:rPr>
          <w:rFonts w:ascii="Times New Roman" w:hAnsi="Times New Roman" w:cs="Times New Roman"/>
          <w:sz w:val="28"/>
          <w:szCs w:val="28"/>
        </w:rPr>
        <w:t xml:space="preserve">4. </w:t>
      </w:r>
      <w:r w:rsidRPr="004A6E47">
        <w:rPr>
          <w:rFonts w:ascii="Times New Roman" w:eastAsia="Times New Roman" w:hAnsi="Times New Roman" w:cs="Times New Roman"/>
          <w:sz w:val="28"/>
          <w:szCs w:val="28"/>
          <w:lang w:eastAsia="ru-RU"/>
        </w:rPr>
        <w:t xml:space="preserve">Постановление № </w:t>
      </w:r>
      <w:r w:rsidR="00B95A7F">
        <w:rPr>
          <w:rFonts w:ascii="Times New Roman" w:eastAsia="Times New Roman" w:hAnsi="Times New Roman" w:cs="Times New Roman"/>
          <w:sz w:val="28"/>
          <w:szCs w:val="28"/>
          <w:lang w:eastAsia="ru-RU"/>
        </w:rPr>
        <w:t>60</w:t>
      </w:r>
      <w:r w:rsidRPr="004A6E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29.12.2021</w:t>
      </w:r>
      <w:r w:rsidRPr="004A6E47">
        <w:rPr>
          <w:rFonts w:ascii="Times New Roman" w:eastAsia="Times New Roman" w:hAnsi="Times New Roman" w:cs="Times New Roman"/>
          <w:sz w:val="28"/>
          <w:szCs w:val="28"/>
          <w:lang w:eastAsia="ru-RU"/>
        </w:rPr>
        <w:t xml:space="preserve"> года, признать утратившим силу.</w:t>
      </w:r>
    </w:p>
    <w:p w14:paraId="5F956FEB" w14:textId="32C6512C" w:rsidR="00716F89" w:rsidRPr="009353C6" w:rsidRDefault="004A6E47" w:rsidP="004A6E4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 xml:space="preserve">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1C205CFE" w14:textId="66849CA6" w:rsidR="00716F89" w:rsidRDefault="00716F89" w:rsidP="004A6E47">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4A6E47">
        <w:rPr>
          <w:rFonts w:ascii="Times New Roman" w:hAnsi="Times New Roman" w:cs="Times New Roman"/>
          <w:sz w:val="28"/>
          <w:szCs w:val="28"/>
        </w:rPr>
        <w:t>сельского поселения</w:t>
      </w:r>
    </w:p>
    <w:p w14:paraId="1920A189" w14:textId="5A1D8711" w:rsidR="005350B0" w:rsidRDefault="009273BB" w:rsidP="009273BB">
      <w:pPr>
        <w:spacing w:after="0" w:line="240" w:lineRule="auto"/>
        <w:ind w:firstLine="567"/>
        <w:jc w:val="right"/>
        <w:rPr>
          <w:rFonts w:ascii="Times New Roman" w:hAnsi="Times New Roman" w:cs="Times New Roman"/>
          <w:sz w:val="28"/>
          <w:szCs w:val="28"/>
        </w:rPr>
      </w:pPr>
      <w:proofErr w:type="spellStart"/>
      <w:r w:rsidRPr="009273BB">
        <w:rPr>
          <w:rFonts w:ascii="Times New Roman" w:hAnsi="Times New Roman" w:cs="Times New Roman"/>
          <w:sz w:val="28"/>
          <w:szCs w:val="28"/>
        </w:rPr>
        <w:t>Казангуловский</w:t>
      </w:r>
      <w:proofErr w:type="spellEnd"/>
      <w:r w:rsidRPr="009273BB">
        <w:rPr>
          <w:rFonts w:ascii="Times New Roman" w:hAnsi="Times New Roman" w:cs="Times New Roman"/>
          <w:sz w:val="28"/>
          <w:szCs w:val="28"/>
        </w:rPr>
        <w:t xml:space="preserve"> </w:t>
      </w:r>
      <w:r w:rsidR="005350B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sidR="005350B0">
        <w:rPr>
          <w:rFonts w:ascii="Times New Roman" w:hAnsi="Times New Roman" w:cs="Times New Roman"/>
          <w:sz w:val="28"/>
          <w:szCs w:val="28"/>
        </w:rPr>
        <w:t>Давлекановский</w:t>
      </w:r>
      <w:proofErr w:type="spellEnd"/>
      <w:r w:rsidR="005350B0">
        <w:rPr>
          <w:rFonts w:ascii="Times New Roman" w:hAnsi="Times New Roman" w:cs="Times New Roman"/>
          <w:sz w:val="28"/>
          <w:szCs w:val="28"/>
        </w:rPr>
        <w:t xml:space="preserve"> район Республики Башкортостан</w:t>
      </w:r>
    </w:p>
    <w:p w14:paraId="58FDF12C" w14:textId="42982795" w:rsidR="005350B0" w:rsidRDefault="009273BB" w:rsidP="004A6E47">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И.Р.Мухаметгалин</w:t>
      </w:r>
      <w:proofErr w:type="spellEnd"/>
    </w:p>
    <w:p w14:paraId="0682E47F" w14:textId="77777777" w:rsidR="004A6E47" w:rsidRDefault="004A6E47" w:rsidP="004A6E47">
      <w:pPr>
        <w:spacing w:after="0" w:line="240" w:lineRule="auto"/>
        <w:ind w:firstLine="567"/>
        <w:jc w:val="right"/>
        <w:rPr>
          <w:rFonts w:ascii="Times New Roman" w:hAnsi="Times New Roman" w:cs="Times New Roman"/>
          <w:sz w:val="28"/>
          <w:szCs w:val="28"/>
        </w:rPr>
      </w:pPr>
    </w:p>
    <w:p w14:paraId="087A7535" w14:textId="77777777" w:rsidR="004A6E47" w:rsidRDefault="004A6E47" w:rsidP="004A6E47">
      <w:pPr>
        <w:spacing w:after="0" w:line="240" w:lineRule="auto"/>
        <w:ind w:firstLine="567"/>
        <w:jc w:val="right"/>
        <w:rPr>
          <w:rFonts w:ascii="Times New Roman" w:hAnsi="Times New Roman" w:cs="Times New Roman"/>
          <w:sz w:val="28"/>
          <w:szCs w:val="28"/>
        </w:rPr>
      </w:pPr>
    </w:p>
    <w:p w14:paraId="5CEF311E" w14:textId="77777777" w:rsidR="004A6E47" w:rsidRPr="009353C6" w:rsidRDefault="004A6E47" w:rsidP="004A6E47">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913BD2A" w14:textId="77777777" w:rsidR="00AE2BFD" w:rsidRPr="00A60C07" w:rsidRDefault="00AE2BFD" w:rsidP="0093163B">
      <w:pPr>
        <w:tabs>
          <w:tab w:val="left" w:pos="7425"/>
        </w:tabs>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lastRenderedPageBreak/>
        <w:t>Утвержден</w:t>
      </w:r>
    </w:p>
    <w:p w14:paraId="354CD4EB" w14:textId="027FDB85" w:rsidR="00AE2BFD" w:rsidRPr="00A60C07"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п</w:t>
      </w:r>
      <w:r w:rsidR="00AE2BFD" w:rsidRPr="00A60C07">
        <w:rPr>
          <w:rFonts w:ascii="Times New Roman" w:hAnsi="Times New Roman" w:cs="Times New Roman"/>
          <w:sz w:val="28"/>
          <w:szCs w:val="28"/>
        </w:rPr>
        <w:t>остановлением</w:t>
      </w:r>
      <w:r w:rsidR="000E2DC6" w:rsidRPr="00A60C07">
        <w:rPr>
          <w:rFonts w:ascii="Times New Roman" w:hAnsi="Times New Roman" w:cs="Times New Roman"/>
          <w:sz w:val="28"/>
          <w:szCs w:val="28"/>
        </w:rPr>
        <w:t xml:space="preserve"> </w:t>
      </w:r>
      <w:r w:rsidR="00AE2BFD" w:rsidRPr="00A60C07">
        <w:rPr>
          <w:rFonts w:ascii="Times New Roman" w:hAnsi="Times New Roman" w:cs="Times New Roman"/>
          <w:sz w:val="28"/>
          <w:szCs w:val="28"/>
        </w:rPr>
        <w:t>Администрации</w:t>
      </w:r>
    </w:p>
    <w:p w14:paraId="5F90FAFC" w14:textId="1A7EDC44" w:rsidR="00CC2196"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 xml:space="preserve">сельского поселения </w:t>
      </w:r>
      <w:proofErr w:type="spellStart"/>
      <w:r w:rsidR="00B95A7F" w:rsidRPr="00B95A7F">
        <w:rPr>
          <w:rFonts w:ascii="Times New Roman" w:hAnsi="Times New Roman" w:cs="Times New Roman"/>
          <w:sz w:val="28"/>
          <w:szCs w:val="28"/>
        </w:rPr>
        <w:t>Казангуловский</w:t>
      </w:r>
      <w:proofErr w:type="spellEnd"/>
      <w:r w:rsidRPr="00A60C07">
        <w:rPr>
          <w:rFonts w:ascii="Times New Roman" w:hAnsi="Times New Roman" w:cs="Times New Roman"/>
          <w:sz w:val="28"/>
          <w:szCs w:val="28"/>
        </w:rPr>
        <w:t xml:space="preserve"> сельсовет</w:t>
      </w:r>
    </w:p>
    <w:p w14:paraId="404EBEFC" w14:textId="77777777" w:rsidR="004A6E47"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 xml:space="preserve">муниципального района </w:t>
      </w:r>
      <w:proofErr w:type="spellStart"/>
      <w:r w:rsidRPr="00A60C07">
        <w:rPr>
          <w:rFonts w:ascii="Times New Roman" w:hAnsi="Times New Roman" w:cs="Times New Roman"/>
          <w:sz w:val="28"/>
          <w:szCs w:val="28"/>
        </w:rPr>
        <w:t>Давлекановский</w:t>
      </w:r>
      <w:proofErr w:type="spellEnd"/>
      <w:r w:rsidRPr="00A60C07">
        <w:rPr>
          <w:rFonts w:ascii="Times New Roman" w:hAnsi="Times New Roman" w:cs="Times New Roman"/>
          <w:sz w:val="28"/>
          <w:szCs w:val="28"/>
        </w:rPr>
        <w:t xml:space="preserve"> район</w:t>
      </w:r>
    </w:p>
    <w:p w14:paraId="44203974" w14:textId="6272B84C" w:rsidR="004A6E47"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 xml:space="preserve"> Республики Башкортостан</w:t>
      </w:r>
    </w:p>
    <w:p w14:paraId="57F9778D" w14:textId="1D10C09B" w:rsidR="00CC2196" w:rsidRPr="00A60C07" w:rsidRDefault="00CC2196" w:rsidP="0093163B">
      <w:pPr>
        <w:widowControl w:val="0"/>
        <w:autoSpaceDE w:val="0"/>
        <w:autoSpaceDN w:val="0"/>
        <w:adjustRightInd w:val="0"/>
        <w:spacing w:after="0" w:line="240" w:lineRule="auto"/>
        <w:ind w:firstLine="851"/>
        <w:jc w:val="right"/>
        <w:rPr>
          <w:rFonts w:ascii="Times New Roman" w:hAnsi="Times New Roman" w:cs="Times New Roman"/>
          <w:bCs/>
          <w:sz w:val="20"/>
          <w:szCs w:val="28"/>
        </w:rPr>
      </w:pPr>
    </w:p>
    <w:p w14:paraId="186C4C8B" w14:textId="74E3E81E"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60C07">
        <w:rPr>
          <w:rFonts w:ascii="Times New Roman" w:hAnsi="Times New Roman" w:cs="Times New Roman"/>
          <w:sz w:val="28"/>
          <w:szCs w:val="28"/>
        </w:rPr>
        <w:t xml:space="preserve">от </w:t>
      </w:r>
      <w:r w:rsidR="005350B0" w:rsidRPr="00A60C07">
        <w:rPr>
          <w:rFonts w:ascii="Times New Roman" w:hAnsi="Times New Roman" w:cs="Times New Roman"/>
          <w:sz w:val="28"/>
          <w:szCs w:val="28"/>
        </w:rPr>
        <w:t xml:space="preserve">01 марта </w:t>
      </w:r>
      <w:r w:rsidRPr="00A60C07">
        <w:rPr>
          <w:rFonts w:ascii="Times New Roman" w:hAnsi="Times New Roman" w:cs="Times New Roman"/>
          <w:sz w:val="28"/>
          <w:szCs w:val="28"/>
        </w:rPr>
        <w:t>20</w:t>
      </w:r>
      <w:r w:rsidR="005350B0" w:rsidRPr="00A60C07">
        <w:rPr>
          <w:rFonts w:ascii="Times New Roman" w:hAnsi="Times New Roman" w:cs="Times New Roman"/>
          <w:sz w:val="28"/>
          <w:szCs w:val="28"/>
        </w:rPr>
        <w:t>22</w:t>
      </w:r>
      <w:r w:rsidR="00AE2BFD" w:rsidRPr="00A60C07">
        <w:rPr>
          <w:rFonts w:ascii="Times New Roman" w:hAnsi="Times New Roman" w:cs="Times New Roman"/>
          <w:sz w:val="28"/>
          <w:szCs w:val="28"/>
        </w:rPr>
        <w:t xml:space="preserve"> года №</w:t>
      </w:r>
      <w:r w:rsidR="005350B0" w:rsidRPr="00A60C07">
        <w:rPr>
          <w:rFonts w:ascii="Times New Roman" w:hAnsi="Times New Roman" w:cs="Times New Roman"/>
          <w:sz w:val="28"/>
          <w:szCs w:val="28"/>
        </w:rPr>
        <w:t xml:space="preserve"> </w:t>
      </w:r>
      <w:r w:rsidR="00B95A7F">
        <w:rPr>
          <w:rFonts w:ascii="Times New Roman" w:hAnsi="Times New Roman" w:cs="Times New Roman"/>
          <w:sz w:val="28"/>
          <w:szCs w:val="28"/>
        </w:rPr>
        <w:t>07</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0724C6BF" w14:textId="59DF3DFB" w:rsidR="00AE2BFD" w:rsidRPr="009353C6" w:rsidRDefault="005F3368" w:rsidP="004A6E47">
      <w:pPr>
        <w:widowControl w:val="0"/>
        <w:autoSpaceDE w:val="0"/>
        <w:autoSpaceDN w:val="0"/>
        <w:adjustRightInd w:val="0"/>
        <w:spacing w:after="0" w:line="240" w:lineRule="auto"/>
        <w:jc w:val="center"/>
        <w:rPr>
          <w:rFonts w:ascii="Times New Roman" w:hAnsi="Times New Roman" w:cs="Times New Roman"/>
          <w:bCs/>
          <w:sz w:val="20"/>
          <w:szCs w:val="20"/>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 xml:space="preserve">сельском поселении </w:t>
      </w:r>
      <w:proofErr w:type="spellStart"/>
      <w:r w:rsidR="00B95A7F" w:rsidRPr="00B95A7F">
        <w:rPr>
          <w:rFonts w:ascii="Times New Roman" w:hAnsi="Times New Roman" w:cs="Times New Roman"/>
          <w:b/>
          <w:bCs/>
          <w:sz w:val="28"/>
          <w:szCs w:val="28"/>
        </w:rPr>
        <w:t>Казангуловский</w:t>
      </w:r>
      <w:proofErr w:type="spellEnd"/>
      <w:r w:rsidR="00B95A7F">
        <w:rPr>
          <w:rFonts w:ascii="Times New Roman" w:hAnsi="Times New Roman" w:cs="Times New Roman"/>
          <w:b/>
          <w:bCs/>
          <w:sz w:val="28"/>
          <w:szCs w:val="28"/>
        </w:rPr>
        <w:t xml:space="preserve"> </w:t>
      </w:r>
      <w:r w:rsidR="004A6E47">
        <w:rPr>
          <w:rFonts w:ascii="Times New Roman" w:hAnsi="Times New Roman" w:cs="Times New Roman"/>
          <w:b/>
          <w:bCs/>
          <w:sz w:val="28"/>
          <w:szCs w:val="28"/>
        </w:rPr>
        <w:t xml:space="preserve">сельсовет муниципального района </w:t>
      </w:r>
      <w:proofErr w:type="spellStart"/>
      <w:r w:rsidR="004A6E47">
        <w:rPr>
          <w:rFonts w:ascii="Times New Roman" w:hAnsi="Times New Roman" w:cs="Times New Roman"/>
          <w:b/>
          <w:bCs/>
          <w:sz w:val="28"/>
          <w:szCs w:val="28"/>
        </w:rPr>
        <w:t>Давлекановский</w:t>
      </w:r>
      <w:proofErr w:type="spellEnd"/>
      <w:r w:rsidR="004A6E47">
        <w:rPr>
          <w:rFonts w:ascii="Times New Roman" w:hAnsi="Times New Roman" w:cs="Times New Roman"/>
          <w:b/>
          <w:bCs/>
          <w:sz w:val="28"/>
          <w:szCs w:val="28"/>
        </w:rPr>
        <w:t xml:space="preserve">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1BCCD36" w14:textId="3D0FF2E1" w:rsidR="00D77B5F" w:rsidRPr="009353C6" w:rsidRDefault="007A0AB8" w:rsidP="004A6E47">
      <w:pPr>
        <w:widowControl w:val="0"/>
        <w:tabs>
          <w:tab w:val="left" w:pos="567"/>
        </w:tabs>
        <w:spacing w:after="0" w:line="240" w:lineRule="auto"/>
        <w:ind w:firstLine="709"/>
        <w:contextualSpacing/>
        <w:jc w:val="both"/>
        <w:rPr>
          <w:rFonts w:ascii="Times New Roman" w:hAnsi="Times New Roman" w:cs="Times New Roman"/>
          <w:bCs/>
          <w:sz w:val="20"/>
          <w:szCs w:val="28"/>
        </w:rPr>
      </w:pPr>
      <w:r w:rsidRPr="009353C6">
        <w:rPr>
          <w:rFonts w:ascii="Times New Roman" w:hAnsi="Times New Roman" w:cs="Times New Roman"/>
          <w:sz w:val="28"/>
          <w:szCs w:val="28"/>
        </w:rPr>
        <w:t xml:space="preserve">1.1. </w:t>
      </w:r>
      <w:proofErr w:type="gramStart"/>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в</w:t>
      </w:r>
      <w:proofErr w:type="gramEnd"/>
      <w:r w:rsidR="0021509C" w:rsidRPr="009353C6">
        <w:rPr>
          <w:rFonts w:ascii="Times New Roman" w:hAnsi="Times New Roman" w:cs="Times New Roman"/>
          <w:sz w:val="28"/>
          <w:szCs w:val="28"/>
        </w:rPr>
        <w:t xml:space="preserve"> </w:t>
      </w:r>
      <w:r w:rsidR="004A6E47">
        <w:rPr>
          <w:rFonts w:ascii="Times New Roman" w:hAnsi="Times New Roman" w:cs="Times New Roman"/>
          <w:sz w:val="28"/>
          <w:szCs w:val="28"/>
        </w:rPr>
        <w:t xml:space="preserve">сельском </w:t>
      </w:r>
      <w:proofErr w:type="gramStart"/>
      <w:r w:rsidR="004A6E47">
        <w:rPr>
          <w:rFonts w:ascii="Times New Roman" w:hAnsi="Times New Roman" w:cs="Times New Roman"/>
          <w:sz w:val="28"/>
          <w:szCs w:val="28"/>
        </w:rPr>
        <w:t>поселении</w:t>
      </w:r>
      <w:proofErr w:type="gramEnd"/>
      <w:r w:rsidR="004A6E47">
        <w:rPr>
          <w:rFonts w:ascii="Times New Roman" w:hAnsi="Times New Roman" w:cs="Times New Roman"/>
          <w:sz w:val="28"/>
          <w:szCs w:val="28"/>
        </w:rPr>
        <w:t xml:space="preserve"> </w:t>
      </w:r>
      <w:proofErr w:type="spellStart"/>
      <w:r w:rsidR="00B95A7F" w:rsidRPr="00B95A7F">
        <w:rPr>
          <w:rFonts w:ascii="Times New Roman" w:hAnsi="Times New Roman" w:cs="Times New Roman"/>
          <w:sz w:val="28"/>
          <w:szCs w:val="28"/>
        </w:rPr>
        <w:t>Казангуловский</w:t>
      </w:r>
      <w:proofErr w:type="spellEnd"/>
      <w:r w:rsidR="004A6E47">
        <w:rPr>
          <w:rFonts w:ascii="Times New Roman" w:hAnsi="Times New Roman" w:cs="Times New Roman"/>
          <w:sz w:val="28"/>
          <w:szCs w:val="28"/>
        </w:rPr>
        <w:t xml:space="preserve"> сельсовет муниципального района </w:t>
      </w:r>
      <w:proofErr w:type="spellStart"/>
      <w:r w:rsidR="004A6E47">
        <w:rPr>
          <w:rFonts w:ascii="Times New Roman" w:hAnsi="Times New Roman" w:cs="Times New Roman"/>
          <w:sz w:val="28"/>
          <w:szCs w:val="28"/>
        </w:rPr>
        <w:t>Давлекановский</w:t>
      </w:r>
      <w:proofErr w:type="spellEnd"/>
      <w:r w:rsidR="004A6E47">
        <w:rPr>
          <w:rFonts w:ascii="Times New Roman" w:hAnsi="Times New Roman" w:cs="Times New Roman"/>
          <w:sz w:val="28"/>
          <w:szCs w:val="28"/>
        </w:rPr>
        <w:t xml:space="preserve"> район Республики Башкортостан </w:t>
      </w:r>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332F4583" w:rsidR="00A54A9B" w:rsidRPr="009353C6" w:rsidRDefault="00B95A7F" w:rsidP="00B95A7F">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97C3F" w:rsidRPr="004A6E47">
        <w:rPr>
          <w:rFonts w:ascii="Times New Roman" w:hAnsi="Times New Roman" w:cs="Times New Roman"/>
          <w:sz w:val="28"/>
          <w:szCs w:val="28"/>
        </w:rPr>
        <w:t xml:space="preserve">непосредственно при личном приеме </w:t>
      </w:r>
      <w:r w:rsidR="00A54A9B" w:rsidRPr="004A6E47">
        <w:rPr>
          <w:rFonts w:ascii="Times New Roman" w:hAnsi="Times New Roman" w:cs="Times New Roman"/>
          <w:sz w:val="28"/>
          <w:szCs w:val="28"/>
        </w:rPr>
        <w:t>з</w:t>
      </w:r>
      <w:r w:rsidR="00897C3F" w:rsidRPr="004A6E47">
        <w:rPr>
          <w:rFonts w:ascii="Times New Roman" w:hAnsi="Times New Roman" w:cs="Times New Roman"/>
          <w:sz w:val="28"/>
          <w:szCs w:val="28"/>
        </w:rPr>
        <w:t xml:space="preserve">аявителя в </w:t>
      </w:r>
      <w:r w:rsidR="00897C3F" w:rsidRPr="004A6E47">
        <w:rPr>
          <w:rFonts w:ascii="Times New Roman" w:eastAsia="Calibri" w:hAnsi="Times New Roman" w:cs="Times New Roman"/>
          <w:sz w:val="28"/>
          <w:szCs w:val="28"/>
        </w:rPr>
        <w:t xml:space="preserve">Администрации </w:t>
      </w:r>
      <w:r w:rsidR="004A6E47" w:rsidRPr="004A6E47">
        <w:rPr>
          <w:rFonts w:ascii="Times New Roman" w:eastAsia="Calibri" w:hAnsi="Times New Roman" w:cs="Times New Roman"/>
          <w:sz w:val="28"/>
          <w:szCs w:val="28"/>
        </w:rPr>
        <w:t xml:space="preserve">сельского </w:t>
      </w:r>
      <w:r w:rsidR="004A6E47" w:rsidRPr="004A6E47">
        <w:rPr>
          <w:rFonts w:ascii="Times New Roman" w:eastAsia="Calibri" w:hAnsi="Times New Roman" w:cs="Times New Roman"/>
          <w:sz w:val="28"/>
          <w:szCs w:val="28"/>
        </w:rPr>
        <w:lastRenderedPageBreak/>
        <w:t xml:space="preserve">поселения </w:t>
      </w:r>
      <w:proofErr w:type="spellStart"/>
      <w:r w:rsidRPr="00B95A7F">
        <w:rPr>
          <w:rFonts w:ascii="Times New Roman" w:eastAsia="Calibri" w:hAnsi="Times New Roman" w:cs="Times New Roman"/>
          <w:sz w:val="28"/>
          <w:szCs w:val="28"/>
        </w:rPr>
        <w:t>Казангуловский</w:t>
      </w:r>
      <w:proofErr w:type="spellEnd"/>
      <w:r w:rsidR="004A6E47" w:rsidRPr="004A6E47">
        <w:rPr>
          <w:rFonts w:ascii="Times New Roman" w:eastAsia="Calibri" w:hAnsi="Times New Roman" w:cs="Times New Roman"/>
          <w:sz w:val="28"/>
          <w:szCs w:val="28"/>
        </w:rPr>
        <w:t xml:space="preserve"> сельсовет муниципального района </w:t>
      </w:r>
      <w:proofErr w:type="spellStart"/>
      <w:r w:rsidR="004A6E47" w:rsidRPr="004A6E47">
        <w:rPr>
          <w:rFonts w:ascii="Times New Roman" w:eastAsia="Calibri" w:hAnsi="Times New Roman" w:cs="Times New Roman"/>
          <w:sz w:val="28"/>
          <w:szCs w:val="28"/>
        </w:rPr>
        <w:t>Давлекановский</w:t>
      </w:r>
      <w:proofErr w:type="spellEnd"/>
      <w:r w:rsidR="004A6E47" w:rsidRPr="004A6E47">
        <w:rPr>
          <w:rFonts w:ascii="Times New Roman" w:eastAsia="Calibri" w:hAnsi="Times New Roman" w:cs="Times New Roman"/>
          <w:sz w:val="28"/>
          <w:szCs w:val="28"/>
        </w:rPr>
        <w:t xml:space="preserve"> район Республики </w:t>
      </w:r>
      <w:r w:rsidR="00897C3F" w:rsidRPr="00E93374">
        <w:rPr>
          <w:rFonts w:ascii="Times New Roman" w:hAnsi="Times New Roman" w:cs="Times New Roman"/>
          <w:sz w:val="28"/>
          <w:szCs w:val="28"/>
        </w:rPr>
        <w:t>(далее – Администрация</w:t>
      </w:r>
      <w:r w:rsidR="00A833EF" w:rsidRPr="00E93374">
        <w:rPr>
          <w:rFonts w:ascii="Times New Roman" w:hAnsi="Times New Roman" w:cs="Times New Roman"/>
          <w:sz w:val="28"/>
          <w:szCs w:val="28"/>
        </w:rPr>
        <w:t xml:space="preserve"> </w:t>
      </w:r>
      <w:r w:rsidR="00897C3F" w:rsidRPr="00E93374">
        <w:rPr>
          <w:rFonts w:ascii="Times New Roman" w:hAnsi="Times New Roman" w:cs="Times New Roman"/>
          <w:sz w:val="28"/>
          <w:szCs w:val="28"/>
        </w:rPr>
        <w:t>(Уполномоченный орган)</w:t>
      </w:r>
      <w:r w:rsidR="00A54A9B" w:rsidRPr="00E93374">
        <w:rPr>
          <w:rFonts w:ascii="Times New Roman" w:hAnsi="Times New Roman" w:cs="Times New Roman"/>
          <w:sz w:val="28"/>
          <w:szCs w:val="28"/>
        </w:rPr>
        <w:t>)</w:t>
      </w:r>
      <w:r w:rsidR="00897C3F"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247610B0"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3809C11D" w14:textId="708AB0DA"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FE5EC7" w:rsidRPr="009353C6">
        <w:t xml:space="preserve"> </w:t>
      </w:r>
      <w:hyperlink r:id="rId11"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004A6E47"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0AD78BF5"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4A6E47">
        <w:rPr>
          <w:rFonts w:ascii="Times New Roman" w:eastAsia="Calibri" w:hAnsi="Times New Roman" w:cs="Times New Roman"/>
          <w:sz w:val="28"/>
          <w:szCs w:val="28"/>
        </w:rPr>
        <w:t>сельского поселения</w:t>
      </w:r>
      <w:r w:rsidR="00B95A7F">
        <w:rPr>
          <w:rFonts w:ascii="Times New Roman" w:eastAsia="Calibri" w:hAnsi="Times New Roman" w:cs="Times New Roman"/>
          <w:sz w:val="28"/>
          <w:szCs w:val="28"/>
        </w:rPr>
        <w:t xml:space="preserve"> </w:t>
      </w:r>
      <w:proofErr w:type="spellStart"/>
      <w:r w:rsidR="00B95A7F" w:rsidRPr="00B95A7F">
        <w:rPr>
          <w:rFonts w:ascii="Times New Roman" w:eastAsia="Calibri" w:hAnsi="Times New Roman" w:cs="Times New Roman"/>
          <w:sz w:val="28"/>
          <w:szCs w:val="28"/>
        </w:rPr>
        <w:t>Казангуловский</w:t>
      </w:r>
      <w:proofErr w:type="spellEnd"/>
      <w:r w:rsidR="00B95A7F">
        <w:rPr>
          <w:rFonts w:ascii="Times New Roman" w:eastAsia="Calibri" w:hAnsi="Times New Roman" w:cs="Times New Roman"/>
          <w:sz w:val="28"/>
          <w:szCs w:val="28"/>
        </w:rPr>
        <w:t xml:space="preserve"> </w:t>
      </w:r>
      <w:r w:rsidR="004A6E47">
        <w:rPr>
          <w:rFonts w:ascii="Times New Roman" w:eastAsia="Calibri" w:hAnsi="Times New Roman" w:cs="Times New Roman"/>
          <w:sz w:val="28"/>
          <w:szCs w:val="28"/>
        </w:rPr>
        <w:t xml:space="preserve">сельсовет муниципального района </w:t>
      </w:r>
      <w:proofErr w:type="spellStart"/>
      <w:r w:rsidR="004A6E47">
        <w:rPr>
          <w:rFonts w:ascii="Times New Roman" w:eastAsia="Calibri" w:hAnsi="Times New Roman" w:cs="Times New Roman"/>
          <w:sz w:val="28"/>
          <w:szCs w:val="28"/>
        </w:rPr>
        <w:t>Давлекановский</w:t>
      </w:r>
      <w:proofErr w:type="spellEnd"/>
      <w:r w:rsidR="004A6E47">
        <w:rPr>
          <w:rFonts w:ascii="Times New Roman" w:eastAsia="Calibri" w:hAnsi="Times New Roman" w:cs="Times New Roman"/>
          <w:sz w:val="28"/>
          <w:szCs w:val="28"/>
        </w:rPr>
        <w:t xml:space="preserve"> район Республики Башкортостан</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20E3872B"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proofErr w:type="gramStart"/>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A21E2E" w:rsidRPr="00A21E2E">
        <w:rPr>
          <w:rFonts w:ascii="Times New Roman" w:hAnsi="Times New Roman" w:cs="Times New Roman"/>
          <w:sz w:val="28"/>
        </w:rPr>
        <w:t>заявителя в Администрацию (Уполномоченный орган),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lastRenderedPageBreak/>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t>документа на электронную</w:t>
      </w:r>
      <w:proofErr w:type="gramEnd"/>
      <w:r w:rsidR="00A21E2E" w:rsidRPr="00A21E2E">
        <w:rPr>
          <w:rFonts w:ascii="Times New Roman" w:hAnsi="Times New Roman" w:cs="Times New Roman"/>
          <w:sz w:val="28"/>
        </w:rPr>
        <w:t xml:space="preserve"> почту Администрации (Уполномоченного органа)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3724992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w:t>
      </w:r>
      <w:r>
        <w:rPr>
          <w:rFonts w:ascii="Times New Roman" w:hAnsi="Times New Roman" w:cs="Times New Roman"/>
          <w:sz w:val="28"/>
        </w:rPr>
        <w:t xml:space="preserve"> </w:t>
      </w:r>
      <w:r w:rsidRPr="00A21E2E">
        <w:rPr>
          <w:rFonts w:ascii="Times New Roman" w:hAnsi="Times New Roman" w:cs="Times New Roman"/>
          <w:sz w:val="28"/>
        </w:rPr>
        <w:t>орган)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62B3EA15"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14:paraId="47702AAD" w14:textId="4BF77E8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Администрацию (Уполномоченный орган)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509D629D"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proofErr w:type="gramStart"/>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электронной почты Администрации (Уполномоченного</w:t>
      </w:r>
      <w:r>
        <w:rPr>
          <w:rFonts w:ascii="Times New Roman" w:hAnsi="Times New Roman" w:cs="Times New Roman"/>
          <w:sz w:val="28"/>
        </w:rPr>
        <w:t xml:space="preserve"> </w:t>
      </w:r>
      <w:r w:rsidRPr="00A21E2E">
        <w:rPr>
          <w:rFonts w:ascii="Times New Roman" w:hAnsi="Times New Roman" w:cs="Times New Roman"/>
          <w:sz w:val="28"/>
        </w:rPr>
        <w:t>органа) 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roofErr w:type="gramEnd"/>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073C53B7" w14:textId="77777777"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76A0FF7B"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w:t>
      </w:r>
      <w:r w:rsidRPr="009353C6">
        <w:rPr>
          <w:rFonts w:ascii="Times New Roman" w:eastAsia="Calibri" w:hAnsi="Times New Roman" w:cs="Times New Roman"/>
          <w:sz w:val="28"/>
          <w:szCs w:val="28"/>
        </w:rPr>
        <w:lastRenderedPageBreak/>
        <w:t>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531C1EE1"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w:t>
      </w:r>
      <w:r w:rsidRPr="009353C6">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353C6">
        <w:rPr>
          <w:rFonts w:ascii="Times New Roman"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w:t>
      </w:r>
      <w:proofErr w:type="gramStart"/>
      <w:r w:rsidRPr="009353C6">
        <w:rPr>
          <w:rFonts w:ascii="Times New Roman" w:hAnsi="Times New Roman" w:cs="Times New Roman"/>
          <w:sz w:val="28"/>
          <w:szCs w:val="28"/>
        </w:rPr>
        <w:t>ии и ау</w:t>
      </w:r>
      <w:proofErr w:type="gramEnd"/>
      <w:r w:rsidRPr="009353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lastRenderedPageBreak/>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490D101"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4A6E47">
        <w:rPr>
          <w:rFonts w:ascii="Times New Roman" w:hAnsi="Times New Roman" w:cs="Times New Roman"/>
          <w:sz w:val="28"/>
          <w:szCs w:val="28"/>
        </w:rPr>
        <w:t xml:space="preserve">Администрации сельского поселения </w:t>
      </w:r>
      <w:proofErr w:type="spellStart"/>
      <w:r w:rsidR="00B95A7F" w:rsidRPr="00B95A7F">
        <w:rPr>
          <w:rFonts w:ascii="Times New Roman" w:hAnsi="Times New Roman" w:cs="Times New Roman"/>
          <w:sz w:val="28"/>
          <w:szCs w:val="28"/>
        </w:rPr>
        <w:t>Казангуловский</w:t>
      </w:r>
      <w:bookmarkStart w:id="0" w:name="_GoBack"/>
      <w:bookmarkEnd w:id="0"/>
      <w:proofErr w:type="spellEnd"/>
      <w:r w:rsidR="004A6E47">
        <w:rPr>
          <w:rFonts w:ascii="Times New Roman" w:hAnsi="Times New Roman" w:cs="Times New Roman"/>
          <w:sz w:val="28"/>
          <w:szCs w:val="28"/>
        </w:rPr>
        <w:t xml:space="preserve"> сельсовет муниципального района </w:t>
      </w:r>
      <w:proofErr w:type="spellStart"/>
      <w:r w:rsidR="004A6E47">
        <w:rPr>
          <w:rFonts w:ascii="Times New Roman" w:hAnsi="Times New Roman" w:cs="Times New Roman"/>
          <w:sz w:val="28"/>
          <w:szCs w:val="28"/>
        </w:rPr>
        <w:t>Давлекановский</w:t>
      </w:r>
      <w:proofErr w:type="spellEnd"/>
      <w:r w:rsidR="004A6E47">
        <w:rPr>
          <w:rFonts w:ascii="Times New Roman" w:hAnsi="Times New Roman" w:cs="Times New Roman"/>
          <w:sz w:val="28"/>
          <w:szCs w:val="28"/>
        </w:rPr>
        <w:t xml:space="preserve"> район Республики Башкортостан</w:t>
      </w:r>
      <w:r w:rsidR="009D05E1" w:rsidRPr="009353C6">
        <w:rPr>
          <w:rFonts w:ascii="Times New Roman" w:hAnsi="Times New Roman" w:cs="Times New Roman"/>
          <w:sz w:val="28"/>
          <w:szCs w:val="28"/>
        </w:rPr>
        <w:t xml:space="preserve"> не предусмотрены.</w:t>
      </w:r>
      <w:proofErr w:type="gramEnd"/>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353C6">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9353C6">
        <w:rPr>
          <w:rFonts w:ascii="Times New Roman" w:hAnsi="Times New Roman" w:cs="Times New Roman"/>
          <w:sz w:val="28"/>
          <w:szCs w:val="28"/>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w:t>
      </w:r>
      <w:r w:rsidRPr="009353C6">
        <w:rPr>
          <w:rFonts w:ascii="Times New Roman" w:hAnsi="Times New Roman" w:cs="Times New Roman"/>
          <w:bCs/>
          <w:sz w:val="28"/>
          <w:szCs w:val="28"/>
        </w:rPr>
        <w:lastRenderedPageBreak/>
        <w:t xml:space="preserve">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9353C6">
        <w:rPr>
          <w:rFonts w:ascii="Times New Roman" w:eastAsia="Calibri" w:hAnsi="Times New Roman" w:cs="Times New Roman"/>
          <w:sz w:val="28"/>
          <w:szCs w:val="28"/>
        </w:rPr>
        <w:t>ии и ау</w:t>
      </w:r>
      <w:proofErr w:type="gramEnd"/>
      <w:r w:rsidRPr="009353C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w:t>
      </w:r>
      <w:proofErr w:type="gramStart"/>
      <w:r w:rsidR="0091552F" w:rsidRPr="0091552F">
        <w:rPr>
          <w:rFonts w:ascii="Times New Roman" w:eastAsia="Calibri" w:hAnsi="Times New Roman" w:cs="Times New Roman"/>
          <w:sz w:val="28"/>
          <w:szCs w:val="28"/>
        </w:rPr>
        <w:t>ии и ау</w:t>
      </w:r>
      <w:proofErr w:type="gramEnd"/>
      <w:r w:rsidR="0091552F" w:rsidRPr="0091552F">
        <w:rPr>
          <w:rFonts w:ascii="Times New Roman" w:eastAsia="Calibri" w:hAnsi="Times New Roman" w:cs="Times New Roman"/>
          <w:sz w:val="28"/>
          <w:szCs w:val="28"/>
        </w:rPr>
        <w:t>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w:t>
      </w:r>
      <w:r w:rsidRPr="009353C6">
        <w:rPr>
          <w:rFonts w:ascii="Times New Roman" w:eastAsia="Calibri" w:hAnsi="Times New Roman" w:cs="Times New Roman"/>
          <w:sz w:val="28"/>
          <w:szCs w:val="28"/>
        </w:rPr>
        <w:lastRenderedPageBreak/>
        <w:t xml:space="preserve">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lastRenderedPageBreak/>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B95A7F"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осуществления текущего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устанавливающих</w:t>
      </w:r>
      <w:proofErr w:type="gramEnd"/>
      <w:r w:rsidRPr="009353C6">
        <w:rPr>
          <w:rFonts w:ascii="Times New Roman" w:hAnsi="Times New Roman" w:cs="Times New Roman"/>
          <w:b/>
          <w:sz w:val="28"/>
          <w:szCs w:val="28"/>
        </w:rPr>
        <w:t xml:space="preserve">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и периодичность осуществления </w:t>
      </w:r>
      <w:proofErr w:type="gramStart"/>
      <w:r w:rsidRPr="009353C6">
        <w:rPr>
          <w:rFonts w:ascii="Times New Roman" w:hAnsi="Times New Roman" w:cs="Times New Roman"/>
          <w:b/>
          <w:sz w:val="28"/>
          <w:szCs w:val="28"/>
        </w:rPr>
        <w:t>плановых</w:t>
      </w:r>
      <w:proofErr w:type="gramEnd"/>
      <w:r w:rsidRPr="009353C6">
        <w:rPr>
          <w:rFonts w:ascii="Times New Roman" w:hAnsi="Times New Roman" w:cs="Times New Roman"/>
          <w:b/>
          <w:sz w:val="28"/>
          <w:szCs w:val="28"/>
        </w:rPr>
        <w:t xml:space="preserve">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услуги, в том числе порядок и формы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(бездействие), </w:t>
      </w:r>
      <w:proofErr w:type="gramStart"/>
      <w:r w:rsidRPr="009353C6">
        <w:rPr>
          <w:rFonts w:ascii="Times New Roman" w:hAnsi="Times New Roman" w:cs="Times New Roman"/>
          <w:b/>
          <w:sz w:val="28"/>
          <w:szCs w:val="28"/>
        </w:rPr>
        <w:t>принимаемые</w:t>
      </w:r>
      <w:proofErr w:type="gramEnd"/>
      <w:r w:rsidRPr="009353C6">
        <w:rPr>
          <w:rFonts w:ascii="Times New Roman" w:hAnsi="Times New Roman" w:cs="Times New Roman"/>
          <w:b/>
          <w:sz w:val="28"/>
          <w:szCs w:val="28"/>
        </w:rPr>
        <w:t xml:space="preserve">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Требования к порядку и формам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proofErr w:type="gramStart"/>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4DB51AB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183AC102" w14:textId="77777777" w:rsidR="002150D2" w:rsidRPr="009353C6" w:rsidRDefault="002150D2" w:rsidP="00E95B9F">
      <w:pPr>
        <w:spacing w:after="0" w:line="240" w:lineRule="auto"/>
        <w:ind w:firstLine="708"/>
        <w:jc w:val="center"/>
        <w:rPr>
          <w:rFonts w:ascii="Times New Roman" w:hAnsi="Times New Roman" w:cs="Times New Roman"/>
          <w:b/>
          <w:sz w:val="28"/>
          <w:szCs w:val="28"/>
        </w:rPr>
      </w:pP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210B3914" w14:textId="77777777" w:rsidR="002150D2" w:rsidRPr="009353C6" w:rsidRDefault="002150D2" w:rsidP="00E95B9F">
      <w:pPr>
        <w:spacing w:after="0" w:line="240" w:lineRule="auto"/>
        <w:jc w:val="center"/>
        <w:rPr>
          <w:rFonts w:ascii="Times New Roman" w:hAnsi="Times New Roman" w:cs="Times New Roman"/>
          <w:b/>
          <w:sz w:val="28"/>
          <w:szCs w:val="28"/>
        </w:rPr>
      </w:pPr>
    </w:p>
    <w:p w14:paraId="46997574" w14:textId="77777777" w:rsidR="002150D2" w:rsidRPr="009353C6" w:rsidRDefault="002150D2" w:rsidP="00E95B9F">
      <w:pPr>
        <w:spacing w:after="0" w:line="240" w:lineRule="auto"/>
        <w:jc w:val="center"/>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VI. Особенности выполнения административных процедур (действий) </w:t>
      </w:r>
      <w:proofErr w:type="gramStart"/>
      <w:r w:rsidRPr="009353C6">
        <w:rPr>
          <w:rFonts w:ascii="Times New Roman" w:hAnsi="Times New Roman" w:cs="Times New Roman"/>
          <w:b/>
          <w:sz w:val="28"/>
          <w:szCs w:val="28"/>
        </w:rPr>
        <w:t>в</w:t>
      </w:r>
      <w:proofErr w:type="gramEnd"/>
      <w:r w:rsidRPr="009353C6">
        <w:rPr>
          <w:rFonts w:ascii="Times New Roman" w:hAnsi="Times New Roman" w:cs="Times New Roman"/>
          <w:b/>
          <w:sz w:val="28"/>
          <w:szCs w:val="28"/>
        </w:rPr>
        <w:t xml:space="preserve">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107C591D" w14:textId="77777777" w:rsidR="00B93A1F" w:rsidRPr="009353C6" w:rsidRDefault="00B93A1F" w:rsidP="00E95B9F">
      <w:pPr>
        <w:spacing w:after="0" w:line="240" w:lineRule="auto"/>
        <w:jc w:val="center"/>
        <w:rPr>
          <w:rFonts w:ascii="Times New Roman" w:hAnsi="Times New Roman" w:cs="Times New Roman"/>
          <w:b/>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9353C6">
        <w:rPr>
          <w:rFonts w:ascii="Times New Roman" w:hAnsi="Times New Roman" w:cs="Times New Roman"/>
          <w:sz w:val="28"/>
          <w:szCs w:val="28"/>
        </w:rPr>
        <w:lastRenderedPageBreak/>
        <w:t xml:space="preserve">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w:t>
      </w:r>
      <w:r w:rsidRPr="009353C6">
        <w:rPr>
          <w:rFonts w:ascii="Times New Roman" w:hAnsi="Times New Roman" w:cs="Times New Roman"/>
          <w:sz w:val="28"/>
          <w:szCs w:val="28"/>
        </w:rP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xml:space="preserve">, органами государственной </w:t>
      </w:r>
      <w:r w:rsidR="00ED7030" w:rsidRPr="009353C6">
        <w:rPr>
          <w:rFonts w:ascii="Times New Roman" w:hAnsi="Times New Roman" w:cs="Times New Roman"/>
          <w:sz w:val="28"/>
          <w:szCs w:val="28"/>
        </w:rPr>
        <w:lastRenderedPageBreak/>
        <w:t>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28E30020" w14:textId="77777777" w:rsidR="00B64BD9" w:rsidRPr="009353C6" w:rsidRDefault="00B64BD9" w:rsidP="00F420D5">
      <w:pPr>
        <w:spacing w:after="0" w:line="240" w:lineRule="auto"/>
        <w:jc w:val="center"/>
        <w:rPr>
          <w:rFonts w:ascii="Times New Roman" w:hAnsi="Times New Roman" w:cs="Times New Roman"/>
          <w:b/>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w:t>
      </w:r>
      <w:proofErr w:type="gramStart"/>
      <w:r w:rsidRPr="009353C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proofErr w:type="gramEnd"/>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7"/>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9"/>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proofErr w:type="gramStart"/>
      <w:r w:rsidRPr="009353C6">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17E8A" w14:textId="77777777" w:rsidR="00135E8F" w:rsidRDefault="00135E8F">
      <w:pPr>
        <w:spacing w:after="0" w:line="240" w:lineRule="auto"/>
      </w:pPr>
      <w:r>
        <w:separator/>
      </w:r>
    </w:p>
  </w:endnote>
  <w:endnote w:type="continuationSeparator" w:id="0">
    <w:p w14:paraId="435044B4" w14:textId="77777777" w:rsidR="00135E8F" w:rsidRDefault="0013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751E" w14:textId="77777777" w:rsidR="00135E8F" w:rsidRDefault="00135E8F">
      <w:pPr>
        <w:spacing w:after="0" w:line="240" w:lineRule="auto"/>
      </w:pPr>
      <w:r>
        <w:separator/>
      </w:r>
    </w:p>
  </w:footnote>
  <w:footnote w:type="continuationSeparator" w:id="0">
    <w:p w14:paraId="0EFBBE4E" w14:textId="77777777" w:rsidR="00135E8F" w:rsidRDefault="00135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B95A7F" w:rsidRPr="005C7512" w:rsidRDefault="00B95A7F">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AE0ACE">
          <w:rPr>
            <w:rFonts w:ascii="Times New Roman" w:hAnsi="Times New Roman" w:cs="Times New Roman"/>
            <w:noProof/>
            <w:sz w:val="24"/>
            <w:szCs w:val="24"/>
          </w:rPr>
          <w:t>50</w:t>
        </w:r>
        <w:r w:rsidRPr="005C7512">
          <w:rPr>
            <w:rFonts w:ascii="Times New Roman" w:hAnsi="Times New Roman" w:cs="Times New Roman"/>
            <w:sz w:val="24"/>
            <w:szCs w:val="24"/>
          </w:rPr>
          <w:fldChar w:fldCharType="end"/>
        </w:r>
      </w:p>
    </w:sdtContent>
  </w:sdt>
  <w:p w14:paraId="2A31FEA1" w14:textId="77777777" w:rsidR="00B95A7F" w:rsidRDefault="00B95A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5E8F"/>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0881"/>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06A3"/>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6E47"/>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0B0"/>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2FC5"/>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273BB"/>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C07"/>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0ACE"/>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5A7F"/>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28EB"/>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8456-5CC7-4736-9341-7C01172A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50</Pages>
  <Words>16871</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Work</cp:lastModifiedBy>
  <cp:revision>16</cp:revision>
  <cp:lastPrinted>2022-03-04T10:57:00Z</cp:lastPrinted>
  <dcterms:created xsi:type="dcterms:W3CDTF">2021-09-09T05:14:00Z</dcterms:created>
  <dcterms:modified xsi:type="dcterms:W3CDTF">2022-03-04T10:57:00Z</dcterms:modified>
</cp:coreProperties>
</file>