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B6" w:rsidRPr="000C4099" w:rsidRDefault="001460FA" w:rsidP="009A4FB6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П</w:t>
      </w:r>
      <w:r w:rsidR="009A4FB6" w:rsidRPr="000C4099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9A4FB6" w:rsidRPr="000C4099" w:rsidRDefault="009A4FB6" w:rsidP="009A4FB6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9A4FB6" w:rsidRPr="000C4099" w:rsidRDefault="009A4FB6" w:rsidP="009A4FB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в Устав городского поселения город </w:t>
      </w:r>
      <w:r w:rsidR="0017599F" w:rsidRPr="000C4099">
        <w:rPr>
          <w:rFonts w:ascii="Times New Roman" w:hAnsi="Times New Roman" w:cs="Times New Roman"/>
          <w:sz w:val="24"/>
          <w:szCs w:val="24"/>
        </w:rPr>
        <w:t>Давлеканово</w:t>
      </w:r>
    </w:p>
    <w:p w:rsidR="009A4FB6" w:rsidRPr="000C4099" w:rsidRDefault="009A4FB6" w:rsidP="009A4FB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муниципального рай</w:t>
      </w:r>
      <w:r w:rsidR="0017599F" w:rsidRPr="000C4099">
        <w:rPr>
          <w:rFonts w:ascii="Times New Roman" w:hAnsi="Times New Roman" w:cs="Times New Roman"/>
          <w:sz w:val="24"/>
          <w:szCs w:val="24"/>
        </w:rPr>
        <w:t>она Давлекановский район</w:t>
      </w:r>
      <w:r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B6" w:rsidRPr="000C4099" w:rsidRDefault="009A4FB6" w:rsidP="009A4FB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A4FB6" w:rsidRPr="000C4099" w:rsidRDefault="009A4FB6" w:rsidP="009A4FB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Совет городского поселения город 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Давлеканово </w:t>
      </w:r>
      <w:r w:rsidRPr="000C4099">
        <w:rPr>
          <w:rFonts w:ascii="Times New Roman" w:hAnsi="Times New Roman" w:cs="Times New Roman"/>
          <w:sz w:val="24"/>
          <w:szCs w:val="24"/>
        </w:rPr>
        <w:t>муниципально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го района Давлекановский </w:t>
      </w:r>
      <w:r w:rsidRPr="000C40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Р Е Ш И Л 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1. Внести в Устав городского поселения город </w:t>
      </w:r>
      <w:r w:rsidR="0017599F" w:rsidRPr="000C4099">
        <w:rPr>
          <w:rFonts w:ascii="Times New Roman" w:hAnsi="Times New Roman" w:cs="Times New Roman"/>
          <w:sz w:val="24"/>
          <w:szCs w:val="24"/>
        </w:rPr>
        <w:t>Давлеканово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муни</w:t>
      </w:r>
      <w:r w:rsidR="0017599F" w:rsidRPr="000C4099">
        <w:rPr>
          <w:rFonts w:ascii="Times New Roman" w:hAnsi="Times New Roman" w:cs="Times New Roman"/>
          <w:sz w:val="24"/>
          <w:szCs w:val="24"/>
        </w:rPr>
        <w:t>ципального района Давлекановский</w:t>
      </w:r>
      <w:r w:rsidRPr="000C40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1.1.</w:t>
      </w:r>
      <w:r w:rsidRPr="000C4099">
        <w:rPr>
          <w:rFonts w:ascii="Times New Roman" w:hAnsi="Times New Roman" w:cs="Times New Roman"/>
          <w:sz w:val="24"/>
          <w:szCs w:val="24"/>
        </w:rPr>
        <w:t>в части 1 статьи4: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1.1.1.дополнить пунктом 4.1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0C4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4099">
        <w:rPr>
          <w:rFonts w:ascii="Times New Roman" w:hAnsi="Times New Roman" w:cs="Times New Roman"/>
          <w:sz w:val="24"/>
          <w:szCs w:val="24"/>
        </w:rPr>
        <w:t xml:space="preserve"> «О теплоснабжении»;»;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1.1.2. пункт 5 после слов «за сохранностью автомобильных дорог местного значения в границах населенных пунктов Городского поселения,» дополнить словами «организация дорожного движения,»;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1.1.3. пункт 17 изложить в следующей редакции: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«17) </w:t>
      </w:r>
      <w:r w:rsidRPr="000C4099">
        <w:rPr>
          <w:rFonts w:ascii="Times New Roman" w:hAnsi="Times New Roman" w:cs="Times New Roman"/>
          <w:color w:val="auto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1.1.4. пункт 18 изложить в следующей редакции: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«18) </w:t>
      </w:r>
      <w:r w:rsidRPr="000C4099">
        <w:rPr>
          <w:rFonts w:ascii="Times New Roman" w:hAnsi="Times New Roman" w:cs="Times New Roman"/>
          <w:bCs/>
          <w:color w:val="auto"/>
          <w:sz w:val="24"/>
          <w:szCs w:val="24"/>
        </w:rPr>
        <w:t>утверждение правил благоустройства территории Городского поселения, осуществление контроля за их соблюдением, организация благоустройства территории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поселения;»;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1.1.5. пункт 19 </w:t>
      </w:r>
      <w:r w:rsidRPr="000C4099">
        <w:rPr>
          <w:rFonts w:ascii="Times New Roman" w:hAnsi="Times New Roman" w:cs="Times New Roman"/>
          <w:color w:val="auto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17599F" w:rsidRPr="000C40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color w:val="auto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расположенныхна территориях поселений, принятие в </w:t>
      </w:r>
      <w:r w:rsidRPr="000C409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0C4099">
          <w:rPr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0C4099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Федерации";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4099">
        <w:rPr>
          <w:rFonts w:ascii="Times New Roman" w:hAnsi="Times New Roman" w:cs="Times New Roman"/>
          <w:b/>
          <w:bCs/>
          <w:color w:val="auto"/>
          <w:sz w:val="24"/>
          <w:szCs w:val="24"/>
        </w:rPr>
        <w:t>1.2.</w:t>
      </w:r>
      <w:r w:rsidRPr="000C4099">
        <w:rPr>
          <w:rFonts w:ascii="Times New Roman" w:hAnsi="Times New Roman" w:cs="Times New Roman"/>
          <w:bCs/>
          <w:color w:val="auto"/>
          <w:sz w:val="24"/>
          <w:szCs w:val="24"/>
        </w:rPr>
        <w:t>в части 1 статьи 4.1: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1.2.1.пункт 11 признать утратившим силу;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1.2.2. дополнить пунктами 15и 16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099">
        <w:rPr>
          <w:rFonts w:ascii="Times New Roman" w:hAnsi="Times New Roman" w:cs="Times New Roman"/>
          <w:bCs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0C409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0C409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7 февраля 1992 года </w:t>
      </w:r>
      <w:r w:rsidRPr="000C4099">
        <w:rPr>
          <w:rFonts w:ascii="Times New Roman" w:hAnsi="Times New Roman" w:cs="Times New Roman"/>
          <w:bCs/>
          <w:sz w:val="24"/>
          <w:szCs w:val="24"/>
        </w:rPr>
        <w:br/>
        <w:t>№ 2300-1 «О защите прав потребителей».»;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0C4099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1.3.1. дополнить пунктом 4.4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1.3.2. пункт 6 изложить в следующей редакции: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«6) организация сбора статистических показателей, характеризующих состояние экономики и социальной сферы Городского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0C4099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</w:t>
      </w:r>
      <w:r w:rsidRPr="000C4099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глава местной администрации, орган территориального общественного самоуправления,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староста сельского населенного пункта.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самоуправленияо проведении схода граждан должно содержать: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Указанное решение представительного органа местного самоуправления,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1.5.</w:t>
      </w:r>
      <w:r w:rsidRPr="000C4099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</w:t>
      </w:r>
      <w:r w:rsidRPr="000C4099">
        <w:rPr>
          <w:rFonts w:ascii="Times New Roman" w:hAnsi="Times New Roman" w:cs="Times New Roman"/>
          <w:b/>
          <w:sz w:val="24"/>
          <w:szCs w:val="24"/>
        </w:rPr>
        <w:t>Статья 10.1. Староста сельского населенного пункта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Городском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поселении, может назначаться староста сельского населенного пункта.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четыре года.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законом Республики Башкортостан.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Pr="000C4099">
        <w:rPr>
          <w:rFonts w:ascii="Times New Roman" w:hAnsi="Times New Roman" w:cs="Times New Roman"/>
          <w:bCs/>
          <w:color w:val="auto"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законом Республики Башкортостан.»;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1.6.</w:t>
      </w:r>
      <w:r w:rsidRPr="000C4099">
        <w:rPr>
          <w:rFonts w:ascii="Times New Roman" w:hAnsi="Times New Roman" w:cs="Times New Roman"/>
          <w:sz w:val="24"/>
          <w:szCs w:val="24"/>
        </w:rPr>
        <w:t xml:space="preserve"> в статье11: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1.6.1.наименование статьи изложить в следующей редакции: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1.6.2. в части 3:</w:t>
      </w:r>
    </w:p>
    <w:p w:rsidR="009A4FB6" w:rsidRPr="000C4099" w:rsidRDefault="0017599F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Д</w:t>
      </w:r>
      <w:r w:rsidR="009A4FB6" w:rsidRPr="000C4099">
        <w:rPr>
          <w:rFonts w:ascii="Times New Roman" w:hAnsi="Times New Roman" w:cs="Times New Roman"/>
          <w:sz w:val="24"/>
          <w:szCs w:val="24"/>
        </w:rPr>
        <w:t>ополнить</w:t>
      </w:r>
      <w:r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="009A4FB6" w:rsidRPr="000C4099">
        <w:rPr>
          <w:rFonts w:ascii="Times New Roman" w:hAnsi="Times New Roman" w:cs="Times New Roman"/>
          <w:sz w:val="24"/>
          <w:szCs w:val="24"/>
        </w:rPr>
        <w:t>пунктом 2.1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поселения;»;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1.6.4. дополнить частью 5 следующего содержания: 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0C4099"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17599F" w:rsidRPr="000C4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поселения с учетом положений законодательства о градостроительной деятельности.»;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1.7.</w:t>
      </w:r>
      <w:r w:rsidRPr="000C4099">
        <w:rPr>
          <w:rFonts w:ascii="Times New Roman" w:hAnsi="Times New Roman" w:cs="Times New Roman"/>
          <w:sz w:val="24"/>
          <w:szCs w:val="24"/>
        </w:rPr>
        <w:t>в части 4 статьи 18: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1.7.1.пункт 4 изложить в следующей редакции: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поселения;»;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1.7.2. дополнить пунктом 11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Pr="000C409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sz w:val="24"/>
          <w:szCs w:val="24"/>
        </w:rPr>
        <w:t xml:space="preserve"> поселения.»;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1.8.</w:t>
      </w:r>
      <w:r w:rsidRPr="000C4099">
        <w:rPr>
          <w:rFonts w:ascii="Times New Roman" w:hAnsi="Times New Roman" w:cs="Times New Roman"/>
          <w:sz w:val="24"/>
          <w:szCs w:val="24"/>
        </w:rPr>
        <w:t xml:space="preserve"> в статье 19: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1.8.1. часть 7 изложить в следующей  редакции: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«7. В случае, если председатель Совета,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отставку, обжалует данные правовой акт или решение в судебном порядке, Совет не вправе принимать решение об избрании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председателя Совета, избираемого Советом из своего состава, до вступления решения суда в законную силу.»;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1.8.2. дополнить частью 8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«8.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полномочий.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менеешести месяцев, избрание председателя Совета осуществляется на первом заседании вновь избранного Совета.»;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1.9.</w:t>
      </w:r>
      <w:r w:rsidRPr="000C4099">
        <w:rPr>
          <w:rFonts w:ascii="Times New Roman" w:hAnsi="Times New Roman" w:cs="Times New Roman"/>
          <w:sz w:val="24"/>
          <w:szCs w:val="24"/>
        </w:rPr>
        <w:t xml:space="preserve"> в статье 22: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1.9.1. дополнить частью 6.1 следующего содержания: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099">
        <w:rPr>
          <w:rFonts w:ascii="Times New Roman" w:hAnsi="Times New Roman" w:cs="Times New Roman"/>
          <w:color w:val="000000"/>
          <w:sz w:val="24"/>
          <w:szCs w:val="24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color w:val="000000"/>
          <w:sz w:val="24"/>
          <w:szCs w:val="24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от 25 декабря 2008 года № 273-ФЗ</w:t>
        </w:r>
      </w:hyperlink>
      <w:r w:rsidRPr="000C4099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от 3 декабря 2012 года № 230-ФЗ</w:t>
        </w:r>
      </w:hyperlink>
      <w:r w:rsidRPr="000C4099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hyperlink w:tgtFrame="_self">
        <w:r w:rsidRPr="000C4099">
          <w:rPr>
            <w:rFonts w:ascii="Times New Roman" w:hAnsi="Times New Roman" w:cs="Times New Roman"/>
            <w:sz w:val="24"/>
            <w:szCs w:val="24"/>
          </w:rPr>
          <w:t>от 7 мая 2013 года № 79-ФЗ</w:t>
        </w:r>
      </w:hyperlink>
      <w:r w:rsidRPr="000C4099">
        <w:rPr>
          <w:rFonts w:ascii="Times New Roman" w:hAnsi="Times New Roman" w:cs="Times New Roman"/>
          <w:color w:val="00000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0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1.9.2. часть 9.1 изложить в следующей редакции: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«9.1. Полномочия депутата прекращаются досрочно в случае несоблюдения ограничений, установленных Федеральным законом.»;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1.9.3. часть 10 дополнить абзацем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099">
        <w:rPr>
          <w:rFonts w:ascii="Times New Roman" w:hAnsi="Times New Roman" w:cs="Times New Roman"/>
          <w:color w:val="000000"/>
          <w:sz w:val="24"/>
          <w:szCs w:val="24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0C4099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«Изменения и дополнения, внесённые в Устав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Городского поселения.»;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 xml:space="preserve">1.11. </w:t>
      </w:r>
      <w:r w:rsidRPr="000C4099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</w:t>
      </w:r>
      <w:r w:rsidRPr="000C4099">
        <w:rPr>
          <w:rFonts w:ascii="Times New Roman" w:hAnsi="Times New Roman" w:cs="Times New Roman"/>
          <w:b/>
          <w:bCs/>
          <w:sz w:val="24"/>
          <w:szCs w:val="24"/>
        </w:rPr>
        <w:t xml:space="preserve">Статья 27.1. Содержание правил благоустройства территории </w:t>
      </w:r>
      <w:r w:rsidRPr="000C4099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0C409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 Правила благоустройства территории Городского поселения утверждаются Советом.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2. Правила благоустройства территории Городского поселения могут регулировать вопросы: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4) организации освещения территории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поселения, включая архитектурную подсветку зданий, строений, сооружений;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5) организации озеленения территории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6) размещения информации на территории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поселения, в том числе установки указателей с наименованиями улиц и номерами домов, вывесок;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9) обустройства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10) уборки территории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поселения, в том числе в зимний период;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lastRenderedPageBreak/>
        <w:t>12) порядка проведения земляных работ;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15) праздничного оформления территории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17) осуществления контроля за соблюдением правил благоустройства территории</w:t>
      </w:r>
      <w:r w:rsidR="0017599F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1.12.</w:t>
      </w:r>
      <w:r w:rsidRPr="000C4099">
        <w:rPr>
          <w:rFonts w:ascii="Times New Roman" w:hAnsi="Times New Roman" w:cs="Times New Roman"/>
          <w:sz w:val="24"/>
          <w:szCs w:val="24"/>
        </w:rPr>
        <w:t>в статье 29: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1.12.1. абзац 1 части 2 изложить в следующей редакции: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1.12.2. часть 3 изложить в следующей редакции: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0C4099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9A4FB6" w:rsidRPr="000C4099" w:rsidRDefault="009A4FB6" w:rsidP="009A4F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«</w:t>
      </w:r>
      <w:r w:rsidRPr="000C4099">
        <w:rPr>
          <w:rFonts w:ascii="Times New Roman" w:hAnsi="Times New Roman" w:cs="Times New Roman"/>
          <w:b/>
          <w:sz w:val="24"/>
          <w:szCs w:val="24"/>
        </w:rPr>
        <w:t>Статья 36.1. Средства самообложения граждан</w:t>
      </w:r>
    </w:p>
    <w:p w:rsidR="009A4FB6" w:rsidRPr="000C4099" w:rsidRDefault="009A4FB6" w:rsidP="009A4F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B72B84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>Городского поселения (населённого пункта, входящего в состав Городского поселения), за исключением отдельных категорий граждан, численность которых не может превышать</w:t>
      </w:r>
      <w:r w:rsidR="00B72B84" w:rsidRPr="000C4099">
        <w:rPr>
          <w:rFonts w:ascii="Times New Roman" w:hAnsi="Times New Roman" w:cs="Times New Roman"/>
          <w:sz w:val="24"/>
          <w:szCs w:val="24"/>
        </w:rPr>
        <w:t xml:space="preserve"> </w:t>
      </w:r>
      <w:r w:rsidRPr="000C4099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Городского поселения </w:t>
      </w:r>
      <w:r w:rsidRPr="000C4099">
        <w:rPr>
          <w:rFonts w:ascii="Times New Roman" w:hAnsi="Times New Roman" w:cs="Times New Roman"/>
          <w:sz w:val="24"/>
          <w:szCs w:val="24"/>
        </w:rPr>
        <w:lastRenderedPageBreak/>
        <w:t>(населённого пункта, входящего в состав Городского поселения) и для которых размер платежей может быть уменьшен.</w:t>
      </w:r>
    </w:p>
    <w:p w:rsidR="009A4FB6" w:rsidRPr="000C4099" w:rsidRDefault="009A4FB6" w:rsidP="009A4F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099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использования указанных в </w:t>
      </w:r>
      <w:hyperlink r:id="rId10" w:history="1">
        <w:r w:rsidRPr="000C4099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0C4099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2.</w:t>
      </w:r>
      <w:hyperlink r:id="rId11" w:history="1">
        <w:r w:rsidRPr="000C4099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0C4099">
        <w:rPr>
          <w:rFonts w:ascii="Times New Roman" w:hAnsi="Times New Roman" w:cs="Times New Roman"/>
          <w:sz w:val="24"/>
          <w:szCs w:val="24"/>
        </w:rPr>
        <w:t>2 настоящего решения вступает в силу с 30 декабря 2018 года.</w:t>
      </w:r>
    </w:p>
    <w:p w:rsidR="009A4FB6" w:rsidRPr="000C4099" w:rsidRDefault="00FA2583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4FB6" w:rsidRPr="000C4099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="009A4FB6" w:rsidRPr="000C4099">
        <w:rPr>
          <w:rFonts w:ascii="Times New Roman" w:hAnsi="Times New Roman" w:cs="Times New Roman"/>
          <w:sz w:val="24"/>
          <w:szCs w:val="24"/>
        </w:rPr>
        <w:t>3 настоящего решения вступает в силу с 1 января 2019 года.</w:t>
      </w:r>
    </w:p>
    <w:p w:rsidR="009A4FB6" w:rsidRPr="000C4099" w:rsidRDefault="009A4FB6" w:rsidP="009A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099">
        <w:rPr>
          <w:rFonts w:ascii="Times New Roman" w:hAnsi="Times New Roman" w:cs="Times New Roman"/>
          <w:b/>
          <w:sz w:val="24"/>
          <w:szCs w:val="24"/>
        </w:rPr>
        <w:t>3.</w:t>
      </w:r>
      <w:r w:rsidRPr="000C4099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___________________________ после его государственной регистрации.</w:t>
      </w:r>
    </w:p>
    <w:p w:rsidR="009A4FB6" w:rsidRPr="000C4099" w:rsidRDefault="009A4FB6" w:rsidP="009A4F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FB6" w:rsidRPr="000C4099" w:rsidRDefault="009A4FB6" w:rsidP="009A4F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A6A71" w:rsidRPr="000C4099" w:rsidRDefault="00FA6A71">
      <w:pPr>
        <w:rPr>
          <w:rFonts w:ascii="Times New Roman" w:hAnsi="Times New Roman" w:cs="Times New Roman"/>
          <w:sz w:val="24"/>
          <w:szCs w:val="24"/>
        </w:rPr>
      </w:pPr>
    </w:p>
    <w:sectPr w:rsidR="00FA6A71" w:rsidRPr="000C4099" w:rsidSect="0098109C">
      <w:headerReference w:type="default" r:id="rId13"/>
      <w:pgSz w:w="11906" w:h="16838" w:code="9"/>
      <w:pgMar w:top="851" w:right="851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C4" w:rsidRDefault="00F71EC4" w:rsidP="00E31367">
      <w:pPr>
        <w:spacing w:after="0" w:line="240" w:lineRule="auto"/>
      </w:pPr>
      <w:r>
        <w:separator/>
      </w:r>
    </w:p>
  </w:endnote>
  <w:endnote w:type="continuationSeparator" w:id="1">
    <w:p w:rsidR="00F71EC4" w:rsidRDefault="00F71EC4" w:rsidP="00E3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C4" w:rsidRDefault="00F71EC4" w:rsidP="00E31367">
      <w:pPr>
        <w:spacing w:after="0" w:line="240" w:lineRule="auto"/>
      </w:pPr>
      <w:r>
        <w:separator/>
      </w:r>
    </w:p>
  </w:footnote>
  <w:footnote w:type="continuationSeparator" w:id="1">
    <w:p w:rsidR="00F71EC4" w:rsidRDefault="00F71EC4" w:rsidP="00E3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F71EC4">
        <w:pPr>
          <w:pStyle w:val="a5"/>
          <w:jc w:val="center"/>
        </w:pPr>
      </w:p>
      <w:p w:rsidR="00DD31CF" w:rsidRDefault="00FA2583">
        <w:pPr>
          <w:pStyle w:val="a5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A4FB6"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460F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15"/>
    <w:rsid w:val="000C4099"/>
    <w:rsid w:val="001460FA"/>
    <w:rsid w:val="0017599F"/>
    <w:rsid w:val="002B5D02"/>
    <w:rsid w:val="00436215"/>
    <w:rsid w:val="004A423C"/>
    <w:rsid w:val="004E0390"/>
    <w:rsid w:val="007E288B"/>
    <w:rsid w:val="00892EB2"/>
    <w:rsid w:val="009A4FB6"/>
    <w:rsid w:val="00B72B84"/>
    <w:rsid w:val="00CF521B"/>
    <w:rsid w:val="00E31367"/>
    <w:rsid w:val="00F71EC4"/>
    <w:rsid w:val="00FA2583"/>
    <w:rsid w:val="00FA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FB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A4FB6"/>
    <w:rPr>
      <w:color w:val="00000A"/>
    </w:rPr>
  </w:style>
  <w:style w:type="paragraph" w:styleId="a5">
    <w:name w:val="header"/>
    <w:basedOn w:val="a"/>
    <w:link w:val="a6"/>
    <w:uiPriority w:val="99"/>
    <w:unhideWhenUsed/>
    <w:rsid w:val="009A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FB6"/>
    <w:rPr>
      <w:color w:val="00000A"/>
    </w:rPr>
  </w:style>
  <w:style w:type="paragraph" w:styleId="a7">
    <w:name w:val="No Spacing"/>
    <w:uiPriority w:val="1"/>
    <w:qFormat/>
    <w:rsid w:val="009A4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FB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A4FB6"/>
    <w:rPr>
      <w:color w:val="00000A"/>
    </w:rPr>
  </w:style>
  <w:style w:type="paragraph" w:styleId="a5">
    <w:name w:val="header"/>
    <w:basedOn w:val="a"/>
    <w:link w:val="a6"/>
    <w:uiPriority w:val="99"/>
    <w:unhideWhenUsed/>
    <w:rsid w:val="009A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FB6"/>
    <w:rPr>
      <w:color w:val="00000A"/>
    </w:rPr>
  </w:style>
  <w:style w:type="paragraph" w:styleId="a7">
    <w:name w:val="No Spacing"/>
    <w:uiPriority w:val="1"/>
    <w:qFormat/>
    <w:rsid w:val="009A4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A69FC923A92AB1758731BGCP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8152B78F19141CA21DACD4207C9F904E33437275C13E9F745E81FFC466D2A3FE37A4819G2HC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08F2E3AA3F2603D32BE5D1B69AD7FABB67C6B1B7AC65A02AFE8F1DBY9Q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B2A1-2C1B-4AEC-8EB8-BC8402A9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10</cp:revision>
  <cp:lastPrinted>2018-09-04T06:17:00Z</cp:lastPrinted>
  <dcterms:created xsi:type="dcterms:W3CDTF">2018-08-24T04:42:00Z</dcterms:created>
  <dcterms:modified xsi:type="dcterms:W3CDTF">2018-11-07T12:12:00Z</dcterms:modified>
</cp:coreProperties>
</file>