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CE" w:rsidRDefault="00C919CE" w:rsidP="00321E2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821396">
        <w:rPr>
          <w:rFonts w:ascii="Times New Roman" w:hAnsi="Times New Roman"/>
          <w:sz w:val="28"/>
          <w:szCs w:val="28"/>
        </w:rPr>
        <w:t>Администрация сельского посе</w:t>
      </w:r>
      <w:r>
        <w:rPr>
          <w:rFonts w:ascii="Times New Roman" w:hAnsi="Times New Roman"/>
          <w:sz w:val="28"/>
          <w:szCs w:val="28"/>
        </w:rPr>
        <w:t>ления Шестаевский сельсовет муниципального района Давлекановский район Республики Башкортостан</w:t>
      </w:r>
    </w:p>
    <w:p w:rsidR="00C919CE" w:rsidRDefault="00C919CE" w:rsidP="00321E2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919CE" w:rsidRDefault="00C919CE" w:rsidP="00321E25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919CE" w:rsidRDefault="00C919CE" w:rsidP="00321E25">
      <w:pPr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мая 2020 года № 26</w:t>
      </w:r>
    </w:p>
    <w:p w:rsidR="00C919CE" w:rsidRDefault="00C919CE" w:rsidP="00C809F5">
      <w:pPr>
        <w:pStyle w:val="NoSpacing"/>
        <w:ind w:firstLine="709"/>
        <w:jc w:val="both"/>
        <w:rPr>
          <w:sz w:val="28"/>
          <w:szCs w:val="28"/>
        </w:rPr>
      </w:pPr>
    </w:p>
    <w:p w:rsidR="00C919CE" w:rsidRPr="00C809F5" w:rsidRDefault="00C919CE" w:rsidP="00C809F5">
      <w:pPr>
        <w:pStyle w:val="NoSpacing"/>
        <w:ind w:firstLine="709"/>
        <w:jc w:val="both"/>
        <w:rPr>
          <w:sz w:val="28"/>
          <w:szCs w:val="28"/>
        </w:rPr>
      </w:pPr>
    </w:p>
    <w:p w:rsidR="00C919CE" w:rsidRPr="00C809F5" w:rsidRDefault="00C919CE" w:rsidP="00C809F5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сельского </w:t>
      </w:r>
      <w:r w:rsidRPr="003F688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3F6881">
        <w:rPr>
          <w:rFonts w:ascii="Times New Roman" w:hAnsi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года N 796 </w:t>
      </w:r>
      <w:r>
        <w:rPr>
          <w:rFonts w:ascii="Times New Roman" w:hAnsi="Times New Roman"/>
          <w:sz w:val="28"/>
          <w:szCs w:val="28"/>
        </w:rPr>
        <w:t>«</w:t>
      </w:r>
      <w:r w:rsidRPr="00C809F5">
        <w:rPr>
          <w:rFonts w:ascii="Times New Roman" w:hAnsi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/>
          <w:sz w:val="28"/>
          <w:szCs w:val="28"/>
        </w:rPr>
        <w:t>»</w:t>
      </w:r>
      <w:r w:rsidRPr="00C809F5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 постановляет: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и оценки налоговых расходов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2. Настоящее постановление вступает в силу с  момента подписания.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919CE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9CE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9CE" w:rsidRDefault="00C919CE" w:rsidP="00821396">
      <w:pPr>
        <w:shd w:val="clear" w:color="auto" w:fill="FFFFFF"/>
        <w:tabs>
          <w:tab w:val="left" w:pos="9900"/>
        </w:tabs>
        <w:spacing w:line="322" w:lineRule="exact"/>
        <w:ind w:right="21"/>
        <w:jc w:val="right"/>
        <w:rPr>
          <w:rFonts w:ascii="Times New Roman" w:hAnsi="Times New Roman"/>
          <w:spacing w:val="-7"/>
          <w:sz w:val="28"/>
          <w:szCs w:val="28"/>
        </w:rPr>
      </w:pPr>
      <w:r w:rsidRPr="00C809F5">
        <w:rPr>
          <w:rFonts w:ascii="Times New Roman" w:hAnsi="Times New Roman"/>
          <w:spacing w:val="-7"/>
          <w:sz w:val="28"/>
          <w:szCs w:val="28"/>
        </w:rPr>
        <w:t>Глава сельского поселения</w:t>
      </w:r>
    </w:p>
    <w:p w:rsidR="00C919CE" w:rsidRDefault="00C919CE" w:rsidP="00821396">
      <w:pPr>
        <w:shd w:val="clear" w:color="auto" w:fill="FFFFFF"/>
        <w:tabs>
          <w:tab w:val="left" w:pos="9900"/>
        </w:tabs>
        <w:spacing w:line="322" w:lineRule="exact"/>
        <w:ind w:right="21"/>
        <w:jc w:val="right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Шестаевский сельсовет муниципального района </w:t>
      </w:r>
    </w:p>
    <w:p w:rsidR="00C919CE" w:rsidRDefault="00C919CE" w:rsidP="00821396">
      <w:pPr>
        <w:shd w:val="clear" w:color="auto" w:fill="FFFFFF"/>
        <w:tabs>
          <w:tab w:val="left" w:pos="9900"/>
        </w:tabs>
        <w:spacing w:line="322" w:lineRule="exact"/>
        <w:ind w:right="21"/>
        <w:jc w:val="right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Давлекановский район Республики Башкортостан</w:t>
      </w:r>
    </w:p>
    <w:p w:rsidR="00C919CE" w:rsidRDefault="00C919CE" w:rsidP="00821396">
      <w:pPr>
        <w:shd w:val="clear" w:color="auto" w:fill="FFFFFF"/>
        <w:tabs>
          <w:tab w:val="left" w:pos="9900"/>
        </w:tabs>
        <w:spacing w:line="322" w:lineRule="exact"/>
        <w:ind w:right="21"/>
        <w:jc w:val="right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Р.А.Теняева</w:t>
      </w:r>
    </w:p>
    <w:p w:rsidR="00C919CE" w:rsidRPr="00C809F5" w:rsidRDefault="00C919CE" w:rsidP="00821396">
      <w:pPr>
        <w:shd w:val="clear" w:color="auto" w:fill="FFFFFF"/>
        <w:tabs>
          <w:tab w:val="left" w:pos="9900"/>
        </w:tabs>
        <w:spacing w:line="322" w:lineRule="exact"/>
        <w:ind w:right="21"/>
        <w:jc w:val="right"/>
        <w:rPr>
          <w:rFonts w:ascii="Times New Roman" w:hAnsi="Times New Roman"/>
          <w:spacing w:val="-7"/>
          <w:sz w:val="28"/>
          <w:szCs w:val="28"/>
        </w:rPr>
      </w:pPr>
      <w:r w:rsidRPr="00C809F5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C919CE" w:rsidRPr="00C809F5" w:rsidRDefault="00C919CE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919CE" w:rsidRPr="00821396" w:rsidRDefault="00C919CE" w:rsidP="007A592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396">
        <w:rPr>
          <w:rFonts w:ascii="Times New Roman" w:hAnsi="Times New Roman"/>
          <w:sz w:val="28"/>
          <w:szCs w:val="28"/>
        </w:rPr>
        <w:t xml:space="preserve">Приложение </w:t>
      </w:r>
    </w:p>
    <w:p w:rsidR="00C919CE" w:rsidRPr="00821396" w:rsidRDefault="00C919CE" w:rsidP="007A592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39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919CE" w:rsidRPr="00821396" w:rsidRDefault="00C919CE" w:rsidP="007A592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396">
        <w:rPr>
          <w:rFonts w:ascii="Times New Roman" w:hAnsi="Times New Roman"/>
          <w:sz w:val="28"/>
          <w:szCs w:val="28"/>
        </w:rPr>
        <w:t xml:space="preserve">сельского поселения Шестаевский сельсовет </w:t>
      </w:r>
    </w:p>
    <w:p w:rsidR="00C919CE" w:rsidRPr="00821396" w:rsidRDefault="00C919CE" w:rsidP="007A592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39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919CE" w:rsidRPr="00821396" w:rsidRDefault="00C919CE" w:rsidP="007A592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396">
        <w:rPr>
          <w:rFonts w:ascii="Times New Roman" w:hAnsi="Times New Roman"/>
          <w:sz w:val="28"/>
          <w:szCs w:val="28"/>
        </w:rPr>
        <w:t xml:space="preserve">Давлекановский  район </w:t>
      </w:r>
    </w:p>
    <w:p w:rsidR="00C919CE" w:rsidRPr="00821396" w:rsidRDefault="00C919CE" w:rsidP="007A592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396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C919CE" w:rsidRPr="00821396" w:rsidRDefault="00C919CE" w:rsidP="007A592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213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06 мая </w:t>
      </w:r>
      <w:smartTag w:uri="urn:schemas-microsoft-com:office:smarttags" w:element="metricconverter">
        <w:smartTagPr>
          <w:attr w:name="ProductID" w:val="2020 г"/>
        </w:smartTagPr>
        <w:r w:rsidRPr="00821396">
          <w:rPr>
            <w:rFonts w:ascii="Times New Roman" w:hAnsi="Times New Roman"/>
            <w:sz w:val="28"/>
            <w:szCs w:val="28"/>
          </w:rPr>
          <w:t>2020 г</w:t>
        </w:r>
      </w:smartTag>
      <w:r w:rsidRPr="00821396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26</w:t>
      </w:r>
      <w:r w:rsidRPr="00821396">
        <w:rPr>
          <w:rFonts w:ascii="Times New Roman" w:hAnsi="Times New Roman"/>
          <w:sz w:val="28"/>
          <w:szCs w:val="28"/>
        </w:rPr>
        <w:t xml:space="preserve"> </w:t>
      </w:r>
    </w:p>
    <w:p w:rsidR="00C919CE" w:rsidRPr="00C809F5" w:rsidRDefault="00C919CE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C809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Порядок</w:t>
      </w:r>
    </w:p>
    <w:p w:rsidR="00C919CE" w:rsidRDefault="00C919CE" w:rsidP="00C809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формирования перечня налоговых расходов сельского поселения </w:t>
      </w:r>
    </w:p>
    <w:p w:rsidR="00C919CE" w:rsidRDefault="00C919CE" w:rsidP="00C809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</w:t>
      </w:r>
    </w:p>
    <w:p w:rsidR="00C919CE" w:rsidRDefault="00C919CE" w:rsidP="00C809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Республики Башкортостан и оценки налоговых расходов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</w:t>
      </w:r>
    </w:p>
    <w:p w:rsidR="00C919CE" w:rsidRPr="00C809F5" w:rsidRDefault="00C919CE" w:rsidP="00C809F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C919CE" w:rsidRPr="00C809F5" w:rsidRDefault="00C919CE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I. Общие положения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1. Настоящий Порядок определяет процедуру формирования перечня налоговых расходов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методику оценки налоговых расходов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(далее - налоговые расходы).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2. В целях настоящего Порядка применяются следующие понятия и термины: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налоговые расходы - выпадающие доходы бюджета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обусловленные налоговыми льготами, освобождениями и иными преференциями по налогам, сборам и таможенным платежам, предусмотренными в качестве мер  поддержки в соответствии с целями муниципальных программ сельского поселения 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целями социально-экономической политики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не относящимися к муниципальным программам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куратор налогового расхода – </w:t>
      </w:r>
      <w:r w:rsidRPr="00C8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ответственный исполнитель муниципальной программы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(ее структурных элементов) и (или) целей социально-экономического развития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не относящихся к муниципальным программам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реализуемым в рамках нескольких 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непрограммных направлений деятельности);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а также иные характеристики, предусмотренные разделом III приложения к настоящему Порядку;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перечень налоговых расходов - свод (перечень) налоговых расходов в разрезе 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их структурных элементов, а также направлений деятельности, не входящих в муниципальные программы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3. В целях оценки налоговых расходов администрация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а) формирует перечень налоговых расходов;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б) ведет реестр налоговых расходов;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5. В целях оценки налоговых расходов кураторы налоговых расходов: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б) осуществляют оценку эффективности каждого курируемого налогового расхода.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II. Формирование перечня налоговых расходов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6.  Перечень налоговых расходов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формируется в целях оценки налоговых расходов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по форме согласно приложению № 1 к настоящему Порядку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7. Проект перечня налоговых расходов на очередной финансовый год и плановый период формируется администрацией сельского поселения 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а также иным органам, организациям, полномочия учредите  в отношении которых исполняет администрация сельского поселения, которые предлагается закрепить в качестве кураторов налоговых расходов.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8. Указанные в пункте 7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их структурным элементам, направлениям деятельности, не входящим в муниципальные программы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кураторам налоговых расходов, и в случае несогласия с указанным распределением направляют в сельское поселение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предложения по уточнению такого распределения (с указанием муниципальной программы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куратора расходов, к которым необходимо отнести каждый налоговый расход, в отношении которого имеются замечания).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В случае если результаты рассмотрения не направлены в сельское поселение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структуру 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При наличии разногласий по проекту перечня налоговых расходов сельское поселение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структуру 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сельское поселение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соответствующую информацию для уточнения указанного перечня.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10. Уточненный перечень налоговых расходов формируется в срок до              1 октября текущего финансового года (в случае уточнения структуры 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рамках формирования проекта решения Совета депутатов поселения о бюджете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на очередной финансовый год и плановый период) и до 15 декабря текущего финансового года (в случае уточнения структуры 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рамках рассмотрения и утверждения проекта решения Совета депутатов поселения о бюджете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на очередной финансовый год и плановый период).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III. Оценка эффективности налоговых расходов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11. 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администрацией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12. В целях оценки эффективности налоговых расходов: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 согласно Приложению №2;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кураторы налоговых расходов на основе сформированного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сельское поселение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13.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а) оценку целесообразности предоставления налоговых расходов;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б) оценку результативности налоговых расходов.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14. Критериями целесообразности налоговых расходов являются: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соответствие налоговых расходов целям и задачам муниципальных программ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структурных элементов муниципальных программ или целям социально-экономической политики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(в отношении непрограммных налоговых расходов);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15. Оценка результативности производится на основании влияния налогового расхода на результаты реализации соответствующей муниципальной программы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(ее структурных элементов) либо достижение целей муниципальной политики, не отнесенных к действующим муниципальным программам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и включает оценку бюджетной эффективности налогового расхода.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16. В качестве критерия результативности определяется не менее одного показателя (индикатора):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муниципальной программы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или ее структурных элементов (цели муниципальной политики, не отнесенной к муниципальным программам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Башкортостан), на значение которого оказывает влияние рассматриваемый налоговый расход;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иного показателя (индикатора), непосредственным образом связанного с целями муниципальной программы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или ее структурных элементов (целями муниципальной политики, не отнесенными к муниципальным программам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Башкортостан).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17.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18. В целях проведения оценки бюджетной эффективности налоговых расходов осуществляется: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предоставление гарантий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68.4pt;margin-top:.25pt;width:159.05pt;height:35.7pt;z-index:251658240;visibility:visible">
            <v:imagedata r:id="rId4" o:title=""/>
            <w10:wrap type="square" side="left"/>
          </v:shape>
        </w:pic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где: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i - порядковый номер года, имеющий значение от 1 до 5;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m</w:t>
      </w:r>
      <w:r w:rsidRPr="00C809F5">
        <w:rPr>
          <w:rFonts w:ascii="Times New Roman" w:hAnsi="Times New Roman"/>
          <w:sz w:val="28"/>
          <w:szCs w:val="28"/>
          <w:vertAlign w:val="subscript"/>
        </w:rPr>
        <w:t>i</w:t>
      </w:r>
      <w:r w:rsidRPr="00C809F5">
        <w:rPr>
          <w:rFonts w:ascii="Times New Roman" w:hAnsi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j - порядковый номер плательщика, имеющий значение от 1 до m;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N</w:t>
      </w:r>
      <w:r w:rsidRPr="00C809F5">
        <w:rPr>
          <w:rFonts w:ascii="Times New Roman" w:hAnsi="Times New Roman"/>
          <w:sz w:val="28"/>
          <w:szCs w:val="28"/>
          <w:vertAlign w:val="subscript"/>
        </w:rPr>
        <w:t>ij</w:t>
      </w:r>
      <w:r w:rsidRPr="00C809F5">
        <w:rPr>
          <w:rFonts w:ascii="Times New Roman" w:hAnsi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j-м плательщиком в i-м году.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Башкортостан, оцениваются (прогнозируются) по данным кураторов налоговых расходов и администрации;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B</w:t>
      </w:r>
      <w:r w:rsidRPr="00C809F5">
        <w:rPr>
          <w:rFonts w:ascii="Times New Roman" w:hAnsi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/>
          <w:sz w:val="28"/>
          <w:szCs w:val="28"/>
        </w:rPr>
        <w:t xml:space="preserve"> - базовый объем налогов, сборов, задекларированных для уплаты в бюджет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Базовый объем налогов, сборов, задекларированных для уплаты в бюджет муниципального образования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 (B</w:t>
      </w:r>
      <w:r w:rsidRPr="00C809F5">
        <w:rPr>
          <w:rFonts w:ascii="Times New Roman" w:hAnsi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B</w:t>
      </w:r>
      <w:r w:rsidRPr="00C809F5">
        <w:rPr>
          <w:rFonts w:ascii="Times New Roman" w:hAnsi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/>
          <w:sz w:val="28"/>
          <w:szCs w:val="28"/>
        </w:rPr>
        <w:t xml:space="preserve"> = N</w:t>
      </w:r>
      <w:r w:rsidRPr="00C809F5">
        <w:rPr>
          <w:rFonts w:ascii="Times New Roman" w:hAnsi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/>
          <w:sz w:val="28"/>
          <w:szCs w:val="28"/>
        </w:rPr>
        <w:t xml:space="preserve"> + L</w:t>
      </w:r>
      <w:r w:rsidRPr="00C809F5">
        <w:rPr>
          <w:rFonts w:ascii="Times New Roman" w:hAnsi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/>
          <w:sz w:val="28"/>
          <w:szCs w:val="28"/>
        </w:rPr>
        <w:t>,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где: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N</w:t>
      </w:r>
      <w:r w:rsidRPr="00C809F5">
        <w:rPr>
          <w:rFonts w:ascii="Times New Roman" w:hAnsi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/>
          <w:sz w:val="28"/>
          <w:szCs w:val="28"/>
        </w:rPr>
        <w:t xml:space="preserve"> - объем налогов, сборов, задекларированных для уплаты в бюджет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j-м плательщиком в базовом году;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L</w:t>
      </w:r>
      <w:r w:rsidRPr="00C809F5">
        <w:rPr>
          <w:rFonts w:ascii="Times New Roman" w:hAnsi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g</w:t>
      </w:r>
      <w:r w:rsidRPr="00C809F5">
        <w:rPr>
          <w:rFonts w:ascii="Times New Roman" w:hAnsi="Times New Roman"/>
          <w:sz w:val="28"/>
          <w:szCs w:val="28"/>
          <w:vertAlign w:val="subscript"/>
        </w:rPr>
        <w:t>i</w:t>
      </w:r>
      <w:r w:rsidRPr="00C809F5">
        <w:rPr>
          <w:rFonts w:ascii="Times New Roman" w:hAnsi="Times New Roman"/>
          <w:sz w:val="28"/>
          <w:szCs w:val="28"/>
        </w:rPr>
        <w:t xml:space="preserve"> - номинальный темп прироста доходов бюджета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 в i-м году по отношению к базовому году.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19. По итогам оценки результативности формируется заключение: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20. По итогам оценки эффективности налогового расхода муниципального образования куратор налогового расхода формулирует выводы о степени их эффективности и рекомендации о целесообразности их дальнейшего осуществления.</w:t>
      </w: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C809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321E25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321E25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7A592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C919CE" w:rsidRPr="00C809F5" w:rsidSect="00821396">
          <w:pgSz w:w="11906" w:h="16838"/>
          <w:pgMar w:top="1258" w:right="851" w:bottom="567" w:left="1134" w:header="709" w:footer="709" w:gutter="0"/>
          <w:cols w:space="708"/>
          <w:docGrid w:linePitch="360"/>
        </w:sectPr>
      </w:pPr>
    </w:p>
    <w:p w:rsidR="00C919CE" w:rsidRPr="00C809F5" w:rsidRDefault="00C919CE" w:rsidP="000E2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919CE" w:rsidRPr="00C809F5" w:rsidRDefault="00C919CE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>к Порядку формирования перечня</w:t>
      </w:r>
    </w:p>
    <w:p w:rsidR="00C919CE" w:rsidRPr="00C809F5" w:rsidRDefault="00C919CE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налоговых расходов сельского </w:t>
      </w:r>
    </w:p>
    <w:p w:rsidR="00C919CE" w:rsidRPr="00C809F5" w:rsidRDefault="00C919CE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Шестаевский</w:t>
      </w:r>
      <w:r w:rsidRPr="00C809F5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C919CE" w:rsidRPr="00C809F5" w:rsidRDefault="00C919CE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 района Давлекановский  район </w:t>
      </w:r>
    </w:p>
    <w:p w:rsidR="00C919CE" w:rsidRPr="00C809F5" w:rsidRDefault="00C919CE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Республики Башкортостан и </w:t>
      </w:r>
    </w:p>
    <w:p w:rsidR="00C919CE" w:rsidRPr="00C809F5" w:rsidRDefault="00C919CE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оценки налоговых расходов </w:t>
      </w:r>
    </w:p>
    <w:p w:rsidR="00C919CE" w:rsidRPr="00C809F5" w:rsidRDefault="00C919CE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Шестаевский</w:t>
      </w:r>
      <w:r w:rsidRPr="00C809F5">
        <w:rPr>
          <w:rFonts w:ascii="Times New Roman" w:hAnsi="Times New Roman"/>
          <w:sz w:val="24"/>
          <w:szCs w:val="24"/>
        </w:rPr>
        <w:t xml:space="preserve"> сельсовет</w:t>
      </w:r>
    </w:p>
    <w:p w:rsidR="00C919CE" w:rsidRPr="00C809F5" w:rsidRDefault="00C919CE" w:rsidP="00B96E5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 муниципального района Давлекановский</w:t>
      </w:r>
    </w:p>
    <w:p w:rsidR="00C919CE" w:rsidRPr="00C809F5" w:rsidRDefault="00C919CE" w:rsidP="00B96E59">
      <w:pPr>
        <w:pStyle w:val="ConsPlusNormal"/>
        <w:jc w:val="center"/>
        <w:rPr>
          <w:rFonts w:ascii="Times New Roman" w:hAnsi="Times New Roman" w:cs="Times New Roman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район Республики Башкортостан</w:t>
      </w:r>
    </w:p>
    <w:p w:rsidR="00C919CE" w:rsidRPr="00C809F5" w:rsidRDefault="00C919CE" w:rsidP="00B96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919CE" w:rsidRPr="00C809F5" w:rsidRDefault="00C919CE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9CE" w:rsidRPr="00C809F5" w:rsidRDefault="00C919CE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C809F5">
        <w:rPr>
          <w:rFonts w:ascii="Times New Roman" w:hAnsi="Times New Roman" w:cs="Times New Roman"/>
          <w:sz w:val="28"/>
          <w:szCs w:val="28"/>
        </w:rPr>
        <w:t>Перечень</w:t>
      </w:r>
    </w:p>
    <w:p w:rsidR="00C919CE" w:rsidRPr="00C809F5" w:rsidRDefault="00C919CE" w:rsidP="000E2D62">
      <w:pPr>
        <w:widowControl w:val="0"/>
        <w:autoSpaceDE w:val="0"/>
        <w:ind w:firstLine="539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  <w:highlight w:val="white"/>
        </w:rPr>
        <w:t>налоговых расходов сельского поселения</w:t>
      </w:r>
      <w:r w:rsidRPr="00C8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tbl>
      <w:tblPr>
        <w:tblW w:w="158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1303"/>
        <w:gridCol w:w="1303"/>
        <w:gridCol w:w="1385"/>
        <w:gridCol w:w="1539"/>
        <w:gridCol w:w="1522"/>
        <w:gridCol w:w="1402"/>
        <w:gridCol w:w="1690"/>
        <w:gridCol w:w="1527"/>
        <w:gridCol w:w="1956"/>
        <w:gridCol w:w="1787"/>
      </w:tblGrid>
      <w:tr w:rsidR="00C919CE" w:rsidRPr="0057717C" w:rsidTr="007A592F">
        <w:trPr>
          <w:cantSplit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N№ п/п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налога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0E2D62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  <w:p w:rsidR="00C919CE" w:rsidRPr="00C809F5" w:rsidRDefault="00C919CE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налоговых расходов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налоговых расходов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муниципальных программ сельского поселения, структурных элементов  муниципальных программ сельского поселения, в целях реализации которых предоставляются налоговые расходы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расходы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Показатели (индикаторы) достижения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расходов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C919CE" w:rsidRPr="0057717C" w:rsidTr="007A592F"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57717C" w:rsidRDefault="00C919CE" w:rsidP="002A2206">
            <w:pPr>
              <w:snapToGrid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57717C" w:rsidRDefault="00C919CE" w:rsidP="002A2206">
            <w:pPr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0E2D62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дата, номер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Статья, часть, пункт, подпункт, абзац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57717C" w:rsidRDefault="00C919CE" w:rsidP="002A2206">
            <w:pPr>
              <w:snapToGrid w:val="0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57717C" w:rsidRDefault="00C919CE" w:rsidP="002A2206">
            <w:pPr>
              <w:snapToGrid w:val="0"/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57717C" w:rsidRDefault="00C919CE" w:rsidP="002A2206">
            <w:pPr>
              <w:snapToGrid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57717C" w:rsidRDefault="00C919CE" w:rsidP="002A2206">
            <w:pPr>
              <w:snapToGrid w:val="0"/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57717C" w:rsidRDefault="00C919CE" w:rsidP="002A2206">
            <w:pPr>
              <w:snapToGrid w:val="0"/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57717C" w:rsidRDefault="00C919CE" w:rsidP="002A2206">
            <w:pPr>
              <w:snapToGrid w:val="0"/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CE" w:rsidRPr="0057717C" w:rsidRDefault="00C919CE" w:rsidP="002A2206">
            <w:pPr>
              <w:snapToGrid w:val="0"/>
            </w:pPr>
          </w:p>
        </w:tc>
      </w:tr>
      <w:tr w:rsidR="00C919CE" w:rsidRPr="0057717C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ind w:firstLine="0"/>
              <w:jc w:val="right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919CE" w:rsidRPr="0057717C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snapToGrid w:val="0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snapToGrid w:val="0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snapToGrid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snapToGrid w:val="0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CE" w:rsidRPr="00C809F5" w:rsidRDefault="00C919CE" w:rsidP="002A2206">
            <w:pPr>
              <w:pStyle w:val="ConsPlusNormal"/>
              <w:snapToGrid w:val="0"/>
            </w:pPr>
          </w:p>
        </w:tc>
      </w:tr>
    </w:tbl>
    <w:p w:rsidR="00C919CE" w:rsidRPr="00C809F5" w:rsidRDefault="00C919CE" w:rsidP="000E2D62">
      <w:pPr>
        <w:widowControl w:val="0"/>
        <w:autoSpaceDE w:val="0"/>
        <w:ind w:firstLine="539"/>
        <w:jc w:val="both"/>
        <w:rPr>
          <w:sz w:val="26"/>
          <w:szCs w:val="26"/>
        </w:rPr>
      </w:pPr>
    </w:p>
    <w:p w:rsidR="00C919CE" w:rsidRPr="00C809F5" w:rsidRDefault="00C919CE" w:rsidP="004435F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919CE" w:rsidRPr="00C809F5" w:rsidSect="00E8498E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C919CE" w:rsidRPr="00C809F5" w:rsidRDefault="00C919CE" w:rsidP="004435F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C919CE" w:rsidRPr="00C809F5" w:rsidRDefault="00C919CE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>к Порядку формирования перечня</w:t>
      </w:r>
    </w:p>
    <w:p w:rsidR="00C919CE" w:rsidRPr="00C809F5" w:rsidRDefault="00C919CE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налоговых расходов сельского </w:t>
      </w:r>
    </w:p>
    <w:p w:rsidR="00C919CE" w:rsidRPr="00C809F5" w:rsidRDefault="00C919CE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Шестаевский</w:t>
      </w:r>
      <w:r w:rsidRPr="00C809F5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C919CE" w:rsidRPr="00C809F5" w:rsidRDefault="00C919CE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 района Давлекановский  район </w:t>
      </w:r>
    </w:p>
    <w:p w:rsidR="00C919CE" w:rsidRPr="00C809F5" w:rsidRDefault="00C919CE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Республики Башкортостан и </w:t>
      </w:r>
    </w:p>
    <w:p w:rsidR="00C919CE" w:rsidRPr="00C809F5" w:rsidRDefault="00C919CE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оценки налоговых расходов </w:t>
      </w:r>
    </w:p>
    <w:p w:rsidR="00C919CE" w:rsidRPr="00C809F5" w:rsidRDefault="00C919CE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Шестаевский</w:t>
      </w:r>
      <w:r w:rsidRPr="00C809F5">
        <w:rPr>
          <w:rFonts w:ascii="Times New Roman" w:hAnsi="Times New Roman"/>
          <w:sz w:val="24"/>
          <w:szCs w:val="24"/>
        </w:rPr>
        <w:t xml:space="preserve"> сельсовет</w:t>
      </w:r>
    </w:p>
    <w:p w:rsidR="00C919CE" w:rsidRPr="00C809F5" w:rsidRDefault="00C919CE" w:rsidP="004435F4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 муниципального района Давлекановский</w:t>
      </w:r>
    </w:p>
    <w:p w:rsidR="00C919CE" w:rsidRPr="00C809F5" w:rsidRDefault="00C919CE" w:rsidP="004435F4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4"/>
          <w:szCs w:val="24"/>
        </w:rPr>
        <w:t xml:space="preserve">  район Республики Башкортостан</w:t>
      </w:r>
    </w:p>
    <w:p w:rsidR="00C919CE" w:rsidRPr="00C809F5" w:rsidRDefault="00C919CE" w:rsidP="00321E2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C919CE" w:rsidRPr="00C809F5" w:rsidRDefault="00C919CE" w:rsidP="00321E2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Перечень</w:t>
      </w:r>
    </w:p>
    <w:p w:rsidR="00C919CE" w:rsidRPr="00C809F5" w:rsidRDefault="00C919CE" w:rsidP="00321E25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информации, включаемой в паспорт налогового расхода 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0"/>
        <w:gridCol w:w="5563"/>
        <w:gridCol w:w="4008"/>
      </w:tblGrid>
      <w:tr w:rsidR="00C919CE" w:rsidRPr="0057717C" w:rsidTr="0075404F">
        <w:tc>
          <w:tcPr>
            <w:tcW w:w="0" w:type="auto"/>
            <w:gridSpan w:val="2"/>
          </w:tcPr>
          <w:p w:rsidR="00C919CE" w:rsidRPr="0057717C" w:rsidRDefault="00C919CE" w:rsidP="007540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Источник данных</w:t>
            </w:r>
          </w:p>
        </w:tc>
      </w:tr>
      <w:tr w:rsidR="00C919CE" w:rsidRPr="0057717C" w:rsidTr="0075404F">
        <w:tc>
          <w:tcPr>
            <w:tcW w:w="0" w:type="auto"/>
            <w:gridSpan w:val="3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I. Нормативные характеристики налогового расхода </w:t>
            </w:r>
            <w:r w:rsidRPr="0057717C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Шестаевский</w:t>
            </w:r>
            <w:r w:rsidRPr="0057717C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(далее - налоговый расход)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C919CE" w:rsidRPr="0057717C" w:rsidTr="0075404F">
        <w:trPr>
          <w:trHeight w:val="311"/>
        </w:trPr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C919CE" w:rsidRPr="0057717C" w:rsidTr="0075404F">
        <w:tc>
          <w:tcPr>
            <w:tcW w:w="0" w:type="auto"/>
            <w:gridSpan w:val="3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r w:rsidRPr="0057717C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Шестаевский</w:t>
            </w:r>
            <w:r w:rsidRPr="0057717C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Наименования структурных элементов муниципальной программы </w:t>
            </w:r>
            <w:r w:rsidRPr="0057717C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Шестаевский</w:t>
            </w:r>
            <w:r w:rsidRPr="0057717C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</w:t>
            </w: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57717C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Шестаевский</w:t>
            </w:r>
            <w:r w:rsidRPr="0057717C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57717C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Шестаевский</w:t>
            </w:r>
            <w:r w:rsidRPr="0057717C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  <w:r w:rsidRPr="0057717C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57717C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Шестаевский </w:t>
            </w:r>
            <w:r w:rsidRPr="0057717C">
              <w:rPr>
                <w:rFonts w:ascii="Times New Roman" w:hAnsi="Times New Roman"/>
                <w:sz w:val="28"/>
                <w:szCs w:val="28"/>
              </w:rPr>
              <w:t>сельсовет муниципального района Давлекановский  район Республики Башкортостан</w:t>
            </w: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C919CE" w:rsidRPr="0057717C" w:rsidTr="0075404F">
        <w:tc>
          <w:tcPr>
            <w:tcW w:w="0" w:type="auto"/>
            <w:gridSpan w:val="3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</w:tcPr>
          <w:p w:rsidR="00C919CE" w:rsidRPr="0057717C" w:rsidRDefault="00C919CE" w:rsidP="004435F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данные главного администратора доходов </w:t>
            </w:r>
            <w:r w:rsidRPr="0057717C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Шестаевский</w:t>
            </w:r>
            <w:r w:rsidRPr="0057717C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hyperlink r:id="rId5" w:anchor="2" w:history="1">
              <w:r w:rsidRPr="0057717C">
                <w:rPr>
                  <w:rFonts w:ascii="Times New Roman" w:hAnsi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</w:rPr>
                <w:t>*(2)</w:t>
              </w:r>
            </w:hyperlink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данные </w:t>
            </w:r>
            <w:r w:rsidRPr="0057717C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Шестаевский</w:t>
            </w:r>
            <w:r w:rsidRPr="0057717C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район Республики Башкортостан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6" w:anchor="3" w:history="1">
              <w:r w:rsidRPr="0057717C">
                <w:rPr>
                  <w:rFonts w:ascii="Times New Roman" w:hAnsi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C919CE" w:rsidRPr="0057717C" w:rsidRDefault="00C919CE" w:rsidP="00041A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57717C">
              <w:rPr>
                <w:rFonts w:ascii="Times New Roman" w:hAnsi="Times New Roman"/>
                <w:kern w:val="2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Шестаевский</w:t>
            </w:r>
            <w:r w:rsidRPr="0057717C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по видам налогов, сборов и таможенного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C919CE" w:rsidRPr="0057717C" w:rsidTr="0075404F"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</w:tcPr>
          <w:p w:rsidR="00C919CE" w:rsidRPr="0057717C" w:rsidRDefault="00C919CE" w:rsidP="00754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17C">
              <w:rPr>
                <w:rFonts w:ascii="Times New Roman" w:hAnsi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</w:tbl>
    <w:p w:rsidR="00C919CE" w:rsidRPr="00C809F5" w:rsidRDefault="00C919CE" w:rsidP="00321E25">
      <w:pPr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>-------------------------------------------</w:t>
      </w:r>
    </w:p>
    <w:p w:rsidR="00C919CE" w:rsidRPr="00C809F5" w:rsidRDefault="00C919CE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C919CE" w:rsidRPr="00C809F5" w:rsidRDefault="00C919CE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*(2) В случаях и порядке, предусмотренных пунктом 11 Порядка формирования перечня налоговых расходов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C809F5">
        <w:rPr>
          <w:rFonts w:ascii="Times New Roman" w:hAnsi="Times New Roman"/>
          <w:color w:val="000000"/>
          <w:sz w:val="28"/>
          <w:szCs w:val="28"/>
        </w:rPr>
        <w:t xml:space="preserve">и оценки налоговых расходов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</w:t>
      </w:r>
      <w:bookmarkStart w:id="0" w:name="_GoBack"/>
      <w:bookmarkEnd w:id="0"/>
      <w:r w:rsidRPr="00C809F5">
        <w:rPr>
          <w:rFonts w:ascii="Times New Roman" w:hAnsi="Times New Roman"/>
          <w:sz w:val="28"/>
          <w:szCs w:val="28"/>
        </w:rPr>
        <w:t>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C919CE" w:rsidRPr="00C809F5" w:rsidRDefault="00C919CE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>
        <w:rPr>
          <w:rFonts w:ascii="Times New Roman" w:hAnsi="Times New Roman"/>
          <w:sz w:val="28"/>
          <w:szCs w:val="28"/>
        </w:rPr>
        <w:t>Шестаевский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C919CE" w:rsidRPr="00C809F5" w:rsidRDefault="00C919CE">
      <w:pPr>
        <w:rPr>
          <w:rFonts w:ascii="Times New Roman" w:hAnsi="Times New Roman"/>
          <w:sz w:val="28"/>
          <w:szCs w:val="28"/>
        </w:rPr>
      </w:pPr>
    </w:p>
    <w:sectPr w:rsidR="00C919CE" w:rsidRPr="00C809F5" w:rsidSect="00E8498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E25"/>
    <w:rsid w:val="00041A1C"/>
    <w:rsid w:val="00067AFD"/>
    <w:rsid w:val="000E2D62"/>
    <w:rsid w:val="001058DC"/>
    <w:rsid w:val="001433A4"/>
    <w:rsid w:val="00255D13"/>
    <w:rsid w:val="002872A9"/>
    <w:rsid w:val="002A2206"/>
    <w:rsid w:val="002D1B3E"/>
    <w:rsid w:val="00321E25"/>
    <w:rsid w:val="003D13CF"/>
    <w:rsid w:val="003F6881"/>
    <w:rsid w:val="004041FD"/>
    <w:rsid w:val="004435F4"/>
    <w:rsid w:val="004C567D"/>
    <w:rsid w:val="0057717C"/>
    <w:rsid w:val="005803A1"/>
    <w:rsid w:val="005B49ED"/>
    <w:rsid w:val="0062067D"/>
    <w:rsid w:val="0074080B"/>
    <w:rsid w:val="0075404F"/>
    <w:rsid w:val="007A592F"/>
    <w:rsid w:val="00821396"/>
    <w:rsid w:val="008470F5"/>
    <w:rsid w:val="008A2778"/>
    <w:rsid w:val="00A80BB3"/>
    <w:rsid w:val="00AA45A4"/>
    <w:rsid w:val="00B96E59"/>
    <w:rsid w:val="00BB04F4"/>
    <w:rsid w:val="00C75DA4"/>
    <w:rsid w:val="00C809F5"/>
    <w:rsid w:val="00C919CE"/>
    <w:rsid w:val="00C931FF"/>
    <w:rsid w:val="00E8498E"/>
    <w:rsid w:val="00F21D36"/>
    <w:rsid w:val="00F54C0B"/>
    <w:rsid w:val="00F6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321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21E2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E2D6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0E2D62"/>
    <w:rPr>
      <w:rFonts w:cs="Times New Roman"/>
      <w:color w:val="000080"/>
      <w:u w:val="single"/>
    </w:rPr>
  </w:style>
  <w:style w:type="paragraph" w:styleId="NoSpacing">
    <w:name w:val="No Spacing"/>
    <w:uiPriority w:val="99"/>
    <w:qFormat/>
    <w:rsid w:val="00C809F5"/>
  </w:style>
  <w:style w:type="paragraph" w:styleId="BalloonText">
    <w:name w:val="Balloon Text"/>
    <w:basedOn w:val="Normal"/>
    <w:link w:val="BalloonTextChar"/>
    <w:uiPriority w:val="99"/>
    <w:semiHidden/>
    <w:rsid w:val="00580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662964/" TargetMode="External"/><Relationship Id="rId5" Type="http://schemas.openxmlformats.org/officeDocument/2006/relationships/hyperlink" Target="http://www.garant.ru/products/ipo/prime/doc/56662964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15</Pages>
  <Words>4655</Words>
  <Characters>26540</Characters>
  <Application>Microsoft Office Outlook</Application>
  <DocSecurity>0</DocSecurity>
  <Lines>0</Lines>
  <Paragraphs>0</Paragraphs>
  <ScaleCrop>false</ScaleCrop>
  <Company>ТФУ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ПРОЕКТ ПОСТАНОВЛЕНИЯ</dc:title>
  <dc:subject/>
  <dc:creator>Piter</dc:creator>
  <cp:keywords/>
  <dc:description/>
  <cp:lastModifiedBy>user</cp:lastModifiedBy>
  <cp:revision>3</cp:revision>
  <cp:lastPrinted>2020-05-08T04:59:00Z</cp:lastPrinted>
  <dcterms:created xsi:type="dcterms:W3CDTF">2020-05-08T05:01:00Z</dcterms:created>
  <dcterms:modified xsi:type="dcterms:W3CDTF">2020-05-08T06:33:00Z</dcterms:modified>
</cp:coreProperties>
</file>