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9D" w:rsidRDefault="0024099D" w:rsidP="002409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ҠАРАР                                                  №                                 </w:t>
      </w:r>
      <w:r>
        <w:rPr>
          <w:rFonts w:ascii="Times New Roman" w:hAnsi="Times New Roman"/>
          <w:szCs w:val="28"/>
        </w:rPr>
        <w:t>РЕШЕНИЕ</w:t>
      </w:r>
      <w:r>
        <w:rPr>
          <w:rFonts w:ascii="Times New Roman" w:hAnsi="Times New Roman"/>
        </w:rPr>
        <w:t xml:space="preserve">  </w:t>
      </w:r>
    </w:p>
    <w:p w:rsidR="0024099D" w:rsidRDefault="0024099D" w:rsidP="0024099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«_________</w:t>
      </w:r>
      <w:r>
        <w:rPr>
          <w:rFonts w:ascii="Times New Roman" w:hAnsi="Times New Roman"/>
        </w:rPr>
        <w:t xml:space="preserve">  2019й.                                              </w:t>
      </w:r>
      <w:r>
        <w:rPr>
          <w:rFonts w:ascii="Times New Roman" w:hAnsi="Times New Roman"/>
        </w:rPr>
        <w:t xml:space="preserve">            «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24099D" w:rsidRDefault="0024099D" w:rsidP="0024099D">
      <w:pPr>
        <w:tabs>
          <w:tab w:val="left" w:pos="1125"/>
        </w:tabs>
        <w:spacing w:line="240" w:lineRule="atLeast"/>
        <w:rPr>
          <w:rFonts w:ascii="Times New Roman" w:hAnsi="Times New Roman"/>
        </w:rPr>
      </w:pPr>
    </w:p>
    <w:p w:rsidR="0024099D" w:rsidRDefault="0024099D" w:rsidP="0024099D">
      <w:pPr>
        <w:tabs>
          <w:tab w:val="left" w:pos="1125"/>
        </w:tabs>
        <w:spacing w:line="240" w:lineRule="atLeast"/>
        <w:rPr>
          <w:rFonts w:ascii="Times New Roman" w:hAnsi="Times New Roman"/>
        </w:rPr>
      </w:pP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</w:p>
    <w:p w:rsidR="0024099D" w:rsidRDefault="0024099D" w:rsidP="0024099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изменений в решение Совета сельского поселения                                  Кидрячевский сельсовет муниципального района Давлекановский район</w:t>
      </w:r>
    </w:p>
    <w:p w:rsidR="0024099D" w:rsidRDefault="0024099D" w:rsidP="0024099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 от 10 ноября 2017 года № 41 «Об установлении  налога на имущество физических лиц сельского поселения Кидрячевский сельсовет муниципального района Давлекановский район республики Башкортостан»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В соответствии с Федеральными законами от 06.10.2003 № 131-ФЗ «Об общих принципах организации местного самоуправления в Российской Федерации», от 03.08.2018 № 334-ФЗ  «О внесении изменений в статью 52 части первой и часть вторую Налогового кодекса Российской Федерации», Законом Республики Башкортостан от 30.10.2014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лиц, исходя из кадастровой стоимости объектов налогообложения», руководствуясь пунктом 2 части 1 статьи 4 Устава сельского поселения Кидрячевский сельсовет муниципального района Давлекановский район Республики Башкортостан,  Совет сельского поселения Кидрячевский сельсовет муниципального района Давлекановский район Республики Башкортостан  р е ш и л: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1. Внести изменения в решение Совета сельского поселения  Кидрячевский сельсовет муниципального района Давлекановский район Республики Башкортостан от 10 ноября 2017 года № 41«Об установлении  налога на имущество физических лиц сельского поселения Кидрячевский сельсовет муниципального района Давлекановский район Республики Башкортостан», пункты 1-2 решения Совета сельского поселения изложить в следующей редакции: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«1. Ввести на территории сельского поселения Кидрячевский сельсовет муниципального района Давлекановский район Республики Башкортостан налог на имущество физических лиц исходя из кадастровой стоимости объектов налогообложения, с учетом особенностей определения налоговой базы, установленных ст. 403 Налогового кодекса Российской Федерации.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2. Установить следующие налоговые ставки по налогу: 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2.1.  0,1 процента в отношении жилых домов, частей жилых домов; 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2.2.  0,1 процента в отношении квартир, частей квартир, комнат; 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2.3.  0,1 процента в отношении объектов незавершенного строительства в  случае, если проектируемым назначением таких объектов является жилой дом; 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2.4.  0,1 процента в отношении единых недвижимых комплексов, в состав которых входит хотя бы один жилой дом; 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2.5.  0,1   процента в отношении гаражей и машино-мест, в том числе расположенных в объектах налогообложения, указанных в подпункте 2.7  и подпункте 2.8 настоящего пункта; 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2.6. 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2.7. 2 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2.8. 2  процента в отношении объектов налогообложения, кадастровая стоимость каждого из которых превышает 300 миллионов рублей; 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2.9.   0,5   процента в отношении прочих объектов налогообложения.».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3. Настоящее решение вступает в силу не ранее чем по истечении одного месяца со дня его официального опубликования и не ранее 1 января 2019 года. 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4. Настоящее решение опубликовать в районных газетах «Асылыкуль» и «Балкантау».</w:t>
      </w: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</w:p>
    <w:p w:rsidR="0024099D" w:rsidRDefault="0024099D" w:rsidP="0024099D">
      <w:pPr>
        <w:jc w:val="both"/>
        <w:rPr>
          <w:rFonts w:ascii="Times New Roman" w:hAnsi="Times New Roman"/>
          <w:szCs w:val="28"/>
        </w:rPr>
      </w:pPr>
    </w:p>
    <w:p w:rsidR="0024099D" w:rsidRDefault="0024099D" w:rsidP="0024099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</w:p>
    <w:p w:rsidR="0024099D" w:rsidRDefault="0024099D" w:rsidP="0024099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сельского поселения </w:t>
      </w:r>
    </w:p>
    <w:p w:rsidR="0024099D" w:rsidRDefault="0024099D" w:rsidP="0024099D">
      <w:pPr>
        <w:ind w:left="5664" w:firstLine="70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Кидрячевский сельсов</w:t>
      </w:r>
      <w:r>
        <w:rPr>
          <w:rFonts w:ascii="Times New Roman" w:hAnsi="Times New Roman"/>
          <w:szCs w:val="28"/>
        </w:rPr>
        <w:t xml:space="preserve">ет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</w:t>
      </w:r>
      <w:r>
        <w:rPr>
          <w:rFonts w:ascii="Times New Roman" w:hAnsi="Times New Roman"/>
          <w:szCs w:val="28"/>
        </w:rPr>
        <w:t>муниципального района</w:t>
      </w:r>
    </w:p>
    <w:p w:rsidR="0024099D" w:rsidRDefault="0024099D" w:rsidP="0024099D">
      <w:pPr>
        <w:spacing w:line="240" w:lineRule="atLeast"/>
        <w:jc w:val="right"/>
        <w:rPr>
          <w:rFonts w:ascii="Calibri" w:hAnsi="Calibri"/>
        </w:rPr>
      </w:pPr>
      <w:r>
        <w:rPr>
          <w:rFonts w:ascii="Times New Roman" w:hAnsi="Times New Roman"/>
          <w:szCs w:val="28"/>
        </w:rPr>
        <w:t xml:space="preserve">Давлекановский район                                                                    </w:t>
      </w:r>
    </w:p>
    <w:p w:rsidR="0024099D" w:rsidRDefault="0024099D" w:rsidP="0024099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                                                            </w:t>
      </w:r>
    </w:p>
    <w:p w:rsidR="0024099D" w:rsidRDefault="0024099D" w:rsidP="0024099D">
      <w:pPr>
        <w:spacing w:line="240" w:lineRule="atLeast"/>
        <w:jc w:val="right"/>
        <w:rPr>
          <w:rFonts w:ascii="Calibri" w:hAnsi="Calibri"/>
        </w:rPr>
      </w:pPr>
    </w:p>
    <w:p w:rsidR="008A2362" w:rsidRDefault="0024099D" w:rsidP="0024099D">
      <w:pPr>
        <w:ind w:left="6372" w:firstLine="708"/>
      </w:pPr>
      <w:bookmarkStart w:id="0" w:name="_GoBack"/>
      <w:bookmarkEnd w:id="0"/>
      <w:r>
        <w:rPr>
          <w:rFonts w:ascii="Times New Roman" w:hAnsi="Times New Roman"/>
          <w:szCs w:val="28"/>
        </w:rPr>
        <w:t>А.М.Хабиахметов</w:t>
      </w:r>
    </w:p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68"/>
    <w:rsid w:val="001D60FF"/>
    <w:rsid w:val="0024099D"/>
    <w:rsid w:val="008A2362"/>
    <w:rsid w:val="00A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2019-03-20T04:51:00Z</dcterms:created>
  <dcterms:modified xsi:type="dcterms:W3CDTF">2019-03-20T04:52:00Z</dcterms:modified>
</cp:coreProperties>
</file>