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B4" w:rsidRPr="00C56AB4" w:rsidRDefault="00C56AB4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5F4EF1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56A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C56AB4" w:rsidRDefault="00C56AB4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62A9" w:rsidRPr="00C56AB4" w:rsidRDefault="00DF62A9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62A9" w:rsidRDefault="00DF62A9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мая 2022 года № 40</w:t>
      </w:r>
    </w:p>
    <w:p w:rsidR="00DF62A9" w:rsidRDefault="00DF62A9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62A9" w:rsidRDefault="00DF62A9" w:rsidP="00DF62A9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2A96" w:rsidRPr="00CD2A96" w:rsidRDefault="00CD2A96" w:rsidP="00DF62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A9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03FC7">
        <w:rPr>
          <w:rFonts w:ascii="Times New Roman" w:hAnsi="Times New Roman" w:cs="Times New Roman"/>
          <w:bCs/>
          <w:sz w:val="28"/>
          <w:szCs w:val="28"/>
        </w:rPr>
        <w:t>Порядка п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ривлечения остатков средств с казначейских счетов на единый счет бюджета сельского поселения </w:t>
      </w:r>
      <w:proofErr w:type="spellStart"/>
      <w:r w:rsidR="005F4EF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Поляковский</w:t>
      </w:r>
      <w:proofErr w:type="spellEnd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7C0E65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</w:t>
      </w:r>
      <w:proofErr w:type="spellEnd"/>
      <w:r w:rsidR="007C0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  <w:bookmarkStart w:id="0" w:name="_GoBack"/>
      <w:bookmarkEnd w:id="0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 и их возврата на казначейские счета, с которых они были ранее перечислены</w:t>
      </w:r>
    </w:p>
    <w:p w:rsidR="00CD2A96" w:rsidRPr="008A2D09" w:rsidRDefault="00CD2A96" w:rsidP="00DF62A9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F4EF1" w:rsidRPr="00C56AB4" w:rsidRDefault="005117B6" w:rsidP="00DF62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</w:t>
      </w:r>
      <w:r w:rsidR="005F4EF1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="005F4EF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F4EF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1. Утвердить Порядок привлечения остатков средств с казначейских счетов на единый счет бюджета сельского поселения </w:t>
      </w:r>
      <w:proofErr w:type="spellStart"/>
      <w:r w:rsidR="005F4EF1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C56AB4" w:rsidRPr="00C56A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2. </w:t>
      </w:r>
      <w:r w:rsidR="00C56AB4" w:rsidRPr="00C56AB4">
        <w:rPr>
          <w:rFonts w:ascii="Times New Roman" w:hAnsi="Times New Roman" w:cs="Times New Roman"/>
          <w:noProof/>
          <w:sz w:val="28"/>
          <w:szCs w:val="28"/>
        </w:rPr>
        <w:t>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 и распространяется на правоотношения с 01 января 202</w:t>
      </w:r>
      <w:r w:rsidR="00C56AB4">
        <w:rPr>
          <w:rFonts w:ascii="Times New Roman" w:hAnsi="Times New Roman" w:cs="Times New Roman"/>
          <w:sz w:val="28"/>
          <w:szCs w:val="28"/>
        </w:rPr>
        <w:t>2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4. </w:t>
      </w:r>
      <w:r w:rsidR="00C56AB4" w:rsidRPr="00C56AB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Постановления, оставляю за собой</w:t>
      </w:r>
      <w:r w:rsidR="00FA3229" w:rsidRPr="00C56AB4">
        <w:rPr>
          <w:rFonts w:ascii="Times New Roman" w:hAnsi="Times New Roman" w:cs="Times New Roman"/>
          <w:sz w:val="28"/>
          <w:szCs w:val="28"/>
        </w:rPr>
        <w:t>.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5" w:rsidRPr="00C56AB4" w:rsidRDefault="00DD2415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EF1" w:rsidRDefault="002E2B64" w:rsidP="00DF62A9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Глава сель</w:t>
      </w:r>
      <w:r w:rsidR="00DD2415" w:rsidRPr="00C56AB4">
        <w:rPr>
          <w:rFonts w:ascii="Times New Roman" w:hAnsi="Times New Roman" w:cs="Times New Roman"/>
          <w:sz w:val="28"/>
          <w:szCs w:val="28"/>
        </w:rPr>
        <w:t>ского поселения</w:t>
      </w:r>
      <w:r w:rsidR="005F4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A0" w:rsidRPr="00C56AB4" w:rsidRDefault="005F4EF1" w:rsidP="00DF62A9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Е.Е. Гладышев</w:t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</w:p>
    <w:p w:rsidR="006465A0" w:rsidRPr="00C56AB4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465A0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55BC4" w:rsidRDefault="00355BC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proofErr w:type="gramStart"/>
      <w:r w:rsidR="005F4EF1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Pr="00C56AB4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C56AB4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</w:p>
    <w:p w:rsidR="00C56AB4" w:rsidRPr="00C56AB4" w:rsidRDefault="00DF62A9" w:rsidP="00C56A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«05</w:t>
      </w:r>
      <w:r w:rsidR="00C56AB4" w:rsidRPr="00C56AB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="00C56AB4" w:rsidRPr="00C56AB4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="00C56AB4" w:rsidRPr="00C56AB4">
        <w:rPr>
          <w:rFonts w:ascii="Times New Roman" w:hAnsi="Times New Roman" w:cs="Times New Roman"/>
          <w:sz w:val="24"/>
          <w:szCs w:val="24"/>
        </w:rPr>
        <w:t xml:space="preserve"> г. </w:t>
      </w:r>
      <w:r w:rsidR="005F4EF1">
        <w:rPr>
          <w:rFonts w:ascii="Times New Roman" w:hAnsi="Times New Roman" w:cs="Times New Roman"/>
          <w:sz w:val="24"/>
          <w:szCs w:val="24"/>
        </w:rPr>
        <w:t>№</w:t>
      </w:r>
      <w:r w:rsidR="00C56AB4" w:rsidRPr="00C56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6B4C17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Привлечения остатков средств с казначейских счетов на единый счет бюджета сельского поселения </w:t>
      </w:r>
      <w:proofErr w:type="spellStart"/>
      <w:r w:rsidR="005F4EF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Поляковский</w:t>
      </w:r>
      <w:proofErr w:type="spellEnd"/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возврата на казначейские счета, с которых они были ранее перечислены</w:t>
      </w:r>
    </w:p>
    <w:p w:rsidR="00253BD8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2C20" w:rsidRPr="00C56AB4" w:rsidRDefault="00EE2C20" w:rsidP="00C56A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1C53"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1. Общие положения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1.1. Порядок привлечения остатков средств с казначейских счетов на единый счет бюджета сельского поселения </w:t>
      </w:r>
      <w:proofErr w:type="spellStart"/>
      <w:r w:rsidR="005F4EF1">
        <w:rPr>
          <w:rFonts w:ascii="Times New Roman" w:eastAsia="Times New Roman" w:hAnsi="Times New Roman" w:cs="Times New Roman"/>
          <w:sz w:val="24"/>
          <w:szCs w:val="24"/>
        </w:rPr>
        <w:t>Поляковский</w:t>
      </w:r>
      <w:proofErr w:type="spellEnd"/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поселение) и их возврата на казначейские счета, с которых они были ранее перечислены (далее - Порядок), разработан в соответствии с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пунктами 10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13 статьи 236.1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30.03.2020 N 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Уставом сельского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1.2. Порядок определяет общие положения о привлечении администрацией сельского поселения (далее - администрация) остатков средств с казначейских счетов на единый счет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бюджета  сельского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поселения (далее - бюджет поселения) и их возврате на казначейские счета, с которых они ранее были перечислены, условия и порядок привлечения остатков на единый счет бюджета поселения, условия и порядок возврата средств, привлеченных на единый счет бюджета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1.3. Остатки средств на единый счет бюджета поселения привлекаются за счет средств на казначейских счетах: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 для осуществления и отражения операций с денежными средствами, поступающими во временное распоряжение получателей средств бюджета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бюд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жетных и автономных учреждений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юридических лиц, не являющихся участниками бюджетного процесса,  бюджетными и автономными учреждениями  сельского поселения, источником финансового обеспечения которых являются средства бюджета сельского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1.4. Информационный обмен, предусмотренный настоящим Порядком, осуществляется в электронном виде с применением средств электронной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под-писи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AB4" w:rsidRDefault="00C56AB4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2. Условия и порядок привлечения остатков средств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2.1. Администрация обеспечивает привлечение остатков средств с казначейских счетов, указанных в пункте 1.3 настоящего Порядка, сложившихся после исполнения распоряжений о совершении казначейских платежей, представленных соответствующими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lastRenderedPageBreak/>
        <w:t>прямыми участниками системы казначейских платежей в сроки, установленные Правилами организации и функционирования системы казначейских платежей, в соответствии со статьей 242.7 Бюджетного кодекса Российской Федерации.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2.2. Объем привлекаемых средств с соответствующего казначейского счета определяется исходя из остатка средств на соответствующем казначейском счете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дня, уменьшенного на сумму средств, необходимых для осуществления перечислений участников системы казначейских платежей на следующий за текущим рабочий день на основании представленных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2.3. Администрация предоставляет в Управление Федерального казначейства по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распоряжения о совершении казначейских платежей по привлечению остатков средств на единый счет бюджета поселения в срок не позднее 16-00 часов местного времени (в дни, непосредственно предшествующие выходным и нерабочим праздничным дням, - до 15-00 часов местного времени) текущего дня.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3. Условия и порядок возврата средств, привлеченных 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3.1. Администрацией осуществляется учет бюджетных средств в части сумм: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а) поступивших на единый счет бюджета поселения с казначейских счетов;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б) перечисленных с единого счета бюджета поселения на казначейские счета, с которых они были ранее привлечены.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3.2. Возврат привлеченных средств с единого счета бюджета поселения на казначейские счета, с которых они ранее были перечислены, осуществляется Администрацией при недостаточности средств на соответствующем казначейском счете, в объеме, обеспечивающем своевременное исполнение поступивших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3.3. Администрация обеспечивает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с соответствующего казначейского счета, а также при завершении текущего финансового года, но не позднее последнего рабочего дня текущего финансового года.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3.4. Перечисление средств с единого счета бюджета поселения на соответствующий казначейский счет осуществляется в пределах суммы, не превышающей разницу между объемом средств, привлеченных с казначейского счета на единый счет бюджета поселения, и объемом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средств,  возвращенных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 единого счета бюджета поселения на казначейский счет в течение текущего финансового года (далее – сумма остатков средств).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3.5. Объем средств, подлежащих возврату на казначейские счета с единого счета бюджета поселения не должен превышать суммы остатка средств по каждому казначейскому счету и рассчитывается исходя из суммы средств, подлежащих перечислению на следующий за текущим рабочим днем на основании распоряжений, представленных в Управление Федерального казначейства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по 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соответствующими прямыми участниками системы казначейских платежей, уменьшенной на остаток средств на казначейских счетах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дня.</w:t>
      </w:r>
    </w:p>
    <w:sectPr w:rsidR="00342ED1" w:rsidRPr="00C56AB4" w:rsidSect="00DF62A9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12613"/>
    <w:multiLevelType w:val="multilevel"/>
    <w:tmpl w:val="5F76C7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E"/>
    <w:rsid w:val="0008651D"/>
    <w:rsid w:val="00176178"/>
    <w:rsid w:val="001C7B52"/>
    <w:rsid w:val="0020488E"/>
    <w:rsid w:val="00220711"/>
    <w:rsid w:val="00222321"/>
    <w:rsid w:val="00227CBE"/>
    <w:rsid w:val="00253BD8"/>
    <w:rsid w:val="0029131D"/>
    <w:rsid w:val="00293966"/>
    <w:rsid w:val="002B13CB"/>
    <w:rsid w:val="002C7FC1"/>
    <w:rsid w:val="002E2B64"/>
    <w:rsid w:val="00327C97"/>
    <w:rsid w:val="00342ED1"/>
    <w:rsid w:val="00355BC4"/>
    <w:rsid w:val="003C37BE"/>
    <w:rsid w:val="003E723E"/>
    <w:rsid w:val="005117B6"/>
    <w:rsid w:val="00591C53"/>
    <w:rsid w:val="00596ED6"/>
    <w:rsid w:val="005C7E18"/>
    <w:rsid w:val="005E4B86"/>
    <w:rsid w:val="005F4EF1"/>
    <w:rsid w:val="006465A0"/>
    <w:rsid w:val="006909BB"/>
    <w:rsid w:val="006A6C3C"/>
    <w:rsid w:val="006B4C17"/>
    <w:rsid w:val="006F0401"/>
    <w:rsid w:val="00747039"/>
    <w:rsid w:val="007915FF"/>
    <w:rsid w:val="007B021E"/>
    <w:rsid w:val="007C0E65"/>
    <w:rsid w:val="00821CBE"/>
    <w:rsid w:val="008F6631"/>
    <w:rsid w:val="0090010E"/>
    <w:rsid w:val="00A03FC7"/>
    <w:rsid w:val="00A13F39"/>
    <w:rsid w:val="00B40600"/>
    <w:rsid w:val="00BB6D5A"/>
    <w:rsid w:val="00BD78CD"/>
    <w:rsid w:val="00C56AB4"/>
    <w:rsid w:val="00CD2A96"/>
    <w:rsid w:val="00D15040"/>
    <w:rsid w:val="00DD2415"/>
    <w:rsid w:val="00DD29CC"/>
    <w:rsid w:val="00DF62A9"/>
    <w:rsid w:val="00E03806"/>
    <w:rsid w:val="00E13265"/>
    <w:rsid w:val="00E278E0"/>
    <w:rsid w:val="00E64863"/>
    <w:rsid w:val="00E719DB"/>
    <w:rsid w:val="00E728A9"/>
    <w:rsid w:val="00EE2C20"/>
    <w:rsid w:val="00F25034"/>
    <w:rsid w:val="00F9293E"/>
    <w:rsid w:val="00FA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CC8F"/>
  <w15:docId w15:val="{7269669F-B087-49E5-B9A1-3326F6F0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6DB1-0F96-4A6A-A23C-C627E282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9</cp:revision>
  <cp:lastPrinted>2021-04-27T05:19:00Z</cp:lastPrinted>
  <dcterms:created xsi:type="dcterms:W3CDTF">2022-03-29T08:42:00Z</dcterms:created>
  <dcterms:modified xsi:type="dcterms:W3CDTF">2022-05-05T12:18:00Z</dcterms:modified>
</cp:coreProperties>
</file>