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EC" w:rsidRPr="00A549EC" w:rsidRDefault="00A549EC" w:rsidP="00A549E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Администрация сельского поселения К</w:t>
      </w:r>
      <w:r>
        <w:rPr>
          <w:rFonts w:ascii="Times New Roman" w:hAnsi="Times New Roman" w:cs="Times New Roman"/>
          <w:sz w:val="28"/>
          <w:szCs w:val="28"/>
        </w:rPr>
        <w:t>адыргуловский</w:t>
      </w:r>
      <w:r w:rsidRPr="00A549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549EC" w:rsidRPr="00A549EC" w:rsidRDefault="00A549EC" w:rsidP="00A549EC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549EC" w:rsidRPr="00A549EC" w:rsidRDefault="00A549EC" w:rsidP="00A549E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49EC" w:rsidRPr="00A549EC" w:rsidRDefault="007768C0" w:rsidP="00A549E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549EC" w:rsidRPr="00A54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="00A549EC" w:rsidRPr="00A549E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549EC" w:rsidRPr="00A549E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A549EC" w:rsidRPr="00A549EC" w:rsidRDefault="00A549EC" w:rsidP="00A549EC">
      <w:pPr>
        <w:ind w:left="567"/>
        <w:jc w:val="both"/>
        <w:rPr>
          <w:rFonts w:ascii="Times New Roman" w:hAnsi="Times New Roman" w:cs="Times New Roman"/>
        </w:rPr>
      </w:pPr>
    </w:p>
    <w:p w:rsidR="00A549EC" w:rsidRPr="00A549EC" w:rsidRDefault="00A549EC" w:rsidP="00A549EC">
      <w:pPr>
        <w:tabs>
          <w:tab w:val="left" w:pos="7920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     Об утверждении Плана проведения </w:t>
      </w:r>
      <w:proofErr w:type="gramStart"/>
      <w:r w:rsidRPr="00A549EC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A549EC" w:rsidRPr="00A549EC" w:rsidRDefault="00A549EC" w:rsidP="00A549EC">
      <w:pPr>
        <w:tabs>
          <w:tab w:val="left" w:pos="7920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проверок юридических лиц и индивидуальных предпринимателей на 20</w:t>
      </w:r>
      <w:r w:rsidR="007768C0">
        <w:rPr>
          <w:rFonts w:ascii="Times New Roman" w:hAnsi="Times New Roman" w:cs="Times New Roman"/>
          <w:sz w:val="28"/>
          <w:szCs w:val="28"/>
        </w:rPr>
        <w:t>20</w:t>
      </w:r>
      <w:r w:rsidRPr="00A549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49EC" w:rsidRPr="00A549EC" w:rsidRDefault="00A549EC" w:rsidP="00A549EC">
      <w:pPr>
        <w:tabs>
          <w:tab w:val="left" w:pos="7920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549EC" w:rsidRP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Руководствуясь ч. 3 ст. 9 Федерального закона о разработке администрацией ежегодных Планов проведения плановых проверок, Постановлением главы администрации сельского поселения К</w:t>
      </w:r>
      <w:r>
        <w:rPr>
          <w:rFonts w:ascii="Times New Roman" w:hAnsi="Times New Roman" w:cs="Times New Roman"/>
          <w:sz w:val="28"/>
          <w:szCs w:val="28"/>
        </w:rPr>
        <w:t>адыргуловский</w:t>
      </w:r>
      <w:r w:rsidRPr="00A549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49EC">
        <w:rPr>
          <w:rFonts w:ascii="Times New Roman" w:hAnsi="Times New Roman" w:cs="Times New Roman"/>
          <w:sz w:val="28"/>
          <w:szCs w:val="28"/>
        </w:rPr>
        <w:t xml:space="preserve"> июня 2013 года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49EC">
        <w:rPr>
          <w:rFonts w:ascii="Times New Roman" w:hAnsi="Times New Roman" w:cs="Times New Roman"/>
          <w:sz w:val="28"/>
          <w:szCs w:val="28"/>
        </w:rPr>
        <w:t>5 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торговой деятельности</w:t>
      </w:r>
      <w:proofErr w:type="gramStart"/>
      <w:r w:rsidRPr="00A549EC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A549E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549E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549E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549EC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Pr="00A549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549EC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A549EC" w:rsidRP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1.  Утвердить прилагаемый план  проведения плановых проверок юридических лиц и индивидуальных предпринимателей на 20</w:t>
      </w:r>
      <w:r w:rsidR="007768C0">
        <w:rPr>
          <w:rFonts w:ascii="Times New Roman" w:hAnsi="Times New Roman" w:cs="Times New Roman"/>
          <w:sz w:val="28"/>
          <w:szCs w:val="28"/>
        </w:rPr>
        <w:t>20</w:t>
      </w:r>
      <w:r w:rsidRPr="00A549E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549EC" w:rsidRP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2.  Настоящее Постановление подлежит обнародованию в установленном порядке и размещению на официальном сайте муниципального района Давлекановский район Республики Башкортостан (раздел «Поселения муниципального района»).</w:t>
      </w:r>
    </w:p>
    <w:p w:rsid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49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49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9EC" w:rsidRP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9EC" w:rsidRPr="00A549EC" w:rsidRDefault="00A549EC" w:rsidP="00A54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853E1">
        <w:rPr>
          <w:rFonts w:ascii="Times New Roman" w:hAnsi="Times New Roman" w:cs="Times New Roman"/>
          <w:sz w:val="28"/>
          <w:szCs w:val="28"/>
        </w:rPr>
        <w:t>Вр.и.о</w:t>
      </w:r>
      <w:proofErr w:type="gramStart"/>
      <w:r w:rsidR="000853E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549EC">
        <w:rPr>
          <w:rFonts w:ascii="Times New Roman" w:hAnsi="Times New Roman" w:cs="Times New Roman"/>
          <w:sz w:val="28"/>
          <w:szCs w:val="28"/>
        </w:rPr>
        <w:t>лав</w:t>
      </w:r>
      <w:r w:rsidR="000853E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54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49EC" w:rsidRPr="00A549EC" w:rsidRDefault="00A549EC" w:rsidP="00A549EC">
      <w:pPr>
        <w:ind w:left="567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адыргуловский</w:t>
      </w:r>
      <w:r w:rsidRPr="00A549E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853E1">
        <w:rPr>
          <w:rFonts w:ascii="Times New Roman" w:hAnsi="Times New Roman" w:cs="Times New Roman"/>
          <w:sz w:val="28"/>
          <w:szCs w:val="28"/>
        </w:rPr>
        <w:t>З.А. Загитова</w:t>
      </w:r>
    </w:p>
    <w:p w:rsidR="00A549EC" w:rsidRPr="00A549EC" w:rsidRDefault="00A549EC" w:rsidP="00A549EC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549EC" w:rsidRPr="00A549EC" w:rsidRDefault="00A549EC" w:rsidP="00A549EC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549EC" w:rsidRDefault="00A549EC" w:rsidP="00A549EC">
      <w:pPr>
        <w:ind w:left="567"/>
        <w:rPr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549EC">
        <w:rPr>
          <w:rFonts w:ascii="Times New Roman" w:hAnsi="Times New Roman" w:cs="Times New Roman"/>
          <w:sz w:val="28"/>
          <w:szCs w:val="28"/>
        </w:rPr>
        <w:tab/>
      </w:r>
      <w:r w:rsidRPr="00A549EC">
        <w:rPr>
          <w:rFonts w:ascii="Times New Roman" w:hAnsi="Times New Roman" w:cs="Times New Roman"/>
          <w:sz w:val="28"/>
          <w:szCs w:val="28"/>
        </w:rPr>
        <w:tab/>
      </w:r>
      <w:r w:rsidRPr="00A549EC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</w:p>
    <w:p w:rsidR="00A549EC" w:rsidRDefault="00A549EC" w:rsidP="00A549EC">
      <w:pPr>
        <w:rPr>
          <w:sz w:val="28"/>
          <w:szCs w:val="28"/>
        </w:rPr>
        <w:sectPr w:rsidR="00A549EC">
          <w:pgSz w:w="11906" w:h="16838"/>
          <w:pgMar w:top="641" w:right="849" w:bottom="1134" w:left="284" w:header="709" w:footer="709" w:gutter="0"/>
          <w:cols w:space="720"/>
        </w:sectPr>
      </w:pP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УТВЕРЖДЕН: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сельского поселения 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Кадыргуловский сельсовет 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И.М. Галин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______________  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(фамилия, инициалы и подпись руководителя)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от  </w:t>
      </w:r>
      <w:r w:rsidR="007768C0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768C0">
        <w:rPr>
          <w:rFonts w:ascii="Times New Roman" w:hAnsi="Times New Roman" w:cs="Times New Roman"/>
          <w:sz w:val="22"/>
          <w:szCs w:val="22"/>
        </w:rPr>
        <w:t>август</w:t>
      </w:r>
      <w:r>
        <w:rPr>
          <w:rFonts w:ascii="Times New Roman" w:hAnsi="Times New Roman" w:cs="Times New Roman"/>
          <w:sz w:val="22"/>
          <w:szCs w:val="22"/>
        </w:rPr>
        <w:t xml:space="preserve">  201</w:t>
      </w:r>
      <w:r w:rsidR="007768C0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  г.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М.П.</w:t>
      </w:r>
    </w:p>
    <w:p w:rsidR="00A549EC" w:rsidRDefault="00A549EC" w:rsidP="00A549EC">
      <w:pPr>
        <w:pStyle w:val="ConsPlusNonformat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ПЛАНА</w:t>
      </w:r>
    </w:p>
    <w:p w:rsidR="00A549EC" w:rsidRDefault="00A549EC" w:rsidP="00A54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проведения плановых проверок юридических лиц и индивидуальных предпринимателей на 20</w:t>
      </w:r>
      <w:r w:rsidR="007768C0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A549EC" w:rsidRDefault="00A549EC" w:rsidP="00A54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сельскому поселению  Кадыргуловский сельсовет муниципального района Давлекановский район Республики Башкортостан</w:t>
      </w:r>
    </w:p>
    <w:p w:rsidR="00A549EC" w:rsidRDefault="00A549EC" w:rsidP="00A549E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120" w:vertAnchor="text" w:tblpX="-560" w:tblpY="1"/>
        <w:tblOverlap w:val="never"/>
        <w:tblW w:w="1463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35"/>
        <w:gridCol w:w="507"/>
        <w:gridCol w:w="992"/>
        <w:gridCol w:w="627"/>
        <w:gridCol w:w="426"/>
        <w:gridCol w:w="1417"/>
        <w:gridCol w:w="1134"/>
        <w:gridCol w:w="1559"/>
        <w:gridCol w:w="900"/>
        <w:gridCol w:w="376"/>
        <w:gridCol w:w="567"/>
        <w:gridCol w:w="425"/>
        <w:gridCol w:w="567"/>
        <w:gridCol w:w="426"/>
        <w:gridCol w:w="556"/>
        <w:gridCol w:w="578"/>
        <w:gridCol w:w="850"/>
        <w:gridCol w:w="1089"/>
      </w:tblGrid>
      <w:tr w:rsidR="009D4D1C" w:rsidTr="00C805E4">
        <w:trPr>
          <w:cantSplit/>
          <w:trHeight w:val="1134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</w:t>
            </w:r>
            <w:r w:rsidR="00B93730">
              <w:rPr>
                <w:sz w:val="16"/>
                <w:szCs w:val="16"/>
              </w:rPr>
              <w:t xml:space="preserve">ание    </w:t>
            </w:r>
            <w:r>
              <w:rPr>
                <w:sz w:val="16"/>
                <w:szCs w:val="16"/>
              </w:rPr>
              <w:t xml:space="preserve"> юридичес</w:t>
            </w:r>
            <w:r w:rsidR="00B93730">
              <w:rPr>
                <w:sz w:val="16"/>
                <w:szCs w:val="16"/>
              </w:rPr>
              <w:t xml:space="preserve">кого лица   (филиала,    </w:t>
            </w:r>
            <w:r>
              <w:rPr>
                <w:sz w:val="16"/>
                <w:szCs w:val="16"/>
              </w:rPr>
              <w:t>представи</w:t>
            </w:r>
            <w:r w:rsidR="00B93730">
              <w:rPr>
                <w:sz w:val="16"/>
                <w:szCs w:val="16"/>
              </w:rPr>
              <w:t xml:space="preserve">тельства, </w:t>
            </w:r>
            <w:r>
              <w:rPr>
                <w:sz w:val="16"/>
                <w:szCs w:val="16"/>
              </w:rPr>
              <w:t xml:space="preserve"> обособленн</w:t>
            </w:r>
            <w:r w:rsidR="00B93730">
              <w:rPr>
                <w:sz w:val="16"/>
                <w:szCs w:val="16"/>
              </w:rPr>
              <w:t xml:space="preserve">ого  </w:t>
            </w:r>
            <w:r>
              <w:rPr>
                <w:sz w:val="16"/>
                <w:szCs w:val="16"/>
              </w:rPr>
              <w:t>структурного   подраздел</w:t>
            </w:r>
            <w:r w:rsidR="00B93730">
              <w:rPr>
                <w:sz w:val="16"/>
                <w:szCs w:val="16"/>
              </w:rPr>
              <w:t xml:space="preserve">ения)   </w:t>
            </w:r>
            <w:r>
              <w:rPr>
                <w:sz w:val="16"/>
                <w:szCs w:val="16"/>
              </w:rPr>
              <w:t xml:space="preserve"> (ЮЛ)</w:t>
            </w:r>
            <w:r w:rsidR="00B93730">
              <w:rPr>
                <w:sz w:val="16"/>
                <w:szCs w:val="16"/>
              </w:rPr>
              <w:t xml:space="preserve"> (ф.и.о. </w:t>
            </w:r>
            <w:r>
              <w:rPr>
                <w:sz w:val="16"/>
                <w:szCs w:val="16"/>
              </w:rPr>
              <w:t>индивидуа</w:t>
            </w:r>
            <w:r w:rsidR="00B93730">
              <w:rPr>
                <w:sz w:val="16"/>
                <w:szCs w:val="16"/>
              </w:rPr>
              <w:t>льного   п</w:t>
            </w:r>
            <w:r>
              <w:rPr>
                <w:sz w:val="16"/>
                <w:szCs w:val="16"/>
              </w:rPr>
              <w:t>редприни</w:t>
            </w:r>
            <w:r w:rsidR="00B93730">
              <w:rPr>
                <w:sz w:val="16"/>
                <w:szCs w:val="16"/>
              </w:rPr>
              <w:t xml:space="preserve">мателя     (ИП)),      </w:t>
            </w:r>
            <w:r>
              <w:rPr>
                <w:sz w:val="16"/>
                <w:szCs w:val="16"/>
              </w:rPr>
              <w:t>деятельность   которого</w:t>
            </w:r>
            <w:r w:rsidR="00B937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подлежит    проверке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Адреса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Основной государственный регистрационный номер    (ОГРН)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Идентификационный номер налогоплательщика  (ИНН)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Цель   проведения  проверки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    начала  проведения проверки</w:t>
            </w:r>
            <w:r>
              <w:rPr>
                <w:sz w:val="16"/>
                <w:szCs w:val="16"/>
              </w:rPr>
              <w:br/>
            </w:r>
            <w:hyperlink r:id="rId6" w:history="1">
              <w:r>
                <w:rPr>
                  <w:rStyle w:val="a3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pStyle w:val="ConsPlusCell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проведения</w:t>
            </w:r>
            <w:r>
              <w:rPr>
                <w:sz w:val="16"/>
                <w:szCs w:val="16"/>
              </w:rPr>
              <w:br/>
              <w:t xml:space="preserve">   плановой    </w:t>
            </w:r>
            <w:r>
              <w:rPr>
                <w:sz w:val="16"/>
                <w:szCs w:val="16"/>
              </w:rPr>
              <w:br/>
              <w:t xml:space="preserve">   проверки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    </w:t>
            </w:r>
            <w:proofErr w:type="spellStart"/>
            <w:r>
              <w:rPr>
                <w:sz w:val="16"/>
                <w:szCs w:val="16"/>
              </w:rPr>
              <w:t>проведенияпроверки</w:t>
            </w:r>
            <w:proofErr w:type="spellEnd"/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докумен-тарная</w:t>
            </w:r>
            <w:proofErr w:type="spellEnd"/>
            <w:r>
              <w:rPr>
                <w:sz w:val="16"/>
                <w:szCs w:val="16"/>
              </w:rPr>
              <w:t xml:space="preserve">,   выездная, </w:t>
            </w:r>
            <w:proofErr w:type="spellStart"/>
            <w:r>
              <w:rPr>
                <w:sz w:val="16"/>
                <w:szCs w:val="16"/>
              </w:rPr>
              <w:t>докуме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 тарная и  </w:t>
            </w:r>
            <w:r>
              <w:rPr>
                <w:sz w:val="16"/>
                <w:szCs w:val="16"/>
              </w:rPr>
              <w:br/>
              <w:t xml:space="preserve">выездная) </w:t>
            </w:r>
          </w:p>
          <w:p w:rsidR="009D4D1C" w:rsidRDefault="009D4D1C" w:rsidP="00B9373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 государственного контроля (надзора) к определенной категории риска, определенному классу (категории) опасности</w:t>
            </w: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</w:tr>
      <w:tr w:rsidR="009D4D1C" w:rsidTr="00C805E4">
        <w:trPr>
          <w:cantSplit/>
          <w:trHeight w:val="243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 нахождения   ЮЛ</w:t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ЮЛЮЛ</w:t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нахо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дения</w:t>
            </w:r>
            <w:proofErr w:type="spellEnd"/>
            <w:r>
              <w:rPr>
                <w:sz w:val="16"/>
                <w:szCs w:val="16"/>
              </w:rPr>
              <w:br/>
              <w:t>ЮЛ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места   жительства ИП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 фактического осуществления деятельности ЮЛ</w:t>
            </w:r>
            <w:proofErr w:type="gramStart"/>
            <w:r>
              <w:rPr>
                <w:sz w:val="16"/>
                <w:szCs w:val="16"/>
              </w:rPr>
              <w:t>,И</w:t>
            </w:r>
            <w:proofErr w:type="gramEnd"/>
            <w:r>
              <w:rPr>
                <w:sz w:val="16"/>
                <w:szCs w:val="16"/>
              </w:rPr>
              <w:t xml:space="preserve">П    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места   нахождения объектов</w:t>
            </w:r>
            <w:r>
              <w:rPr>
                <w:sz w:val="16"/>
                <w:szCs w:val="16"/>
              </w:rPr>
              <w:br/>
            </w:r>
            <w:hyperlink r:id="rId7" w:history="1">
              <w:r>
                <w:rPr>
                  <w:rStyle w:val="a3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Pr="00820985" w:rsidRDefault="009D4D1C" w:rsidP="00B9373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  государственной регистрации   ЮЛ, ИП 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дата   окончания последней проверки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дата начала  осуществления  ЮЛ, ИП    деятельности в соответствии с</w:t>
            </w:r>
            <w:r>
              <w:rPr>
                <w:sz w:val="16"/>
                <w:szCs w:val="16"/>
              </w:rPr>
              <w:br/>
              <w:t xml:space="preserve">представленным уведомлением о ее начале   деятельности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  основания       в соответствии с  федеральным законом</w:t>
            </w:r>
            <w:r>
              <w:rPr>
                <w:sz w:val="16"/>
                <w:szCs w:val="16"/>
              </w:rPr>
              <w:br/>
            </w:r>
            <w:hyperlink r:id="rId8" w:history="1">
              <w:r>
                <w:rPr>
                  <w:rStyle w:val="a3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Рабочих дней  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рабочих часов  (для  МСП и  МКП)  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4D1C" w:rsidTr="00C805E4">
        <w:trPr>
          <w:trHeight w:val="4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 </w:t>
            </w:r>
          </w:p>
          <w:p w:rsidR="00C805E4" w:rsidRDefault="00C805E4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Гизетдинова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Залифа</w:t>
            </w:r>
            <w:proofErr w:type="spellEnd"/>
          </w:p>
          <w:p w:rsidR="009D4D1C" w:rsidRDefault="00C805E4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Расимовна</w:t>
            </w:r>
            <w:proofErr w:type="spellEnd"/>
            <w:r w:rsidR="009D4D1C">
              <w:rPr>
                <w:sz w:val="16"/>
                <w:szCs w:val="16"/>
              </w:rPr>
              <w:t xml:space="preserve"> </w:t>
            </w: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C805E4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45342</w:t>
            </w:r>
            <w:r w:rsidR="00C805E4">
              <w:rPr>
                <w:sz w:val="16"/>
                <w:szCs w:val="16"/>
              </w:rPr>
              <w:t>7, РБ, Давлекановский район, д</w:t>
            </w:r>
            <w:r>
              <w:rPr>
                <w:sz w:val="16"/>
                <w:szCs w:val="16"/>
              </w:rPr>
              <w:t>.</w:t>
            </w:r>
            <w:r w:rsidR="00C805E4">
              <w:rPr>
                <w:sz w:val="16"/>
                <w:szCs w:val="16"/>
              </w:rPr>
              <w:t xml:space="preserve"> </w:t>
            </w:r>
            <w:proofErr w:type="spellStart"/>
            <w:r w:rsidR="00C805E4">
              <w:rPr>
                <w:sz w:val="16"/>
                <w:szCs w:val="16"/>
              </w:rPr>
              <w:t>Новоянбеково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r w:rsidR="00C805E4">
              <w:rPr>
                <w:sz w:val="16"/>
                <w:szCs w:val="16"/>
              </w:rPr>
              <w:t>Мира</w:t>
            </w:r>
            <w:r>
              <w:rPr>
                <w:sz w:val="16"/>
                <w:szCs w:val="16"/>
              </w:rPr>
              <w:t>, д.</w:t>
            </w:r>
            <w:r w:rsidR="00C805E4">
              <w:rPr>
                <w:sz w:val="16"/>
                <w:szCs w:val="16"/>
              </w:rPr>
              <w:t>2Б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C805E4" w:rsidP="00C805E4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D4D1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Новоянбеково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805E4">
              <w:rPr>
                <w:sz w:val="16"/>
                <w:szCs w:val="16"/>
              </w:rPr>
              <w:t>04025911900070</w:t>
            </w: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02</w:t>
            </w:r>
            <w:r w:rsidR="00C805E4">
              <w:rPr>
                <w:sz w:val="16"/>
                <w:szCs w:val="16"/>
              </w:rPr>
              <w:t>5902283510</w:t>
            </w: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P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4D1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  <w:proofErr w:type="gramStart"/>
            <w:r w:rsidRPr="009D4D1C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9D4D1C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законодательства в области розничной продажи алкогольной продукции. Федеральный закон от 22.11.1995 N 171-ФЗ "О государственном регулировании производства и оборота этилового </w:t>
            </w:r>
            <w:r w:rsidRPr="009D4D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спирта, алкогольной и спиртосодержащей продукции и об ограничении потребления (распития) алкогольной продукции" ст. 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C805E4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C805E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.06.20</w:t>
            </w:r>
            <w:r w:rsidR="00C805E4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8ч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D4D1C" w:rsidRDefault="009D4D1C" w:rsidP="00B937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>
        <w:rPr>
          <w:sz w:val="16"/>
          <w:szCs w:val="16"/>
        </w:rPr>
        <w:t>&gt; Е</w:t>
      </w:r>
      <w:proofErr w:type="gramEnd"/>
      <w:r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</w:t>
      </w:r>
      <w:proofErr w:type="gramStart"/>
      <w:r>
        <w:rPr>
          <w:sz w:val="16"/>
          <w:szCs w:val="16"/>
        </w:rPr>
        <w:t>&gt; У</w:t>
      </w:r>
      <w:proofErr w:type="gramEnd"/>
      <w:r>
        <w:rPr>
          <w:sz w:val="16"/>
          <w:szCs w:val="16"/>
        </w:rPr>
        <w:t>казывается календарный месяц начала проведения проверки</w:t>
      </w:r>
    </w:p>
    <w:p w:rsidR="0094791E" w:rsidRDefault="0094791E"/>
    <w:sectPr w:rsidR="0094791E" w:rsidSect="006C7C0F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9EC"/>
    <w:rsid w:val="000853E1"/>
    <w:rsid w:val="00136439"/>
    <w:rsid w:val="00216F23"/>
    <w:rsid w:val="002548E4"/>
    <w:rsid w:val="00315F87"/>
    <w:rsid w:val="00642702"/>
    <w:rsid w:val="006C7C0F"/>
    <w:rsid w:val="007768C0"/>
    <w:rsid w:val="00820985"/>
    <w:rsid w:val="009314B6"/>
    <w:rsid w:val="0094791E"/>
    <w:rsid w:val="009D4D1C"/>
    <w:rsid w:val="00A43148"/>
    <w:rsid w:val="00A549EC"/>
    <w:rsid w:val="00B93730"/>
    <w:rsid w:val="00C805E4"/>
    <w:rsid w:val="00F9416D"/>
    <w:rsid w:val="00FF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49EC"/>
    <w:rPr>
      <w:color w:val="0000FF"/>
      <w:u w:val="single"/>
    </w:rPr>
  </w:style>
  <w:style w:type="paragraph" w:customStyle="1" w:styleId="ConsPlusNonformat">
    <w:name w:val="ConsPlusNonformat"/>
    <w:rsid w:val="00A549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4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8B65420D1B9BEE83213E541E0803E3368EC56E4940BE3D25E46C1A0CB8510872CA37ZCW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3B8B65420D1B9BEE83213E541E0803E3368EC56E4940BE3D25E46C1A0CB8510872CA37ZCW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B8B65420D1B9BEE83213E541E0803E3368EC56E4940BE3D25E46C1A0CB8510872CA34ZCWCJ" TargetMode="External"/><Relationship Id="rId5" Type="http://schemas.openxmlformats.org/officeDocument/2006/relationships/hyperlink" Target="consultantplus://offline/ref=283B8B65420D1B9BEE83213E541E0803E3368EC56E4940BE3D25E46C1A0CB8510872CA37ZCW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9FD3-4495-4E09-93AA-EFB9BBDD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2019-09-03T05:57:00Z</cp:lastPrinted>
  <dcterms:created xsi:type="dcterms:W3CDTF">2018-07-27T04:02:00Z</dcterms:created>
  <dcterms:modified xsi:type="dcterms:W3CDTF">2019-09-03T05:58:00Z</dcterms:modified>
</cp:coreProperties>
</file>