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886AA0">
        <w:rPr>
          <w:sz w:val="28"/>
          <w:szCs w:val="28"/>
        </w:rPr>
        <w:t>Давл</w:t>
      </w:r>
      <w:r w:rsidRPr="00886AA0">
        <w:rPr>
          <w:sz w:val="28"/>
          <w:szCs w:val="28"/>
        </w:rPr>
        <w:t>е</w:t>
      </w:r>
      <w:r w:rsidRPr="00886AA0">
        <w:rPr>
          <w:sz w:val="28"/>
          <w:szCs w:val="28"/>
        </w:rPr>
        <w:t>кановский район Республики Башкортостан</w:t>
      </w:r>
    </w:p>
    <w:p w:rsidR="00886AA0" w:rsidRPr="00886AA0" w:rsidRDefault="00886AA0" w:rsidP="00886AA0">
      <w:pPr>
        <w:rPr>
          <w:sz w:val="28"/>
          <w:szCs w:val="28"/>
        </w:rPr>
      </w:pP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ПОСТАНОВЛЕНИЕ</w:t>
      </w: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от 06.08.2018 №18</w:t>
      </w: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886AA0" w:rsidRPr="00886AA0" w:rsidRDefault="00886AA0" w:rsidP="00886AA0">
      <w:pPr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</w:t>
      </w:r>
      <w:r w:rsidRPr="00886AA0">
        <w:rPr>
          <w:bCs/>
          <w:sz w:val="28"/>
          <w:szCs w:val="28"/>
        </w:rPr>
        <w:t xml:space="preserve"> сельского поселения</w:t>
      </w:r>
      <w:r w:rsidRPr="00886AA0">
        <w:rPr>
          <w:sz w:val="28"/>
          <w:szCs w:val="28"/>
        </w:rPr>
        <w:t>, для индивидуального жилищного строительства»</w:t>
      </w:r>
    </w:p>
    <w:p w:rsidR="00886AA0" w:rsidRPr="00886AA0" w:rsidRDefault="00886AA0" w:rsidP="00886AA0">
      <w:pPr>
        <w:jc w:val="center"/>
        <w:rPr>
          <w:sz w:val="28"/>
          <w:szCs w:val="28"/>
        </w:rPr>
      </w:pPr>
    </w:p>
    <w:p w:rsidR="00886AA0" w:rsidRPr="00886AA0" w:rsidRDefault="00886AA0" w:rsidP="00886AA0">
      <w:pPr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886AA0" w:rsidRPr="00886AA0" w:rsidRDefault="00886AA0" w:rsidP="00886AA0">
      <w:pPr>
        <w:ind w:firstLine="709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ПОСТАНОВЛЯЮ:</w:t>
      </w:r>
    </w:p>
    <w:p w:rsidR="00886AA0" w:rsidRPr="00886AA0" w:rsidRDefault="00886AA0" w:rsidP="00886AA0">
      <w:pPr>
        <w:ind w:left="68"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>1.Внести изменения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</w:t>
      </w:r>
      <w:r w:rsidRPr="00886AA0">
        <w:rPr>
          <w:bCs/>
          <w:sz w:val="28"/>
          <w:szCs w:val="28"/>
        </w:rPr>
        <w:t xml:space="preserve"> сельского поселения Рассветовский сельсовет муниципального района Давлекановский район Республики Башкортостан</w:t>
      </w:r>
      <w:r w:rsidRPr="00886AA0">
        <w:rPr>
          <w:sz w:val="28"/>
          <w:szCs w:val="28"/>
        </w:rPr>
        <w:t xml:space="preserve">, для индивидуального жилищного строительства, утвержденный постановлением главы сельского поселения </w:t>
      </w:r>
      <w:r w:rsidRPr="00886AA0">
        <w:rPr>
          <w:bCs/>
          <w:sz w:val="28"/>
          <w:szCs w:val="28"/>
        </w:rPr>
        <w:t>Рассветовский</w:t>
      </w:r>
      <w:r w:rsidRPr="00886AA0">
        <w:rPr>
          <w:sz w:val="28"/>
          <w:szCs w:val="28"/>
        </w:rPr>
        <w:t xml:space="preserve"> сельсовет муниципального района Давлекановский район от 13.10.2017 № 59/14 (далее – Административный регламент), п</w:t>
      </w:r>
      <w:r w:rsidRPr="00886AA0">
        <w:rPr>
          <w:rStyle w:val="blk3"/>
          <w:color w:val="000000"/>
          <w:sz w:val="28"/>
          <w:szCs w:val="28"/>
        </w:rPr>
        <w:t>ункт 1.2 Административного регламента изложить в</w:t>
      </w:r>
      <w:proofErr w:type="gramEnd"/>
      <w:r w:rsidRPr="00886AA0">
        <w:rPr>
          <w:rStyle w:val="blk3"/>
          <w:color w:val="000000"/>
          <w:sz w:val="28"/>
          <w:szCs w:val="28"/>
        </w:rPr>
        <w:t xml:space="preserve"> следующей редакции</w:t>
      </w:r>
      <w:r w:rsidRPr="00886AA0">
        <w:rPr>
          <w:sz w:val="28"/>
          <w:szCs w:val="28"/>
        </w:rPr>
        <w:t>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1.2. Заявителями являются следующие категории граждан либо их уполномоченные представителя, действующие на основании доверенности, оформленной в соответствии с действующим законодательством: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4" w:history="1">
        <w:r w:rsidRPr="00886AA0">
          <w:rPr>
            <w:color w:val="0000FF"/>
            <w:sz w:val="28"/>
            <w:szCs w:val="28"/>
          </w:rPr>
          <w:t>ст. 52</w:t>
        </w:r>
      </w:hyperlink>
      <w:r w:rsidRPr="00886AA0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3) граждане, имеющие трех и </w:t>
      </w:r>
      <w:proofErr w:type="gramStart"/>
      <w:r w:rsidRPr="00886AA0">
        <w:rPr>
          <w:sz w:val="28"/>
          <w:szCs w:val="28"/>
        </w:rPr>
        <w:t>более несовершеннолетних</w:t>
      </w:r>
      <w:proofErr w:type="gramEnd"/>
      <w:r w:rsidRPr="00886AA0">
        <w:rPr>
          <w:sz w:val="28"/>
          <w:szCs w:val="28"/>
        </w:rPr>
        <w:t xml:space="preserve"> детей и нуждающиеся в жилых помещениях, на основаниях, предусмотренных жилищным законодательством;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4) граждане, имеющие несовершеннолетнего ребенка-инвалида и нуждающиеся в жилых помещениях, на основаниях, предусмотренных жилищным </w:t>
      </w:r>
      <w:r w:rsidRPr="00886AA0">
        <w:rPr>
          <w:sz w:val="28"/>
          <w:szCs w:val="28"/>
        </w:rPr>
        <w:lastRenderedPageBreak/>
        <w:t>законодательством.</w:t>
      </w:r>
    </w:p>
    <w:p w:rsidR="00886AA0" w:rsidRPr="00886AA0" w:rsidRDefault="00886AA0" w:rsidP="00886AA0">
      <w:pPr>
        <w:ind w:left="68"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2. Внести изменения в п. 2.8 Административного регламента, </w:t>
      </w:r>
      <w:r w:rsidRPr="00886AA0">
        <w:rPr>
          <w:rStyle w:val="blk3"/>
          <w:color w:val="000000"/>
          <w:sz w:val="28"/>
          <w:szCs w:val="28"/>
        </w:rPr>
        <w:t>изложив его в следующей редакции</w:t>
      </w:r>
      <w:r w:rsidRPr="00886AA0">
        <w:rPr>
          <w:sz w:val="28"/>
          <w:szCs w:val="28"/>
        </w:rPr>
        <w:t>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2.8. Исчерпывающий перечень документов, необходимых для предоставления муниципальной услуги, порядок их предоставления.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Для получения муниципальной услуги необходимы следующие документы: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5" w:history="1">
        <w:r w:rsidRPr="00886AA0">
          <w:rPr>
            <w:color w:val="0000FF"/>
            <w:sz w:val="28"/>
            <w:szCs w:val="28"/>
          </w:rPr>
          <w:t>ст. 52</w:t>
        </w:r>
      </w:hyperlink>
      <w:r w:rsidRPr="00886AA0">
        <w:rPr>
          <w:sz w:val="28"/>
          <w:szCs w:val="28"/>
        </w:rPr>
        <w:t xml:space="preserve"> Жилищного кодекса Российской Федерации: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а) копия документа, удостоверяющего личность заявителя, а также членов его семьи (супруга (супруги), ребенка (детей) (при их </w:t>
      </w:r>
      <w:proofErr w:type="gramStart"/>
      <w:r w:rsidRPr="00886AA0">
        <w:rPr>
          <w:sz w:val="28"/>
          <w:szCs w:val="28"/>
        </w:rPr>
        <w:t>наличии</w:t>
      </w:r>
      <w:proofErr w:type="gramEnd"/>
      <w:r w:rsidRPr="00886AA0">
        <w:rPr>
          <w:sz w:val="28"/>
          <w:szCs w:val="28"/>
        </w:rPr>
        <w:t>);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б) доверенность - в случае подачи заявления представителем;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в) справка о регистрации по месту жительства;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6" w:history="1">
        <w:r w:rsidRPr="00886AA0">
          <w:rPr>
            <w:color w:val="0000FF"/>
            <w:sz w:val="28"/>
            <w:szCs w:val="28"/>
          </w:rPr>
          <w:t>ст. 52</w:t>
        </w:r>
      </w:hyperlink>
      <w:r w:rsidRPr="00886AA0">
        <w:rPr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86AA0">
        <w:rPr>
          <w:sz w:val="28"/>
          <w:szCs w:val="28"/>
        </w:rPr>
        <w:t>д</w:t>
      </w:r>
      <w:proofErr w:type="spellEnd"/>
      <w:r w:rsidRPr="00886AA0">
        <w:rPr>
          <w:sz w:val="28"/>
          <w:szCs w:val="28"/>
        </w:rPr>
        <w:t>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б) доверенность - в случае подачи заявления представителем;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в) копия свидетельства о браке;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г) копия свидетельства о рождении ребенка (детей);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86AA0">
        <w:rPr>
          <w:sz w:val="28"/>
          <w:szCs w:val="28"/>
        </w:rPr>
        <w:t>д</w:t>
      </w:r>
      <w:proofErr w:type="spellEnd"/>
      <w:r w:rsidRPr="00886AA0">
        <w:rPr>
          <w:sz w:val="28"/>
          <w:szCs w:val="28"/>
        </w:rPr>
        <w:t>) справка о регистрации по месту жительства;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886AA0">
        <w:rPr>
          <w:sz w:val="28"/>
          <w:szCs w:val="28"/>
        </w:rPr>
        <w:t>похозяйственной</w:t>
      </w:r>
      <w:proofErr w:type="spellEnd"/>
      <w:r w:rsidRPr="00886AA0">
        <w:rPr>
          <w:sz w:val="28"/>
          <w:szCs w:val="28"/>
        </w:rPr>
        <w:t xml:space="preserve"> книги либо копия технического </w:t>
      </w:r>
      <w:r w:rsidRPr="00886AA0">
        <w:rPr>
          <w:sz w:val="28"/>
          <w:szCs w:val="28"/>
        </w:rPr>
        <w:lastRenderedPageBreak/>
        <w:t>паспорта индивидуального жилого дома;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886AA0">
        <w:rPr>
          <w:sz w:val="28"/>
          <w:szCs w:val="28"/>
        </w:rPr>
        <w:t>з</w:t>
      </w:r>
      <w:proofErr w:type="spellEnd"/>
      <w:r w:rsidRPr="00886AA0">
        <w:rPr>
          <w:sz w:val="28"/>
          <w:szCs w:val="28"/>
        </w:rPr>
        <w:t xml:space="preserve">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7" w:history="1">
        <w:r w:rsidRPr="00886AA0">
          <w:rPr>
            <w:color w:val="0000FF"/>
            <w:sz w:val="28"/>
            <w:szCs w:val="28"/>
          </w:rPr>
          <w:t>закона</w:t>
        </w:r>
      </w:hyperlink>
      <w:r w:rsidRPr="00886AA0">
        <w:rPr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б) доверенность - в случае подачи заявления представителем;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в) копия свидетельства о браке (при наличии);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86AA0">
        <w:rPr>
          <w:sz w:val="28"/>
          <w:szCs w:val="28"/>
        </w:rPr>
        <w:t>д</w:t>
      </w:r>
      <w:proofErr w:type="spellEnd"/>
      <w:r w:rsidRPr="00886AA0">
        <w:rPr>
          <w:sz w:val="28"/>
          <w:szCs w:val="28"/>
        </w:rPr>
        <w:t>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е) справка о регистрации по месту жительства;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886AA0">
        <w:rPr>
          <w:sz w:val="28"/>
          <w:szCs w:val="28"/>
        </w:rPr>
        <w:t>похозяйственной</w:t>
      </w:r>
      <w:proofErr w:type="spellEnd"/>
      <w:r w:rsidRPr="00886AA0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886AA0">
        <w:rPr>
          <w:sz w:val="28"/>
          <w:szCs w:val="28"/>
        </w:rPr>
        <w:t>з</w:t>
      </w:r>
      <w:proofErr w:type="spellEnd"/>
      <w:r w:rsidRPr="00886AA0">
        <w:rPr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lastRenderedPageBreak/>
        <w:t>а) копия документа, удостоверяющего личность супругов или родителя;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б) доверенность - в случае подачи заявления представителем;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86AA0">
        <w:rPr>
          <w:sz w:val="28"/>
          <w:szCs w:val="28"/>
        </w:rPr>
        <w:t>д</w:t>
      </w:r>
      <w:proofErr w:type="spellEnd"/>
      <w:r w:rsidRPr="00886AA0">
        <w:rPr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е) справка о регистрации по месту жительства;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886AA0">
        <w:rPr>
          <w:sz w:val="28"/>
          <w:szCs w:val="28"/>
        </w:rPr>
        <w:t>похозяйственной</w:t>
      </w:r>
      <w:proofErr w:type="spellEnd"/>
      <w:r w:rsidRPr="00886AA0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86AA0">
        <w:rPr>
          <w:sz w:val="28"/>
          <w:szCs w:val="28"/>
        </w:rPr>
        <w:t>з</w:t>
      </w:r>
      <w:proofErr w:type="spellEnd"/>
      <w:r w:rsidRPr="00886AA0">
        <w:rPr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886AA0">
        <w:rPr>
          <w:sz w:val="28"/>
          <w:szCs w:val="28"/>
        </w:rPr>
        <w:t xml:space="preserve"> ,</w:t>
      </w:r>
      <w:proofErr w:type="gramEnd"/>
      <w:r w:rsidRPr="00886AA0">
        <w:rPr>
          <w:sz w:val="28"/>
          <w:szCs w:val="28"/>
        </w:rPr>
        <w:t xml:space="preserve"> ребенка (детей) правах на объекты недвижимости.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886AA0" w:rsidRPr="00886AA0" w:rsidRDefault="00886AA0" w:rsidP="00886AA0">
      <w:pPr>
        <w:ind w:left="68" w:firstLine="709"/>
        <w:rPr>
          <w:sz w:val="28"/>
          <w:szCs w:val="28"/>
        </w:rPr>
      </w:pPr>
      <w:r w:rsidRPr="00886AA0">
        <w:rPr>
          <w:sz w:val="28"/>
          <w:szCs w:val="28"/>
        </w:rPr>
        <w:t>3. Внести изменения в п. 2.9 – 2.10 Административного регламента, изложить их</w:t>
      </w:r>
      <w:r w:rsidRPr="00886AA0">
        <w:rPr>
          <w:rStyle w:val="blk3"/>
          <w:color w:val="000000"/>
          <w:sz w:val="28"/>
          <w:szCs w:val="28"/>
        </w:rPr>
        <w:t xml:space="preserve"> в следующей редакции</w:t>
      </w:r>
      <w:r w:rsidRPr="00886AA0">
        <w:rPr>
          <w:sz w:val="28"/>
          <w:szCs w:val="28"/>
        </w:rPr>
        <w:t>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2.9. Исчерпывающий перечень документов, подлежащих предоставлению заявителями самостоятельно.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 xml:space="preserve">Документы, указанные в </w:t>
      </w:r>
      <w:hyperlink w:anchor="Par2" w:history="1">
        <w:r w:rsidRPr="00886AA0">
          <w:rPr>
            <w:color w:val="0000FF"/>
            <w:sz w:val="28"/>
            <w:szCs w:val="28"/>
          </w:rPr>
          <w:t>подпунктах "а"</w:t>
        </w:r>
      </w:hyperlink>
      <w:r w:rsidRPr="00886AA0">
        <w:rPr>
          <w:sz w:val="28"/>
          <w:szCs w:val="28"/>
        </w:rPr>
        <w:t xml:space="preserve"> - </w:t>
      </w:r>
      <w:hyperlink w:anchor="Par4" w:history="1">
        <w:r w:rsidRPr="00886AA0">
          <w:rPr>
            <w:color w:val="0000FF"/>
            <w:sz w:val="28"/>
            <w:szCs w:val="28"/>
          </w:rPr>
          <w:t>"в" пункта 1</w:t>
        </w:r>
      </w:hyperlink>
      <w:r w:rsidRPr="00886AA0">
        <w:rPr>
          <w:sz w:val="28"/>
          <w:szCs w:val="28"/>
        </w:rPr>
        <w:t xml:space="preserve">, </w:t>
      </w:r>
      <w:hyperlink w:anchor="Par10" w:history="1">
        <w:r w:rsidRPr="00886AA0">
          <w:rPr>
            <w:color w:val="0000FF"/>
            <w:sz w:val="28"/>
            <w:szCs w:val="28"/>
          </w:rPr>
          <w:t>подпунктах "а"</w:t>
        </w:r>
      </w:hyperlink>
      <w:r w:rsidRPr="00886AA0">
        <w:rPr>
          <w:sz w:val="28"/>
          <w:szCs w:val="28"/>
        </w:rPr>
        <w:t xml:space="preserve"> - </w:t>
      </w:r>
      <w:hyperlink w:anchor="Par15" w:history="1">
        <w:r w:rsidRPr="00886AA0">
          <w:rPr>
            <w:color w:val="0000FF"/>
            <w:sz w:val="28"/>
            <w:szCs w:val="28"/>
          </w:rPr>
          <w:t>"е" пункта 2</w:t>
        </w:r>
      </w:hyperlink>
      <w:r w:rsidRPr="00886AA0">
        <w:rPr>
          <w:sz w:val="28"/>
          <w:szCs w:val="28"/>
        </w:rPr>
        <w:t xml:space="preserve">, </w:t>
      </w:r>
      <w:hyperlink w:anchor="Par22" w:history="1">
        <w:r w:rsidRPr="00886AA0">
          <w:rPr>
            <w:color w:val="0000FF"/>
            <w:sz w:val="28"/>
            <w:szCs w:val="28"/>
          </w:rPr>
          <w:t>подпунктах "а"</w:t>
        </w:r>
      </w:hyperlink>
      <w:r w:rsidRPr="00886AA0">
        <w:rPr>
          <w:sz w:val="28"/>
          <w:szCs w:val="28"/>
        </w:rPr>
        <w:t xml:space="preserve"> - </w:t>
      </w:r>
      <w:hyperlink w:anchor="Par28" w:history="1">
        <w:r w:rsidRPr="00886AA0">
          <w:rPr>
            <w:color w:val="0000FF"/>
            <w:sz w:val="28"/>
            <w:szCs w:val="28"/>
          </w:rPr>
          <w:t>"ж" пункта 3</w:t>
        </w:r>
      </w:hyperlink>
      <w:r w:rsidRPr="00886AA0">
        <w:rPr>
          <w:sz w:val="28"/>
          <w:szCs w:val="28"/>
        </w:rPr>
        <w:t xml:space="preserve">, </w:t>
      </w:r>
      <w:hyperlink w:anchor="Par33" w:history="1">
        <w:r w:rsidRPr="00886AA0">
          <w:rPr>
            <w:color w:val="0000FF"/>
            <w:sz w:val="28"/>
            <w:szCs w:val="28"/>
          </w:rPr>
          <w:t>подпунктах "а"</w:t>
        </w:r>
      </w:hyperlink>
      <w:r w:rsidRPr="00886AA0">
        <w:rPr>
          <w:sz w:val="28"/>
          <w:szCs w:val="28"/>
        </w:rPr>
        <w:t xml:space="preserve"> - </w:t>
      </w:r>
      <w:hyperlink w:anchor="Par39" w:history="1">
        <w:r w:rsidRPr="00886AA0">
          <w:rPr>
            <w:color w:val="0000FF"/>
            <w:sz w:val="28"/>
            <w:szCs w:val="28"/>
          </w:rPr>
          <w:t>"ж" пункта 4 п.</w:t>
        </w:r>
      </w:hyperlink>
      <w:r w:rsidRPr="00886AA0">
        <w:rPr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 xml:space="preserve">Документы, указанные в </w:t>
      </w:r>
      <w:hyperlink w:anchor="Par5" w:history="1">
        <w:r w:rsidRPr="00886AA0">
          <w:rPr>
            <w:color w:val="0000FF"/>
            <w:sz w:val="28"/>
            <w:szCs w:val="28"/>
          </w:rPr>
          <w:t>подпунктах "г"</w:t>
        </w:r>
      </w:hyperlink>
      <w:r w:rsidRPr="00886AA0">
        <w:rPr>
          <w:sz w:val="28"/>
          <w:szCs w:val="28"/>
        </w:rPr>
        <w:t xml:space="preserve"> - </w:t>
      </w:r>
      <w:hyperlink w:anchor="Par7" w:history="1">
        <w:r w:rsidRPr="00886AA0">
          <w:rPr>
            <w:color w:val="0000FF"/>
            <w:sz w:val="28"/>
            <w:szCs w:val="28"/>
          </w:rPr>
          <w:t>"е" пункта 1</w:t>
        </w:r>
      </w:hyperlink>
      <w:r w:rsidRPr="00886AA0">
        <w:rPr>
          <w:sz w:val="28"/>
          <w:szCs w:val="28"/>
        </w:rPr>
        <w:t xml:space="preserve">, </w:t>
      </w:r>
      <w:hyperlink w:anchor="Par16" w:history="1">
        <w:r w:rsidRPr="00886AA0">
          <w:rPr>
            <w:color w:val="0000FF"/>
            <w:sz w:val="28"/>
            <w:szCs w:val="28"/>
          </w:rPr>
          <w:t>подпунктах "ж"</w:t>
        </w:r>
      </w:hyperlink>
      <w:r w:rsidRPr="00886AA0">
        <w:rPr>
          <w:sz w:val="28"/>
          <w:szCs w:val="28"/>
        </w:rPr>
        <w:t xml:space="preserve"> - </w:t>
      </w:r>
      <w:hyperlink w:anchor="Par19" w:history="1">
        <w:r w:rsidRPr="00886AA0">
          <w:rPr>
            <w:color w:val="0000FF"/>
            <w:sz w:val="28"/>
            <w:szCs w:val="28"/>
          </w:rPr>
          <w:t>"и" пункта 2</w:t>
        </w:r>
      </w:hyperlink>
      <w:r w:rsidRPr="00886AA0">
        <w:rPr>
          <w:sz w:val="28"/>
          <w:szCs w:val="28"/>
        </w:rPr>
        <w:t xml:space="preserve">, </w:t>
      </w:r>
      <w:hyperlink w:anchor="Par29" w:history="1">
        <w:r w:rsidRPr="00886AA0">
          <w:rPr>
            <w:color w:val="0000FF"/>
            <w:sz w:val="28"/>
            <w:szCs w:val="28"/>
          </w:rPr>
          <w:t>подпунктах "</w:t>
        </w:r>
        <w:proofErr w:type="spellStart"/>
        <w:r w:rsidRPr="00886AA0">
          <w:rPr>
            <w:color w:val="0000FF"/>
            <w:sz w:val="28"/>
            <w:szCs w:val="28"/>
          </w:rPr>
          <w:t>з</w:t>
        </w:r>
        <w:proofErr w:type="spellEnd"/>
        <w:r w:rsidRPr="00886AA0">
          <w:rPr>
            <w:color w:val="0000FF"/>
            <w:sz w:val="28"/>
            <w:szCs w:val="28"/>
          </w:rPr>
          <w:t>"</w:t>
        </w:r>
      </w:hyperlink>
      <w:r w:rsidRPr="00886AA0">
        <w:rPr>
          <w:sz w:val="28"/>
          <w:szCs w:val="28"/>
        </w:rPr>
        <w:t xml:space="preserve">, </w:t>
      </w:r>
      <w:hyperlink w:anchor="Par30" w:history="1">
        <w:r w:rsidRPr="00886AA0">
          <w:rPr>
            <w:color w:val="0000FF"/>
            <w:sz w:val="28"/>
            <w:szCs w:val="28"/>
          </w:rPr>
          <w:t>"и" пункта 3</w:t>
        </w:r>
      </w:hyperlink>
      <w:r w:rsidRPr="00886AA0">
        <w:rPr>
          <w:sz w:val="28"/>
          <w:szCs w:val="28"/>
        </w:rPr>
        <w:t xml:space="preserve">, </w:t>
      </w:r>
      <w:hyperlink w:anchor="Par40" w:history="1">
        <w:r w:rsidRPr="00886AA0">
          <w:rPr>
            <w:color w:val="0000FF"/>
            <w:sz w:val="28"/>
            <w:szCs w:val="28"/>
          </w:rPr>
          <w:t>подпунктах "</w:t>
        </w:r>
        <w:proofErr w:type="spellStart"/>
        <w:r w:rsidRPr="00886AA0">
          <w:rPr>
            <w:color w:val="0000FF"/>
            <w:sz w:val="28"/>
            <w:szCs w:val="28"/>
          </w:rPr>
          <w:t>з</w:t>
        </w:r>
        <w:proofErr w:type="spellEnd"/>
        <w:r w:rsidRPr="00886AA0">
          <w:rPr>
            <w:color w:val="0000FF"/>
            <w:sz w:val="28"/>
            <w:szCs w:val="28"/>
          </w:rPr>
          <w:t>"</w:t>
        </w:r>
      </w:hyperlink>
      <w:r w:rsidRPr="00886AA0">
        <w:rPr>
          <w:sz w:val="28"/>
          <w:szCs w:val="28"/>
        </w:rPr>
        <w:t xml:space="preserve">, </w:t>
      </w:r>
      <w:hyperlink w:anchor="Par41" w:history="1">
        <w:r w:rsidRPr="00886AA0">
          <w:rPr>
            <w:color w:val="0000FF"/>
            <w:sz w:val="28"/>
            <w:szCs w:val="28"/>
          </w:rPr>
          <w:t>"и" пункта 4 п.</w:t>
        </w:r>
      </w:hyperlink>
      <w:r w:rsidRPr="00886AA0">
        <w:rPr>
          <w:sz w:val="28"/>
          <w:szCs w:val="28"/>
        </w:rPr>
        <w:t xml:space="preserve"> 2.8 Административного регламента, запрашиваются администрацией сельского поселения Рассветовский сельсовет муниципального района Давлекановский район Республики </w:t>
      </w:r>
      <w:proofErr w:type="spellStart"/>
      <w:r w:rsidRPr="00886AA0">
        <w:rPr>
          <w:sz w:val="28"/>
          <w:szCs w:val="28"/>
        </w:rPr>
        <w:t>Башкотостан</w:t>
      </w:r>
      <w:proofErr w:type="spellEnd"/>
      <w:r w:rsidRPr="00886AA0">
        <w:rPr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  <w:proofErr w:type="gramEnd"/>
    </w:p>
    <w:p w:rsidR="00886AA0" w:rsidRPr="00886AA0" w:rsidRDefault="00886AA0" w:rsidP="00886AA0">
      <w:pPr>
        <w:ind w:left="68" w:firstLine="709"/>
        <w:rPr>
          <w:sz w:val="28"/>
          <w:szCs w:val="28"/>
        </w:rPr>
      </w:pPr>
      <w:r w:rsidRPr="00886AA0">
        <w:rPr>
          <w:sz w:val="28"/>
          <w:szCs w:val="28"/>
        </w:rPr>
        <w:lastRenderedPageBreak/>
        <w:t xml:space="preserve">4. Внести изменения в п. 2.14 Административного регламента, </w:t>
      </w:r>
      <w:r w:rsidRPr="00886AA0">
        <w:rPr>
          <w:rStyle w:val="blk3"/>
          <w:color w:val="000000"/>
          <w:sz w:val="28"/>
          <w:szCs w:val="28"/>
        </w:rPr>
        <w:t>изложить его в следующей редакции</w:t>
      </w:r>
      <w:r w:rsidRPr="00886AA0">
        <w:rPr>
          <w:sz w:val="28"/>
          <w:szCs w:val="28"/>
        </w:rPr>
        <w:t>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2.14. Исчерпывающий перечень оснований для отказа в предоставлении муниципальной услуги: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-несоответствие заявителя условиям, установленным п. 1.2 Административного регламента и ст. 10 Закона Республики Башкортостан от 05.01.2004 N 59-з «О регулировании земельных отношений в Республике Башкортостан»;</w:t>
      </w:r>
      <w:r w:rsidRPr="00886AA0">
        <w:rPr>
          <w:sz w:val="28"/>
          <w:szCs w:val="28"/>
        </w:rPr>
        <w:br/>
        <w:t xml:space="preserve">          </w:t>
      </w:r>
      <w:proofErr w:type="gramStart"/>
      <w:r w:rsidRPr="00886AA0">
        <w:rPr>
          <w:sz w:val="28"/>
          <w:szCs w:val="28"/>
        </w:rPr>
        <w:t>-п</w:t>
      </w:r>
      <w:proofErr w:type="gramEnd"/>
      <w:r w:rsidRPr="00886AA0">
        <w:rPr>
          <w:sz w:val="28"/>
          <w:szCs w:val="28"/>
        </w:rPr>
        <w:t>редоставление недостоверных сведений;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-непредставление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86AA0">
        <w:rPr>
          <w:sz w:val="28"/>
          <w:szCs w:val="28"/>
        </w:rPr>
        <w:t xml:space="preserve">-наличие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п.п. 3, 4 п. 1.2 Административного регламента; </w:t>
      </w:r>
      <w:proofErr w:type="gramEnd"/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-получение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886AA0" w:rsidRPr="00886AA0" w:rsidRDefault="00886AA0" w:rsidP="00886AA0">
      <w:pPr>
        <w:ind w:left="68"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5. Внести изменения в абзацы 3-6 п. 2.4 Административного регламента, </w:t>
      </w:r>
      <w:r w:rsidRPr="00886AA0">
        <w:rPr>
          <w:rStyle w:val="blk3"/>
          <w:color w:val="000000"/>
          <w:sz w:val="28"/>
          <w:szCs w:val="28"/>
        </w:rPr>
        <w:t>изложив их в следующей редакции</w:t>
      </w:r>
      <w:r w:rsidRPr="00886AA0">
        <w:rPr>
          <w:sz w:val="28"/>
          <w:szCs w:val="28"/>
        </w:rPr>
        <w:t>: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Земельная комиссия в течение 10 рабочих дней </w:t>
      </w:r>
      <w:proofErr w:type="gramStart"/>
      <w:r w:rsidRPr="00886AA0">
        <w:rPr>
          <w:sz w:val="28"/>
          <w:szCs w:val="28"/>
        </w:rPr>
        <w:t>с даты публикации</w:t>
      </w:r>
      <w:proofErr w:type="gramEnd"/>
      <w:r w:rsidRPr="00886AA0">
        <w:rPr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С учетом решения земельной комиссии, Администрация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Гражданин в течение 30 календарных дней с момента получения извещения </w:t>
      </w:r>
      <w:r w:rsidRPr="00886AA0">
        <w:rPr>
          <w:sz w:val="28"/>
          <w:szCs w:val="28"/>
        </w:rPr>
        <w:lastRenderedPageBreak/>
        <w:t>направляет в Администрацию письменное согласие на предложенный земельный участок.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В случае поступления письменного согласия на предложенный земельный участок Администрация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В случае не поступления от гражданина согласия на предложенный земельный участок, в том </w:t>
      </w:r>
      <w:proofErr w:type="gramStart"/>
      <w:r w:rsidRPr="00886AA0">
        <w:rPr>
          <w:sz w:val="28"/>
          <w:szCs w:val="28"/>
        </w:rPr>
        <w:t>числе</w:t>
      </w:r>
      <w:proofErr w:type="gramEnd"/>
      <w:r w:rsidRPr="00886AA0">
        <w:rPr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 xml:space="preserve">Гражданин снимается </w:t>
      </w:r>
      <w:proofErr w:type="gramStart"/>
      <w:r w:rsidRPr="00886AA0">
        <w:rPr>
          <w:sz w:val="28"/>
          <w:szCs w:val="28"/>
        </w:rPr>
        <w:t>с учета в случае троекратного возврата в Администрацию извещений с отметкой о возврате</w:t>
      </w:r>
      <w:proofErr w:type="gramEnd"/>
      <w:r w:rsidRPr="00886AA0">
        <w:rPr>
          <w:sz w:val="28"/>
          <w:szCs w:val="28"/>
        </w:rPr>
        <w:t xml:space="preserve"> отделением почтовой связи. При этом извещения должны быть направлены Администрацией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Администрацию с заявлением об оказании муниципальной услуги.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6.</w:t>
      </w:r>
      <w:proofErr w:type="gramStart"/>
      <w:r w:rsidRPr="00886AA0">
        <w:rPr>
          <w:sz w:val="28"/>
          <w:szCs w:val="28"/>
        </w:rPr>
        <w:t>Контроль за</w:t>
      </w:r>
      <w:proofErr w:type="gramEnd"/>
      <w:r w:rsidRPr="00886AA0">
        <w:rPr>
          <w:sz w:val="28"/>
          <w:szCs w:val="28"/>
        </w:rPr>
        <w:t xml:space="preserve"> исполнением постановления оставляю за собой.</w:t>
      </w:r>
    </w:p>
    <w:p w:rsidR="00886AA0" w:rsidRPr="00886AA0" w:rsidRDefault="00886AA0" w:rsidP="00886A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6AA0">
        <w:rPr>
          <w:sz w:val="28"/>
          <w:szCs w:val="28"/>
        </w:rPr>
        <w:t>7.Настоящее постановление подлежит обнародованию в порядке, установленном действующим законодательством.</w:t>
      </w: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ind w:firstLine="709"/>
        <w:jc w:val="right"/>
        <w:rPr>
          <w:sz w:val="28"/>
          <w:szCs w:val="28"/>
        </w:rPr>
      </w:pPr>
      <w:proofErr w:type="spellStart"/>
      <w:proofErr w:type="gramStart"/>
      <w:r w:rsidRPr="00886AA0">
        <w:rPr>
          <w:sz w:val="28"/>
          <w:szCs w:val="28"/>
        </w:rPr>
        <w:t>Вр.и</w:t>
      </w:r>
      <w:proofErr w:type="gramEnd"/>
      <w:r w:rsidRPr="00886AA0">
        <w:rPr>
          <w:sz w:val="28"/>
          <w:szCs w:val="28"/>
        </w:rPr>
        <w:t>.о</w:t>
      </w:r>
      <w:proofErr w:type="spellEnd"/>
      <w:r w:rsidRPr="00886AA0">
        <w:rPr>
          <w:sz w:val="28"/>
          <w:szCs w:val="28"/>
        </w:rPr>
        <w:t xml:space="preserve">.  главы сельского поселения </w:t>
      </w:r>
    </w:p>
    <w:p w:rsidR="00886AA0" w:rsidRPr="00886AA0" w:rsidRDefault="00886AA0" w:rsidP="00886AA0">
      <w:pPr>
        <w:spacing w:before="0"/>
        <w:ind w:firstLine="709"/>
        <w:jc w:val="right"/>
        <w:rPr>
          <w:b/>
          <w:sz w:val="28"/>
          <w:szCs w:val="28"/>
        </w:rPr>
      </w:pPr>
      <w:r w:rsidRPr="00886AA0">
        <w:rPr>
          <w:sz w:val="28"/>
          <w:szCs w:val="28"/>
        </w:rPr>
        <w:t xml:space="preserve">                                       Э.Р. Миннурова</w:t>
      </w:r>
    </w:p>
    <w:p w:rsidR="00886AA0" w:rsidRPr="00886AA0" w:rsidRDefault="00886AA0" w:rsidP="00886AA0">
      <w:pPr>
        <w:ind w:firstLine="720"/>
        <w:jc w:val="right"/>
        <w:rPr>
          <w:b/>
          <w:sz w:val="28"/>
          <w:szCs w:val="28"/>
        </w:rPr>
      </w:pPr>
    </w:p>
    <w:p w:rsidR="00513F45" w:rsidRPr="00886AA0" w:rsidRDefault="00513F45">
      <w:pPr>
        <w:rPr>
          <w:sz w:val="28"/>
          <w:szCs w:val="28"/>
        </w:rPr>
      </w:pPr>
    </w:p>
    <w:sectPr w:rsidR="00513F45" w:rsidRPr="00886AA0" w:rsidSect="00886AA0">
      <w:pgSz w:w="11900" w:h="16820"/>
      <w:pgMar w:top="993" w:right="703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A0"/>
    <w:rsid w:val="000F0C0B"/>
    <w:rsid w:val="00304EA6"/>
    <w:rsid w:val="00490D6F"/>
    <w:rsid w:val="00513F45"/>
    <w:rsid w:val="005B146F"/>
    <w:rsid w:val="006225D0"/>
    <w:rsid w:val="00700A6B"/>
    <w:rsid w:val="00870D9F"/>
    <w:rsid w:val="00886AA0"/>
    <w:rsid w:val="00972FEB"/>
    <w:rsid w:val="00AB6061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0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886A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94F7A9EC98DD22A96719CD4409C44E9D0817BB08AFFCD611E0EED141K7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B694F7A9EC98DD22A96719CD4409C44E9D0011B00CAEFCD611E0EED1417FEF662146F247BAE2D97CK5pAF" TargetMode="External"/><Relationship Id="rId4" Type="http://schemas.openxmlformats.org/officeDocument/2006/relationships/hyperlink" Target="consultantplus://offline/ref=40CAE64EB55185D84E6FA97756B949CFB55F2BFFE3A5BE667CAC17C5D4264FE677B5D40E11817E71J6h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2018-08-27T10:49:00Z</dcterms:created>
  <dcterms:modified xsi:type="dcterms:W3CDTF">2018-08-27T11:17:00Z</dcterms:modified>
</cp:coreProperties>
</file>