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1F5" w:rsidRPr="00CD11F5" w:rsidRDefault="00CD11F5" w:rsidP="00CD11F5">
      <w:pPr>
        <w:spacing w:after="270" w:line="240" w:lineRule="auto"/>
        <w:outlineLvl w:val="1"/>
        <w:rPr>
          <w:rFonts w:ascii="Tahoma" w:eastAsia="Times New Roman" w:hAnsi="Tahoma" w:cs="Tahoma"/>
          <w:color w:val="003366"/>
          <w:kern w:val="36"/>
          <w:sz w:val="27"/>
          <w:szCs w:val="27"/>
          <w:lang w:eastAsia="ru-RU"/>
        </w:rPr>
      </w:pPr>
      <w:r w:rsidRPr="00CD11F5">
        <w:rPr>
          <w:rFonts w:ascii="Tahoma" w:eastAsia="Times New Roman" w:hAnsi="Tahoma" w:cs="Tahoma"/>
          <w:color w:val="003366"/>
          <w:kern w:val="36"/>
          <w:sz w:val="27"/>
          <w:szCs w:val="27"/>
          <w:lang w:eastAsia="ru-RU"/>
        </w:rPr>
        <w:t>Методические рекомендации для органов местного самоуправления по порядку проведения антикоррупционной экспертизы нормативных правовых актов (проектов нормативных правовых актов)</w:t>
      </w:r>
    </w:p>
    <w:p w:rsidR="00CD11F5" w:rsidRPr="00CD11F5" w:rsidRDefault="00CD11F5" w:rsidP="00CD11F5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  <w:lang w:eastAsia="ru-RU"/>
        </w:rPr>
      </w:pPr>
      <w:hyperlink r:id="rId5" w:history="1">
        <w:r w:rsidRPr="00CD11F5">
          <w:rPr>
            <w:rFonts w:ascii="Tahoma" w:eastAsia="Times New Roman" w:hAnsi="Tahoma" w:cs="Tahoma"/>
            <w:color w:val="2F5277"/>
            <w:sz w:val="18"/>
            <w:szCs w:val="18"/>
            <w:u w:val="single"/>
            <w:lang w:eastAsia="ru-RU"/>
          </w:rPr>
          <w:t>Для печати</w:t>
        </w:r>
      </w:hyperlink>
    </w:p>
    <w:p w:rsidR="00CD11F5" w:rsidRPr="00CD11F5" w:rsidRDefault="00CD11F5" w:rsidP="00CD11F5">
      <w:pPr>
        <w:spacing w:after="0" w:line="240" w:lineRule="auto"/>
        <w:rPr>
          <w:rFonts w:ascii="Tahoma" w:eastAsia="Times New Roman" w:hAnsi="Tahoma" w:cs="Tahoma"/>
          <w:vanish/>
          <w:sz w:val="18"/>
          <w:szCs w:val="18"/>
          <w:lang w:eastAsia="ru-RU"/>
        </w:rPr>
      </w:pPr>
      <w:hyperlink r:id="rId6" w:history="1">
        <w:r w:rsidRPr="00CD11F5">
          <w:rPr>
            <w:rFonts w:ascii="Tahoma" w:eastAsia="Times New Roman" w:hAnsi="Tahoma" w:cs="Tahoma"/>
            <w:vanish/>
            <w:color w:val="2F5277"/>
            <w:sz w:val="18"/>
            <w:szCs w:val="18"/>
            <w:u w:val="single"/>
            <w:lang w:eastAsia="ru-RU"/>
          </w:rPr>
          <w:t>Обычный вид</w:t>
        </w:r>
        <w:proofErr w:type="gramStart"/>
      </w:hyperlink>
      <w:r w:rsidRPr="00CD11F5">
        <w:rPr>
          <w:rFonts w:ascii="Tahoma" w:eastAsia="Times New Roman" w:hAnsi="Tahoma" w:cs="Tahoma"/>
          <w:vanish/>
          <w:sz w:val="18"/>
          <w:szCs w:val="18"/>
          <w:lang w:eastAsia="ru-RU"/>
        </w:rPr>
        <w:t xml:space="preserve"> </w:t>
      </w:r>
      <w:hyperlink r:id="rId7" w:history="1">
        <w:r w:rsidRPr="00CD11F5">
          <w:rPr>
            <w:rFonts w:ascii="Tahoma" w:eastAsia="Times New Roman" w:hAnsi="Tahoma" w:cs="Tahoma"/>
            <w:vanish/>
            <w:color w:val="2F5277"/>
            <w:sz w:val="18"/>
            <w:szCs w:val="18"/>
            <w:u w:val="single"/>
            <w:lang w:eastAsia="ru-RU"/>
          </w:rPr>
          <w:t>Р</w:t>
        </w:r>
        <w:proofErr w:type="gramEnd"/>
        <w:r w:rsidRPr="00CD11F5">
          <w:rPr>
            <w:rFonts w:ascii="Tahoma" w:eastAsia="Times New Roman" w:hAnsi="Tahoma" w:cs="Tahoma"/>
            <w:vanish/>
            <w:color w:val="2F5277"/>
            <w:sz w:val="18"/>
            <w:szCs w:val="18"/>
            <w:u w:val="single"/>
            <w:lang w:eastAsia="ru-RU"/>
          </w:rPr>
          <w:t>аспечатать</w:t>
        </w:r>
      </w:hyperlink>
    </w:p>
    <w:p w:rsidR="00CD11F5" w:rsidRPr="00CD11F5" w:rsidRDefault="00CD11F5" w:rsidP="00CD11F5">
      <w:pPr>
        <w:spacing w:after="180" w:line="270" w:lineRule="atLeast"/>
        <w:jc w:val="right"/>
        <w:rPr>
          <w:rFonts w:ascii="Tahoma" w:eastAsia="Times New Roman" w:hAnsi="Tahoma" w:cs="Tahoma"/>
          <w:sz w:val="18"/>
          <w:szCs w:val="18"/>
          <w:lang w:eastAsia="ru-RU"/>
        </w:rPr>
      </w:pPr>
      <w:proofErr w:type="spellStart"/>
      <w:r w:rsidRPr="00CD11F5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Занковец</w:t>
      </w:r>
      <w:proofErr w:type="spellEnd"/>
      <w:r w:rsidRPr="00CD11F5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 xml:space="preserve"> Юлия Владимировна,</w:t>
      </w:r>
      <w:r w:rsidRPr="00CD11F5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br/>
        <w:t>главный специалист отдела организации взаимодействия</w:t>
      </w:r>
      <w:r w:rsidRPr="00CD11F5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br/>
        <w:t>Государственного правового комитета Республики Хакасия</w:t>
      </w:r>
    </w:p>
    <w:p w:rsidR="00CD11F5" w:rsidRPr="00CD11F5" w:rsidRDefault="00CD11F5" w:rsidP="00CD11F5">
      <w:pPr>
        <w:spacing w:after="180" w:line="270" w:lineRule="atLeast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CD11F5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Доклад</w:t>
      </w:r>
      <w:r w:rsidRPr="00CD11F5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br/>
        <w:t>«Методические рекомендации для органов местного самоуправления по порядку проведения антикоррупционной экспертизы нормативных правовых актов (проектов нормативных правовых актов)»</w:t>
      </w:r>
    </w:p>
    <w:p w:rsidR="00CD11F5" w:rsidRPr="00CD11F5" w:rsidRDefault="00CD11F5" w:rsidP="00CD11F5">
      <w:pPr>
        <w:spacing w:after="18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CD11F5">
        <w:rPr>
          <w:rFonts w:ascii="Tahoma" w:eastAsia="Times New Roman" w:hAnsi="Tahoma" w:cs="Tahoma"/>
          <w:sz w:val="18"/>
          <w:szCs w:val="18"/>
          <w:lang w:eastAsia="ru-RU"/>
        </w:rPr>
        <w:t xml:space="preserve">Согласно Национальному плану противодействия коррупции, утвержденному Указом Президента Российской Федерации от 13.04.2010 № 460 «О Национальной стратегии противодействия коррупции и Национальном плане противодействия коррупции на 2010 - 2011 </w:t>
      </w:r>
      <w:proofErr w:type="spellStart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>годы»</w:t>
      </w:r>
      <w:proofErr w:type="gramStart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>,к</w:t>
      </w:r>
      <w:proofErr w:type="gramEnd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>оррупция</w:t>
      </w:r>
      <w:proofErr w:type="spellEnd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 xml:space="preserve"> рассматривается как одна из угроз безопасности РФ, в связи с этим разработка мер по противодействию коррупции и реализация таких мер становятся настоятельной необходимостью.</w:t>
      </w:r>
    </w:p>
    <w:p w:rsidR="00CD11F5" w:rsidRPr="00CD11F5" w:rsidRDefault="00CD11F5" w:rsidP="00CD11F5">
      <w:pPr>
        <w:spacing w:after="18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CD11F5">
        <w:rPr>
          <w:rFonts w:ascii="Tahoma" w:eastAsia="Times New Roman" w:hAnsi="Tahoma" w:cs="Tahoma"/>
          <w:sz w:val="18"/>
          <w:szCs w:val="18"/>
          <w:lang w:eastAsia="ru-RU"/>
        </w:rPr>
        <w:t xml:space="preserve">В силу пункта 2 статьи 6 Федерального закона от 25.12.2008 № 273-ФЗ «О противодействии коррупции» (далее </w:t>
      </w:r>
      <w:proofErr w:type="gramStart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>–Ф</w:t>
      </w:r>
      <w:proofErr w:type="gramEnd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>едеральный закон «О противодействии коррупции») к числу основных мер по профилактике коррупции относится антикоррупционная экспертиза правовых актов и их проектов.</w:t>
      </w:r>
    </w:p>
    <w:p w:rsidR="00CD11F5" w:rsidRPr="00CD11F5" w:rsidRDefault="00CD11F5" w:rsidP="00CD11F5">
      <w:pPr>
        <w:spacing w:after="18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CD11F5">
        <w:rPr>
          <w:rFonts w:ascii="Tahoma" w:eastAsia="Times New Roman" w:hAnsi="Tahoma" w:cs="Tahoma"/>
          <w:sz w:val="18"/>
          <w:szCs w:val="18"/>
          <w:lang w:eastAsia="ru-RU"/>
        </w:rPr>
        <w:t xml:space="preserve">Учитывая важное место, которое занимает институт антикоррупционной экспертизы в реализации государственной </w:t>
      </w:r>
      <w:proofErr w:type="spellStart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>политики</w:t>
      </w:r>
      <w:proofErr w:type="gramStart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>,н</w:t>
      </w:r>
      <w:proofErr w:type="gramEnd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>аправленной</w:t>
      </w:r>
      <w:proofErr w:type="spellEnd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 xml:space="preserve"> на противодействие коррупции, а также его относительную новизну и отсутствие единообразной практики его применения среди муниципальных образований Республики Хакасия, Государственный правовой комитет Республики Хакасия считает необходимым подробно рассмотреть вопросы, касающиеся правовых основ, а также методики проведения антикоррупционной экспертизы органами местного самоуправления. </w:t>
      </w:r>
    </w:p>
    <w:p w:rsidR="00CD11F5" w:rsidRPr="00CD11F5" w:rsidRDefault="00CD11F5" w:rsidP="00CD11F5">
      <w:pPr>
        <w:spacing w:after="180" w:line="270" w:lineRule="atLeast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CD11F5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 xml:space="preserve">I. Основные требования федерального </w:t>
      </w:r>
      <w:proofErr w:type="spellStart"/>
      <w:r w:rsidRPr="00CD11F5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законодательства</w:t>
      </w:r>
      <w:proofErr w:type="gramStart"/>
      <w:r w:rsidRPr="00CD11F5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,п</w:t>
      </w:r>
      <w:proofErr w:type="gramEnd"/>
      <w:r w:rsidRPr="00CD11F5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редъявляемые</w:t>
      </w:r>
      <w:proofErr w:type="spellEnd"/>
      <w:r w:rsidRPr="00CD11F5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 xml:space="preserve"> к проведению антикоррупционной экспертизы правовых актов.</w:t>
      </w:r>
    </w:p>
    <w:p w:rsidR="00CD11F5" w:rsidRPr="00CD11F5" w:rsidRDefault="00CD11F5" w:rsidP="00CD11F5">
      <w:pPr>
        <w:spacing w:after="18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CD11F5">
        <w:rPr>
          <w:rFonts w:ascii="Tahoma" w:eastAsia="Times New Roman" w:hAnsi="Tahoma" w:cs="Tahoma"/>
          <w:sz w:val="18"/>
          <w:szCs w:val="18"/>
          <w:lang w:eastAsia="ru-RU"/>
        </w:rPr>
        <w:t xml:space="preserve">1. </w:t>
      </w:r>
      <w:r w:rsidRPr="00CD11F5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Обязательность проведения антикоррупционной экспертизы органами местного самоуправления</w:t>
      </w:r>
    </w:p>
    <w:p w:rsidR="00CD11F5" w:rsidRPr="00CD11F5" w:rsidRDefault="00CD11F5" w:rsidP="00CD11F5">
      <w:pPr>
        <w:spacing w:after="18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proofErr w:type="gramStart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 xml:space="preserve">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>коррупциогенных</w:t>
      </w:r>
      <w:proofErr w:type="spellEnd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 xml:space="preserve"> факторов и их последующего устранения закреплены Федеральным законом от 17 июля 2009 года №172-ФЗ «Об антикоррупционной экспертизе нормативных правовых актов и проектов нормативных правовых актов» (далее – Федеральный закон «Об антикоррупционной экспертизе»). </w:t>
      </w:r>
      <w:proofErr w:type="gramEnd"/>
    </w:p>
    <w:p w:rsidR="00CD11F5" w:rsidRPr="00CD11F5" w:rsidRDefault="00CD11F5" w:rsidP="00CD11F5">
      <w:pPr>
        <w:spacing w:after="18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CD11F5">
        <w:rPr>
          <w:rFonts w:ascii="Tahoma" w:eastAsia="Times New Roman" w:hAnsi="Tahoma" w:cs="Tahoma"/>
          <w:sz w:val="18"/>
          <w:szCs w:val="18"/>
          <w:lang w:eastAsia="ru-RU"/>
        </w:rPr>
        <w:t>Частью 1 статьи 3, данного Федерального закона установлен перечень субъектов, проводящих антикоррупционную экспертизу нормативных правовых актов (проектов нормативных правовых актов). К ним, в том числе, отнесены органы местного самоуправления и их должностные лица. Часть 4этой же статьи закрепляет объекты антикоррупционной экспертизы нормативных правовых актов (проектов нормативных правовых актов) для данных органов – это принятые ими нормативные правовые акты (проекты нормативных правовых актов).</w:t>
      </w:r>
    </w:p>
    <w:p w:rsidR="00CD11F5" w:rsidRPr="00CD11F5" w:rsidRDefault="00CD11F5" w:rsidP="00CD11F5">
      <w:pPr>
        <w:spacing w:after="18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CD11F5">
        <w:rPr>
          <w:rFonts w:ascii="Tahoma" w:eastAsia="Times New Roman" w:hAnsi="Tahoma" w:cs="Tahoma"/>
          <w:sz w:val="18"/>
          <w:szCs w:val="18"/>
          <w:lang w:eastAsia="ru-RU"/>
        </w:rPr>
        <w:t>В соответствии с пунктом 1 статьи 2 Федерального закона «Об антикоррупционной экспертизе» в качестве одного из основных принципов организации антикоррупционной экспертизы нормативных правовых актов (проектов нормативных правовых актов) закреплена обязательность проведения антикоррупционной экспертизы проектов нормативных правовых актов.</w:t>
      </w:r>
    </w:p>
    <w:p w:rsidR="00CD11F5" w:rsidRPr="00CD11F5" w:rsidRDefault="00CD11F5" w:rsidP="00CD11F5">
      <w:pPr>
        <w:spacing w:after="18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CD11F5">
        <w:rPr>
          <w:rFonts w:ascii="Tahoma" w:eastAsia="Times New Roman" w:hAnsi="Tahoma" w:cs="Tahoma"/>
          <w:sz w:val="18"/>
          <w:szCs w:val="18"/>
          <w:lang w:eastAsia="ru-RU"/>
        </w:rPr>
        <w:lastRenderedPageBreak/>
        <w:t>Из указанных положений федерального законодательства следует, что проведение антикоррупционной экспертизы является обязанностью не только специализированных органов государственной власти федерального и регионального уровней, но и всех органов и организаций, принимающих нормативные правовые акты (проекты нормативных правовых актов), в том числе и муниципальных.</w:t>
      </w:r>
    </w:p>
    <w:p w:rsidR="00CD11F5" w:rsidRPr="00CD11F5" w:rsidRDefault="00CD11F5" w:rsidP="00CD11F5">
      <w:pPr>
        <w:spacing w:after="18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CD11F5">
        <w:rPr>
          <w:rFonts w:ascii="Tahoma" w:eastAsia="Times New Roman" w:hAnsi="Tahoma" w:cs="Tahoma"/>
          <w:sz w:val="18"/>
          <w:szCs w:val="18"/>
          <w:lang w:eastAsia="ru-RU"/>
        </w:rPr>
        <w:t>Вместе с тем, необходимо обратить внимание на следующие обстоятельства.</w:t>
      </w:r>
    </w:p>
    <w:p w:rsidR="00CD11F5" w:rsidRPr="00CD11F5" w:rsidRDefault="00CD11F5" w:rsidP="00CD11F5">
      <w:pPr>
        <w:spacing w:after="18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CD11F5">
        <w:rPr>
          <w:rFonts w:ascii="Tahoma" w:eastAsia="Times New Roman" w:hAnsi="Tahoma" w:cs="Tahoma"/>
          <w:sz w:val="18"/>
          <w:szCs w:val="18"/>
          <w:lang w:eastAsia="ru-RU"/>
        </w:rPr>
        <w:t xml:space="preserve">В Федеральном законе «О противодействии коррупции» в качестве меры по профилактике коррупции рассматривается антикоррупционная экспертиза </w:t>
      </w:r>
      <w:r w:rsidRPr="00CD11F5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правовых</w:t>
      </w:r>
      <w:r w:rsidRPr="00CD11F5">
        <w:rPr>
          <w:rFonts w:ascii="Tahoma" w:eastAsia="Times New Roman" w:hAnsi="Tahoma" w:cs="Tahoma"/>
          <w:sz w:val="18"/>
          <w:szCs w:val="18"/>
          <w:lang w:eastAsia="ru-RU"/>
        </w:rPr>
        <w:t xml:space="preserve"> актов и их проектов, в то время</w:t>
      </w:r>
      <w:proofErr w:type="gramStart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>,</w:t>
      </w:r>
      <w:proofErr w:type="gramEnd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 xml:space="preserve"> как в Федеральном законе «Об антикоррупционной экспертизе» говорится исключительно о </w:t>
      </w:r>
      <w:r w:rsidRPr="00CD11F5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нормативных правовых</w:t>
      </w:r>
      <w:r w:rsidRPr="00CD11F5">
        <w:rPr>
          <w:rFonts w:ascii="Tahoma" w:eastAsia="Times New Roman" w:hAnsi="Tahoma" w:cs="Tahoma"/>
          <w:sz w:val="18"/>
          <w:szCs w:val="18"/>
          <w:lang w:eastAsia="ru-RU"/>
        </w:rPr>
        <w:t xml:space="preserve"> актах и их проектах. </w:t>
      </w:r>
    </w:p>
    <w:p w:rsidR="00CD11F5" w:rsidRPr="00CD11F5" w:rsidRDefault="00CD11F5" w:rsidP="00CD11F5">
      <w:pPr>
        <w:spacing w:after="18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proofErr w:type="spellStart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>Общеизвестно</w:t>
      </w:r>
      <w:proofErr w:type="gramStart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>,ч</w:t>
      </w:r>
      <w:proofErr w:type="gramEnd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>то</w:t>
      </w:r>
      <w:proofErr w:type="spellEnd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 xml:space="preserve"> термины «правовой акт» и «нормативный правовой акт» не идентичны друг </w:t>
      </w:r>
      <w:proofErr w:type="spellStart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>другу,и</w:t>
      </w:r>
      <w:proofErr w:type="spellEnd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 xml:space="preserve"> действующее федеральное законодательство и сложившаяся судебная практика содержат существенные признаки, отличающие указанные виды актов друг от друга. В то же время, у них имеются и общие признаки, характерные для них в целом, в связи, </w:t>
      </w:r>
      <w:proofErr w:type="gramStart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>с</w:t>
      </w:r>
      <w:proofErr w:type="gramEnd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 xml:space="preserve"> чем можно говорить о том, что термин «правовой акт» включает себя понятие нормативного правового акта, одновременно являясь более широким по своему содержанию, так как к правовым актам относятся не только акты, носящие нормативный правовой характер, но и все остальные акты (далее – ненормативные правовые акты).</w:t>
      </w:r>
    </w:p>
    <w:p w:rsidR="00CD11F5" w:rsidRPr="00CD11F5" w:rsidRDefault="00CD11F5" w:rsidP="00CD11F5">
      <w:pPr>
        <w:spacing w:after="18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CD11F5">
        <w:rPr>
          <w:rFonts w:ascii="Tahoma" w:eastAsia="Times New Roman" w:hAnsi="Tahoma" w:cs="Tahoma"/>
          <w:sz w:val="18"/>
          <w:szCs w:val="18"/>
          <w:lang w:eastAsia="ru-RU"/>
        </w:rPr>
        <w:t xml:space="preserve">Таким образом, системное толкование норм двух указанных федеральных законов позволяет сделать вывод о том, что антикоррупционная экспертиза ненормативных правовых актов может иметь место, однако законодательно не установлены обязательность и порядок ее проведения. Учитывая это, а также то, что статья 2 Федерального </w:t>
      </w:r>
      <w:proofErr w:type="spellStart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>закона</w:t>
      </w:r>
      <w:proofErr w:type="gramStart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>«О</w:t>
      </w:r>
      <w:proofErr w:type="spellEnd"/>
      <w:proofErr w:type="gramEnd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 xml:space="preserve"> противодействии коррупции» в качестве составляющей правовой основы противодействия коррупции включает и муниципальные правовые акты, решение вопросов о необходимости такой экспертизы и о порядке ее проведения в конкретном муниципальном образовании относится к компетенции самого муниципального образования.</w:t>
      </w:r>
    </w:p>
    <w:p w:rsidR="00CD11F5" w:rsidRPr="00CD11F5" w:rsidRDefault="00CD11F5" w:rsidP="00CD11F5">
      <w:pPr>
        <w:spacing w:after="18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CD11F5">
        <w:rPr>
          <w:rFonts w:ascii="Tahoma" w:eastAsia="Times New Roman" w:hAnsi="Tahoma" w:cs="Tahoma"/>
          <w:sz w:val="18"/>
          <w:szCs w:val="18"/>
          <w:lang w:eastAsia="ru-RU"/>
        </w:rPr>
        <w:t xml:space="preserve">Также заслуживает внимания тот факт, что Федеральным законом «Об антикоррупционной экспертизе» установлена обязательность проведения антикоррупционной экспертизы </w:t>
      </w:r>
      <w:proofErr w:type="spellStart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>только</w:t>
      </w:r>
      <w:r w:rsidRPr="00CD11F5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проектов</w:t>
      </w:r>
      <w:proofErr w:type="spellEnd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 xml:space="preserve"> нормативных правовых </w:t>
      </w:r>
      <w:proofErr w:type="spellStart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>актов</w:t>
      </w:r>
      <w:proofErr w:type="gramStart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>.В</w:t>
      </w:r>
      <w:proofErr w:type="gramEnd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>месте</w:t>
      </w:r>
      <w:proofErr w:type="spellEnd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 xml:space="preserve"> с тем, в нем отсутствует норма, закрепляющая обязательное проведение экспертизы уже действующих нормативных правовых актов.</w:t>
      </w:r>
    </w:p>
    <w:p w:rsidR="00CD11F5" w:rsidRPr="00CD11F5" w:rsidRDefault="00CD11F5" w:rsidP="00CD11F5">
      <w:pPr>
        <w:spacing w:after="18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CD11F5">
        <w:rPr>
          <w:rFonts w:ascii="Tahoma" w:eastAsia="Times New Roman" w:hAnsi="Tahoma" w:cs="Tahoma"/>
          <w:sz w:val="18"/>
          <w:szCs w:val="18"/>
          <w:lang w:eastAsia="ru-RU"/>
        </w:rPr>
        <w:t>Исходя из этого, органы местного самоуправления обязаны организовать антикоррупционную экспертизу проектов принимаемых ими нормативных правовых актов. Неисполнение данного требования будет являться нарушением закона. При этом</w:t>
      </w:r>
      <w:proofErr w:type="gramStart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>,</w:t>
      </w:r>
      <w:proofErr w:type="gramEnd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proofErr w:type="spellStart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>непроведение</w:t>
      </w:r>
      <w:proofErr w:type="spellEnd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 xml:space="preserve"> антикоррупционной экспертизы уже действующих нормативных правовых актов таким нарушением являться не может. </w:t>
      </w:r>
    </w:p>
    <w:p w:rsidR="00CD11F5" w:rsidRPr="00CD11F5" w:rsidRDefault="00CD11F5" w:rsidP="00CD11F5">
      <w:pPr>
        <w:spacing w:after="18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CD11F5">
        <w:rPr>
          <w:rFonts w:ascii="Tahoma" w:eastAsia="Times New Roman" w:hAnsi="Tahoma" w:cs="Tahoma"/>
          <w:sz w:val="18"/>
          <w:szCs w:val="18"/>
          <w:lang w:eastAsia="ru-RU"/>
        </w:rPr>
        <w:t xml:space="preserve">Вместе с тем, не следует халатно относиться к данному вопросу, так как в настоящий момент существует большое количество действующих муниципальных правовых </w:t>
      </w:r>
      <w:proofErr w:type="spellStart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>актов</w:t>
      </w:r>
      <w:proofErr w:type="gramStart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>,д</w:t>
      </w:r>
      <w:proofErr w:type="gramEnd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>о</w:t>
      </w:r>
      <w:proofErr w:type="spellEnd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 xml:space="preserve"> введения в действие которых их антикоррупционная экспертиза не </w:t>
      </w:r>
      <w:proofErr w:type="spellStart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>проводилась,а</w:t>
      </w:r>
      <w:proofErr w:type="spellEnd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 xml:space="preserve">, следовательно, не выявлялись и не устранялись </w:t>
      </w:r>
      <w:proofErr w:type="spellStart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>коррупциогенные</w:t>
      </w:r>
      <w:proofErr w:type="spellEnd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 xml:space="preserve"> факторы, которые могут в них присутствовать и способствовать коррупционным проявлениям. </w:t>
      </w:r>
    </w:p>
    <w:p w:rsidR="00CD11F5" w:rsidRPr="00CD11F5" w:rsidRDefault="00CD11F5" w:rsidP="00CD11F5">
      <w:pPr>
        <w:spacing w:after="18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CD11F5">
        <w:rPr>
          <w:rFonts w:ascii="Tahoma" w:eastAsia="Times New Roman" w:hAnsi="Tahoma" w:cs="Tahoma"/>
          <w:sz w:val="18"/>
          <w:szCs w:val="18"/>
          <w:lang w:eastAsia="ru-RU"/>
        </w:rPr>
        <w:t xml:space="preserve">В данном случае необходимо учитывать, что пункт 6 статьи 3 Федерального закона «О противодействии коррупции» одним из принципов противодействия коррупции в Российской Федерации провозглашает приоритетное применение мер по предупреждению коррупции, к которым, в том числе, относится и антикоррупционная экспертиза правовых актов. Кроме того, в соответствии с пунктом 5, </w:t>
      </w:r>
      <w:proofErr w:type="spellStart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>подпункто</w:t>
      </w:r>
      <w:proofErr w:type="gramStart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>м«</w:t>
      </w:r>
      <w:proofErr w:type="gramEnd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>р</w:t>
      </w:r>
      <w:proofErr w:type="spellEnd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>» пункта 8 Национальной стратегии противодействия коррупции, утвержденной Указом Президента Российской Федерации от 13.04.2010 № 460 (далее – Национальная стратегия) ее целью является искоренение причин и условий, порождающих коррупцию в российской обществе и в качестве одного из направлений реализации стратегии определяется совершенствование организационных основ антикоррупционной экспертизы нормативных правовых актов (проектов нормативных правовых актов) и повышение ее результативности.</w:t>
      </w:r>
    </w:p>
    <w:p w:rsidR="00CD11F5" w:rsidRPr="00CD11F5" w:rsidRDefault="00CD11F5" w:rsidP="00CD11F5">
      <w:pPr>
        <w:spacing w:after="18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CD11F5">
        <w:rPr>
          <w:rFonts w:ascii="Tahoma" w:eastAsia="Times New Roman" w:hAnsi="Tahoma" w:cs="Tahoma"/>
          <w:sz w:val="18"/>
          <w:szCs w:val="18"/>
          <w:lang w:eastAsia="ru-RU"/>
        </w:rPr>
        <w:lastRenderedPageBreak/>
        <w:t>Таким образом, проведение органами местного самоуправления антикоррупционной экспертизы принимаемых ими нормативных правовых актов, наряду с экспертизой проектов таких актов, является необходимым условием реализации государственной политики в области противодействия коррупции.</w:t>
      </w:r>
    </w:p>
    <w:p w:rsidR="00CD11F5" w:rsidRPr="00CD11F5" w:rsidRDefault="00CD11F5" w:rsidP="00CD11F5">
      <w:pPr>
        <w:spacing w:after="18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CD11F5">
        <w:rPr>
          <w:rFonts w:ascii="Tahoma" w:eastAsia="Times New Roman" w:hAnsi="Tahoma" w:cs="Tahoma"/>
          <w:sz w:val="18"/>
          <w:szCs w:val="18"/>
          <w:lang w:eastAsia="ru-RU"/>
        </w:rPr>
        <w:t>2.</w:t>
      </w:r>
      <w:r w:rsidRPr="00CD11F5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Правовые основы организации антикоррупционной экспертизы на местном уровне</w:t>
      </w:r>
    </w:p>
    <w:p w:rsidR="00CD11F5" w:rsidRPr="00CD11F5" w:rsidRDefault="00CD11F5" w:rsidP="00CD11F5">
      <w:pPr>
        <w:spacing w:after="18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CD11F5">
        <w:rPr>
          <w:rFonts w:ascii="Tahoma" w:eastAsia="Times New Roman" w:hAnsi="Tahoma" w:cs="Tahoma"/>
          <w:sz w:val="18"/>
          <w:szCs w:val="18"/>
          <w:lang w:eastAsia="ru-RU"/>
        </w:rPr>
        <w:t xml:space="preserve">В соответствии с пунктом 3 части 1 статьи 3 Федерального закона «Об антикоррупционной экспертизе» антикоррупционная экспертиза нормативных правовых актов (проектов нормативных правовых актов) проводится органами, </w:t>
      </w:r>
      <w:proofErr w:type="spellStart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>организациями</w:t>
      </w:r>
      <w:proofErr w:type="gramStart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>,и</w:t>
      </w:r>
      <w:proofErr w:type="gramEnd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>х</w:t>
      </w:r>
      <w:proofErr w:type="spellEnd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 xml:space="preserve"> должностными лицами - в соответствии с настоящим Федеральным законом, в порядке,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</w:t>
      </w:r>
      <w:proofErr w:type="spellStart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>Федерации,органов</w:t>
      </w:r>
      <w:proofErr w:type="spellEnd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 xml:space="preserve"> местного самоуправления.</w:t>
      </w:r>
    </w:p>
    <w:p w:rsidR="00CD11F5" w:rsidRPr="00CD11F5" w:rsidRDefault="00CD11F5" w:rsidP="00CD11F5">
      <w:pPr>
        <w:spacing w:after="18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CD11F5">
        <w:rPr>
          <w:rFonts w:ascii="Tahoma" w:eastAsia="Times New Roman" w:hAnsi="Tahoma" w:cs="Tahoma"/>
          <w:sz w:val="18"/>
          <w:szCs w:val="18"/>
          <w:lang w:eastAsia="ru-RU"/>
        </w:rPr>
        <w:t>Таким образом, в силу прямого указания федерального закона, каждый орган местного самоуправления, наделенный полномочием по принятию нормативных правовых актов, должен установить собственный порядок проведения антикоррупционной экспертизы.</w:t>
      </w:r>
    </w:p>
    <w:p w:rsidR="00CD11F5" w:rsidRPr="00CD11F5" w:rsidRDefault="00CD11F5" w:rsidP="00CD11F5">
      <w:pPr>
        <w:spacing w:after="18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CD11F5">
        <w:rPr>
          <w:rFonts w:ascii="Tahoma" w:eastAsia="Times New Roman" w:hAnsi="Tahoma" w:cs="Tahoma"/>
          <w:sz w:val="18"/>
          <w:szCs w:val="18"/>
          <w:lang w:eastAsia="ru-RU"/>
        </w:rPr>
        <w:t xml:space="preserve">В этой связи необходимо обратить внимание на то, что согласно требованию федерального закона «Об антикоррупционной экспертизе» (ч. 4 ст. 3) </w:t>
      </w:r>
      <w:proofErr w:type="spellStart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>органы</w:t>
      </w:r>
      <w:proofErr w:type="gramStart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>,о</w:t>
      </w:r>
      <w:proofErr w:type="gramEnd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>рганизации</w:t>
      </w:r>
      <w:proofErr w:type="spellEnd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 xml:space="preserve"> и их должностные лица проводят антикоррупционную экспертизу принятых ими нормативных правовых актов (проектов нормативных правовых актов) </w:t>
      </w:r>
      <w:r w:rsidRPr="00CD11F5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при проведении их правовой экспертизы и мониторинге их применения.</w:t>
      </w:r>
    </w:p>
    <w:p w:rsidR="00CD11F5" w:rsidRPr="00CD11F5" w:rsidRDefault="00CD11F5" w:rsidP="00CD11F5">
      <w:pPr>
        <w:spacing w:after="18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proofErr w:type="gramStart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>Исходя из этого рекомендуется</w:t>
      </w:r>
      <w:proofErr w:type="gramEnd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 xml:space="preserve"> в едином правовом акте органа местного самоуправления урегулировать порядок проведения правовой экспертизы и антикоррупционной экспертизы проектов нормативных правовых актов. Отдельными нормами такого акта следует урегулировать порядок проведения антикоррупционной экспертизы уже действующих нормативных правовых актов органа местного самоуправления, в том числе порядок проведения мониторинга их применения.</w:t>
      </w:r>
    </w:p>
    <w:p w:rsidR="00CD11F5" w:rsidRPr="00CD11F5" w:rsidRDefault="00CD11F5" w:rsidP="00CD11F5">
      <w:pPr>
        <w:spacing w:after="18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CD11F5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3. Объекты антикоррупционной экспертизы, проводимой органами местного самоуправления</w:t>
      </w:r>
    </w:p>
    <w:p w:rsidR="00CD11F5" w:rsidRPr="00CD11F5" w:rsidRDefault="00CD11F5" w:rsidP="00CD11F5">
      <w:pPr>
        <w:spacing w:after="18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CD11F5">
        <w:rPr>
          <w:rFonts w:ascii="Tahoma" w:eastAsia="Times New Roman" w:hAnsi="Tahoma" w:cs="Tahoma"/>
          <w:sz w:val="18"/>
          <w:szCs w:val="18"/>
          <w:lang w:eastAsia="ru-RU"/>
        </w:rPr>
        <w:t xml:space="preserve">Как ранее уже было сказано, Федеральный закон «Об антикоррупционной </w:t>
      </w:r>
      <w:proofErr w:type="spellStart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>экспертизе</w:t>
      </w:r>
      <w:proofErr w:type="gramStart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>»з</w:t>
      </w:r>
      <w:proofErr w:type="gramEnd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>акрепляя</w:t>
      </w:r>
      <w:proofErr w:type="spellEnd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 xml:space="preserve"> объекты антикоррупционной экспертизы для органов местного самоуправления, определил в качестве таковых принятые ими нормативные правовые акты (проекты нормативных правовых актов).</w:t>
      </w:r>
    </w:p>
    <w:p w:rsidR="00CD11F5" w:rsidRPr="00CD11F5" w:rsidRDefault="00CD11F5" w:rsidP="00CD11F5">
      <w:pPr>
        <w:spacing w:after="18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CD11F5">
        <w:rPr>
          <w:rFonts w:ascii="Tahoma" w:eastAsia="Times New Roman" w:hAnsi="Tahoma" w:cs="Tahoma"/>
          <w:sz w:val="18"/>
          <w:szCs w:val="18"/>
          <w:lang w:eastAsia="ru-RU"/>
        </w:rPr>
        <w:t>Согласно абзацу семнадцатому части 1 статьи 2 Федерального закона от 06.10.2003 № 131-ФЗ</w:t>
      </w:r>
      <w:proofErr w:type="gramStart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>«О</w:t>
      </w:r>
      <w:proofErr w:type="gramEnd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 xml:space="preserve">б общих принципах организации местного самоуправления в Российской Федерации»(далее – Федеральный закон «О местном самоуправлении), муниципальный правовой акт - решение, принятое непосредственно населением муниципального образования по вопросам местного значения, либо решение, принятое органом местного самоуправления и (или) должностным лицом местного самоуправления по вопросам местного значения, по вопросам осуществления отдельных </w:t>
      </w:r>
      <w:proofErr w:type="gramStart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>государственных полномочий, переданных органам местного самоуправления федеральными законами и законами субъектов Российской Федерации, а также по иным вопросам, отнесенным уставом муниципального образования в соответствии с федеральными законами к полномочиям органов местного самоуправления и (или) должностных лиц местного самоуправления, документально оформленные, обязательные для исполнения на территории муниципального образования, устанавливающие либо изменяющие общеобязательные правила или имеющие индивидуальный характер.</w:t>
      </w:r>
      <w:proofErr w:type="gramEnd"/>
    </w:p>
    <w:p w:rsidR="00CD11F5" w:rsidRPr="00CD11F5" w:rsidRDefault="00CD11F5" w:rsidP="00CD11F5">
      <w:pPr>
        <w:spacing w:after="18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CD11F5">
        <w:rPr>
          <w:rFonts w:ascii="Tahoma" w:eastAsia="Times New Roman" w:hAnsi="Tahoma" w:cs="Tahoma"/>
          <w:sz w:val="18"/>
          <w:szCs w:val="18"/>
          <w:lang w:eastAsia="ru-RU"/>
        </w:rPr>
        <w:t>Вместе с тем, не все муниципальные правовые акты подлежат антикоррупционной экспертизе в соответствии с Федеральным законом «Об антикоррупционной экспертизе, а лишь те, которые носят нормативный правовой характер.</w:t>
      </w:r>
    </w:p>
    <w:p w:rsidR="00CD11F5" w:rsidRPr="00CD11F5" w:rsidRDefault="00CD11F5" w:rsidP="00CD11F5">
      <w:pPr>
        <w:spacing w:after="18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CD11F5">
        <w:rPr>
          <w:rFonts w:ascii="Tahoma" w:eastAsia="Times New Roman" w:hAnsi="Tahoma" w:cs="Tahoma"/>
          <w:sz w:val="18"/>
          <w:szCs w:val="18"/>
          <w:lang w:eastAsia="ru-RU"/>
        </w:rPr>
        <w:t xml:space="preserve">В соответствии с частью 3 статьи 1 Закона Республики Хакасия от 03.10.2008 №47-ЗРХ «О регистре муниципальных нормативных правовых актов Республики </w:t>
      </w:r>
      <w:proofErr w:type="spellStart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>Хакасия</w:t>
      </w:r>
      <w:proofErr w:type="gramStart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>»п</w:t>
      </w:r>
      <w:proofErr w:type="gramEnd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>од</w:t>
      </w:r>
      <w:proofErr w:type="spellEnd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 xml:space="preserve"> муниципальным нормативным правовым актом понимается изданный в установленном порядке акт </w:t>
      </w:r>
      <w:proofErr w:type="spellStart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>управомоченного</w:t>
      </w:r>
      <w:proofErr w:type="spellEnd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 xml:space="preserve"> на то органа местного самоуправления или должностного лица местного самоуправления, устанавливающий правовые нормы(правила поведения), обязательные для неопределенного круга лиц, рассчитанные на неоднократное применение и направленные на урегулирование общественных отношений либо на изменение или прекращение существующих правоотношений.</w:t>
      </w:r>
    </w:p>
    <w:p w:rsidR="00CD11F5" w:rsidRPr="00CD11F5" w:rsidRDefault="00CD11F5" w:rsidP="00CD11F5">
      <w:pPr>
        <w:spacing w:after="18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CD11F5">
        <w:rPr>
          <w:rFonts w:ascii="Tahoma" w:eastAsia="Times New Roman" w:hAnsi="Tahoma" w:cs="Tahoma"/>
          <w:sz w:val="18"/>
          <w:szCs w:val="18"/>
          <w:lang w:eastAsia="ru-RU"/>
        </w:rPr>
        <w:lastRenderedPageBreak/>
        <w:t>Таким образом, для решения вопроса о проведении антикоррупционной экспертизы в отношении конкретного муниципального правового акта необходимо выяснить следующее:</w:t>
      </w:r>
    </w:p>
    <w:p w:rsidR="00CD11F5" w:rsidRPr="00CD11F5" w:rsidRDefault="00CD11F5" w:rsidP="00CD11F5">
      <w:pPr>
        <w:spacing w:after="18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CD11F5">
        <w:rPr>
          <w:rFonts w:ascii="Tahoma" w:eastAsia="Times New Roman" w:hAnsi="Tahoma" w:cs="Tahoma"/>
          <w:sz w:val="18"/>
          <w:szCs w:val="18"/>
          <w:lang w:eastAsia="ru-RU"/>
        </w:rPr>
        <w:t>а</w:t>
      </w:r>
      <w:proofErr w:type="gramStart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>)и</w:t>
      </w:r>
      <w:proofErr w:type="gramEnd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>здан ли акт органом местного самоуправления (должностным лицом местного самоуправления). При решении данного вопроса необходимо руководствоваться частью 1 статьи 34 Федерального закона «О местном самоуправлении» которая относит к органам местного самоуправления представительный орган муниципального образования, главу муниципального образования, местную администраци</w:t>
      </w:r>
      <w:proofErr w:type="gramStart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>ю(</w:t>
      </w:r>
      <w:proofErr w:type="gramEnd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>исполнительно-распорядительный орган муниципального образования), контрольный орган муниципального образования, иные органы и иных выборных должностных лиц местного самоуправления, предусмотренных уставом муниципального образования и обладающие собственными полномочиями по решению вопросов местного значения. В свою очередь, должностным лицом местного самоуправления является выборное либо заключившее контракт (трудовой договор) лицо, наделенное исполнительно-распорядительными полномочиями по решению вопросов местного значения и (или) по организации деятельности органа местного самоуправлени</w:t>
      </w:r>
      <w:proofErr w:type="gramStart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>я(</w:t>
      </w:r>
      <w:proofErr w:type="spellStart"/>
      <w:proofErr w:type="gramEnd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>абз</w:t>
      </w:r>
      <w:proofErr w:type="spellEnd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>. 14 ч. 1 ст. 2 данного федерального закона);</w:t>
      </w:r>
    </w:p>
    <w:p w:rsidR="00CD11F5" w:rsidRPr="00CD11F5" w:rsidRDefault="00CD11F5" w:rsidP="00CD11F5">
      <w:pPr>
        <w:spacing w:after="18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CD11F5">
        <w:rPr>
          <w:rFonts w:ascii="Tahoma" w:eastAsia="Times New Roman" w:hAnsi="Tahoma" w:cs="Tahoma"/>
          <w:sz w:val="18"/>
          <w:szCs w:val="18"/>
          <w:lang w:eastAsia="ru-RU"/>
        </w:rPr>
        <w:t>б</w:t>
      </w:r>
      <w:proofErr w:type="gramStart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>)у</w:t>
      </w:r>
      <w:proofErr w:type="gramEnd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 xml:space="preserve">станавливает ли акт правовые нормы (правила поведения). В данном случае, необходимо установить носит ли акт обязательный характер. </w:t>
      </w:r>
      <w:proofErr w:type="gramStart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>Акты, рекомендательного характера не являются нормативными правовыми;</w:t>
      </w:r>
      <w:proofErr w:type="gramEnd"/>
    </w:p>
    <w:p w:rsidR="00CD11F5" w:rsidRPr="00CD11F5" w:rsidRDefault="00CD11F5" w:rsidP="00CD11F5">
      <w:pPr>
        <w:spacing w:after="18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proofErr w:type="gramStart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>в) обязательны ли установленные актом правовые нормы (правила поведения) для неопределенного круг лиц.</w:t>
      </w:r>
      <w:proofErr w:type="gramEnd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 xml:space="preserve"> При решении данного вопроса необходимо учесть, что акты, носящие индивидуальный характер, не относятся к нормативным правовым актам;</w:t>
      </w:r>
    </w:p>
    <w:p w:rsidR="00CD11F5" w:rsidRPr="00CD11F5" w:rsidRDefault="00CD11F5" w:rsidP="00CD11F5">
      <w:pPr>
        <w:spacing w:after="18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CD11F5">
        <w:rPr>
          <w:rFonts w:ascii="Tahoma" w:eastAsia="Times New Roman" w:hAnsi="Tahoma" w:cs="Tahoma"/>
          <w:sz w:val="18"/>
          <w:szCs w:val="18"/>
          <w:lang w:eastAsia="ru-RU"/>
        </w:rPr>
        <w:t>г) рассчитаны ли установленные актом правовые нормы (правила поведения) на неоднократное применение. В данном случае важным обстоятельством является то, будет ли продолжать действовать акт вне зависимости от того, возникло ли или прекратилось конкретное, регулируемое им правоотношение;</w:t>
      </w:r>
    </w:p>
    <w:p w:rsidR="00CD11F5" w:rsidRPr="00CD11F5" w:rsidRDefault="00CD11F5" w:rsidP="00CD11F5">
      <w:pPr>
        <w:spacing w:after="18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CD11F5">
        <w:rPr>
          <w:rFonts w:ascii="Tahoma" w:eastAsia="Times New Roman" w:hAnsi="Tahoma" w:cs="Tahoma"/>
          <w:sz w:val="18"/>
          <w:szCs w:val="18"/>
          <w:lang w:eastAsia="ru-RU"/>
        </w:rPr>
        <w:t>д) направлены ли установленные актом правовые нормы (правила поведения) на урегулирование общественных отношений либо на изменение или прекращение существующих правоотношений. В данном случае, необходимо учитывать, что нормативный правовой акт должен вводить новое регулирование общественных отношение, либо изменят</w:t>
      </w:r>
      <w:proofErr w:type="gramStart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>ь(</w:t>
      </w:r>
      <w:proofErr w:type="gramEnd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>прекращать) уже существующее регулирование правоотношений.</w:t>
      </w:r>
    </w:p>
    <w:p w:rsidR="00CD11F5" w:rsidRPr="00CD11F5" w:rsidRDefault="00CD11F5" w:rsidP="00CD11F5">
      <w:pPr>
        <w:spacing w:after="18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CD11F5">
        <w:rPr>
          <w:rFonts w:ascii="Tahoma" w:eastAsia="Times New Roman" w:hAnsi="Tahoma" w:cs="Tahoma"/>
          <w:sz w:val="18"/>
          <w:szCs w:val="18"/>
          <w:lang w:eastAsia="ru-RU"/>
        </w:rPr>
        <w:t>Муниципальные правовые акты (их проекты), не соответствующие указанным критериям, не подлежат антикоррупционной экспертизе, регламентируемой Федеральным законом «Об антикоррупционной экспертизе».</w:t>
      </w:r>
    </w:p>
    <w:p w:rsidR="00CD11F5" w:rsidRPr="00CD11F5" w:rsidRDefault="00CD11F5" w:rsidP="00CD11F5">
      <w:pPr>
        <w:spacing w:after="18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CD11F5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4. Субъекты антикоррупционной экспертизы муниципального уровня</w:t>
      </w:r>
    </w:p>
    <w:p w:rsidR="00CD11F5" w:rsidRPr="00CD11F5" w:rsidRDefault="00CD11F5" w:rsidP="00CD11F5">
      <w:pPr>
        <w:spacing w:after="18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CD11F5">
        <w:rPr>
          <w:rFonts w:ascii="Tahoma" w:eastAsia="Times New Roman" w:hAnsi="Tahoma" w:cs="Tahoma"/>
          <w:sz w:val="18"/>
          <w:szCs w:val="18"/>
          <w:lang w:eastAsia="ru-RU"/>
        </w:rPr>
        <w:t xml:space="preserve">Согласно части 4 статьи 3 Федерального закона «Об антикоррупционной экспертизе» </w:t>
      </w:r>
      <w:proofErr w:type="spellStart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>органы</w:t>
      </w:r>
      <w:proofErr w:type="gramStart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>,о</w:t>
      </w:r>
      <w:proofErr w:type="gramEnd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>рганизации</w:t>
      </w:r>
      <w:proofErr w:type="spellEnd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>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CD11F5" w:rsidRPr="00CD11F5" w:rsidRDefault="00CD11F5" w:rsidP="00CD11F5">
      <w:pPr>
        <w:spacing w:after="18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CD11F5">
        <w:rPr>
          <w:rFonts w:ascii="Tahoma" w:eastAsia="Times New Roman" w:hAnsi="Tahoma" w:cs="Tahoma"/>
          <w:sz w:val="18"/>
          <w:szCs w:val="18"/>
          <w:lang w:eastAsia="ru-RU"/>
        </w:rPr>
        <w:t xml:space="preserve">Отсюда следует, что </w:t>
      </w:r>
      <w:r w:rsidRPr="00CD11F5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каждый</w:t>
      </w:r>
      <w:r w:rsidRPr="00CD11F5">
        <w:rPr>
          <w:rFonts w:ascii="Tahoma" w:eastAsia="Times New Roman" w:hAnsi="Tahoma" w:cs="Tahoma"/>
          <w:sz w:val="18"/>
          <w:szCs w:val="18"/>
          <w:lang w:eastAsia="ru-RU"/>
        </w:rPr>
        <w:t xml:space="preserve"> орган местного самоуправления и </w:t>
      </w:r>
      <w:r w:rsidRPr="00CD11F5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 xml:space="preserve">каждое </w:t>
      </w:r>
      <w:r w:rsidRPr="00CD11F5">
        <w:rPr>
          <w:rFonts w:ascii="Tahoma" w:eastAsia="Times New Roman" w:hAnsi="Tahoma" w:cs="Tahoma"/>
          <w:sz w:val="18"/>
          <w:szCs w:val="18"/>
          <w:lang w:eastAsia="ru-RU"/>
        </w:rPr>
        <w:t>должностное лицо местного самоуправления, которые наделены полномочиями по принятию нормативных правовых актов, должны обеспечивать проведение антикоррупционной экспертизы собственных нормативных правовых акто</w:t>
      </w:r>
      <w:proofErr w:type="gramStart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>в(</w:t>
      </w:r>
      <w:proofErr w:type="gramEnd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 xml:space="preserve">их проектов). </w:t>
      </w:r>
    </w:p>
    <w:p w:rsidR="00CD11F5" w:rsidRPr="00CD11F5" w:rsidRDefault="00CD11F5" w:rsidP="00CD11F5">
      <w:pPr>
        <w:spacing w:after="18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CD11F5">
        <w:rPr>
          <w:rFonts w:ascii="Tahoma" w:eastAsia="Times New Roman" w:hAnsi="Tahoma" w:cs="Tahoma"/>
          <w:sz w:val="18"/>
          <w:szCs w:val="18"/>
          <w:lang w:eastAsia="ru-RU"/>
        </w:rPr>
        <w:t xml:space="preserve">В соответствии со статьей 2 Федерального закона «Об антикоррупционной </w:t>
      </w:r>
      <w:proofErr w:type="spellStart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>экспертизе</w:t>
      </w:r>
      <w:proofErr w:type="gramStart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>»о</w:t>
      </w:r>
      <w:proofErr w:type="gramEnd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>сновным</w:t>
      </w:r>
      <w:proofErr w:type="spellEnd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 xml:space="preserve"> принципом организации антикоррупционной экспертизы нормативных правовых актов (проектов нормативных правовых актов), в том числе, является:</w:t>
      </w:r>
      <w:r w:rsidRPr="00CD11F5">
        <w:rPr>
          <w:rFonts w:ascii="Tahoma" w:eastAsia="Times New Roman" w:hAnsi="Tahoma" w:cs="Tahoma"/>
          <w:b/>
          <w:bCs/>
          <w:i/>
          <w:iCs/>
          <w:sz w:val="18"/>
          <w:szCs w:val="18"/>
          <w:lang w:eastAsia="ru-RU"/>
        </w:rPr>
        <w:t xml:space="preserve"> </w:t>
      </w:r>
      <w:r w:rsidRPr="00CD11F5">
        <w:rPr>
          <w:rFonts w:ascii="Tahoma" w:eastAsia="Times New Roman" w:hAnsi="Tahoma" w:cs="Tahoma"/>
          <w:sz w:val="18"/>
          <w:szCs w:val="18"/>
          <w:lang w:eastAsia="ru-RU"/>
        </w:rPr>
        <w:t>компетентность лиц, проводящих антикоррупционную экспертизу нормативных правовых актов(проектов нормативных правовых актов).</w:t>
      </w:r>
    </w:p>
    <w:p w:rsidR="00CD11F5" w:rsidRPr="00CD11F5" w:rsidRDefault="00CD11F5" w:rsidP="00CD11F5">
      <w:pPr>
        <w:spacing w:after="18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CD11F5">
        <w:rPr>
          <w:rFonts w:ascii="Tahoma" w:eastAsia="Times New Roman" w:hAnsi="Tahoma" w:cs="Tahoma"/>
          <w:sz w:val="18"/>
          <w:szCs w:val="18"/>
          <w:lang w:eastAsia="ru-RU"/>
        </w:rPr>
        <w:t xml:space="preserve">В связи с этим, при возложении обязанностей по проведению антикоррупционной экспертизы нормативных правовых актов (проектов нормативных правовых актов) на конкретного сотрудника, в случае, если у него отсутствуют соответствующее образование, необходимо обеспечить прохождением им обучения (повышения квалификации) по вопросам ее проведения. </w:t>
      </w:r>
    </w:p>
    <w:p w:rsidR="00CD11F5" w:rsidRPr="00CD11F5" w:rsidRDefault="00CD11F5" w:rsidP="00CD11F5">
      <w:pPr>
        <w:spacing w:after="180" w:line="270" w:lineRule="atLeast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CD11F5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lastRenderedPageBreak/>
        <w:t>II. Методика проведения антикоррупционной экспертизы</w:t>
      </w:r>
    </w:p>
    <w:p w:rsidR="00CD11F5" w:rsidRPr="00CD11F5" w:rsidRDefault="00CD11F5" w:rsidP="00CD11F5">
      <w:pPr>
        <w:spacing w:after="18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CD11F5">
        <w:rPr>
          <w:rFonts w:ascii="Tahoma" w:eastAsia="Times New Roman" w:hAnsi="Tahoma" w:cs="Tahoma"/>
          <w:sz w:val="18"/>
          <w:szCs w:val="18"/>
          <w:lang w:eastAsia="ru-RU"/>
        </w:rPr>
        <w:t>При проведении антикоррупционной экспертизы нормативных правовых актов и их проектов следует руководствоваться «Методикой проведения антикоррупционной экспертизы нормативных правовых актов и проектов нормативных правовых актов», утвержденной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актов».</w:t>
      </w:r>
    </w:p>
    <w:p w:rsidR="00CD11F5" w:rsidRPr="00CD11F5" w:rsidRDefault="00CD11F5" w:rsidP="00CD11F5">
      <w:pPr>
        <w:spacing w:after="18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CD11F5">
        <w:rPr>
          <w:rFonts w:ascii="Tahoma" w:eastAsia="Times New Roman" w:hAnsi="Tahoma" w:cs="Tahoma"/>
          <w:sz w:val="18"/>
          <w:szCs w:val="18"/>
          <w:lang w:eastAsia="ru-RU"/>
        </w:rPr>
        <w:t>Ниже будет приведен порядок проведения антикоррупционной экспертизы, составленный с учетом методических рекомендаций, утвержденных Правительством Российской Федерации.</w:t>
      </w:r>
    </w:p>
    <w:p w:rsidR="00CD11F5" w:rsidRPr="00CD11F5" w:rsidRDefault="00CD11F5" w:rsidP="00CD11F5">
      <w:pPr>
        <w:spacing w:after="18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CD11F5">
        <w:rPr>
          <w:rFonts w:ascii="Tahoma" w:eastAsia="Times New Roman" w:hAnsi="Tahoma" w:cs="Tahoma"/>
          <w:sz w:val="18"/>
          <w:szCs w:val="18"/>
          <w:lang w:eastAsia="ru-RU"/>
        </w:rPr>
        <w:t xml:space="preserve">Вне зависимости от того, имеется ли в качестве предмета экспертизы уже действующий нормативный акт либо только его </w:t>
      </w:r>
      <w:proofErr w:type="spellStart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>проект</w:t>
      </w:r>
      <w:proofErr w:type="gramStart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>,п</w:t>
      </w:r>
      <w:proofErr w:type="gramEnd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>олезно</w:t>
      </w:r>
      <w:proofErr w:type="spellEnd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 xml:space="preserve"> осуществить первичную оценку коррупционного потенциала данного акта, то есть оценить возможную практику его реализации.</w:t>
      </w:r>
    </w:p>
    <w:p w:rsidR="00CD11F5" w:rsidRPr="00CD11F5" w:rsidRDefault="00CD11F5" w:rsidP="00CD11F5">
      <w:pPr>
        <w:spacing w:after="18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proofErr w:type="spellStart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>Ситуация</w:t>
      </w:r>
      <w:proofErr w:type="gramStart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>,с</w:t>
      </w:r>
      <w:proofErr w:type="gramEnd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>ложившаяся</w:t>
      </w:r>
      <w:proofErr w:type="spellEnd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 xml:space="preserve"> в сфере противодействия коррупции, свидетельствует о том, что антикоррупционная экспертиза наиболее актуальна в отношении тех нормативных правовых актов, которые регулируют административные, </w:t>
      </w:r>
      <w:proofErr w:type="spellStart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>контрольные,разрешительные</w:t>
      </w:r>
      <w:proofErr w:type="spellEnd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 xml:space="preserve">, регистрационные, </w:t>
      </w:r>
      <w:proofErr w:type="spellStart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>юрисдикционные</w:t>
      </w:r>
      <w:proofErr w:type="spellEnd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 xml:space="preserve"> и другие полномочия органов местного самоуправления во взаимоотношениях с физическими и юридическими лицами, а также порядок и сроки реализации этих полномочий.</w:t>
      </w:r>
    </w:p>
    <w:p w:rsidR="00CD11F5" w:rsidRPr="00CD11F5" w:rsidRDefault="00CD11F5" w:rsidP="00CD11F5">
      <w:pPr>
        <w:spacing w:after="18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CD11F5">
        <w:rPr>
          <w:rFonts w:ascii="Tahoma" w:eastAsia="Times New Roman" w:hAnsi="Tahoma" w:cs="Tahoma"/>
          <w:b/>
          <w:bCs/>
          <w:i/>
          <w:iCs/>
          <w:sz w:val="18"/>
          <w:szCs w:val="18"/>
          <w:lang w:eastAsia="ru-RU"/>
        </w:rPr>
        <w:t xml:space="preserve">Начальным этапом экспертизы является идентификация общественных отношений повышенного коррупционного </w:t>
      </w:r>
      <w:proofErr w:type="spellStart"/>
      <w:r w:rsidRPr="00CD11F5">
        <w:rPr>
          <w:rFonts w:ascii="Tahoma" w:eastAsia="Times New Roman" w:hAnsi="Tahoma" w:cs="Tahoma"/>
          <w:b/>
          <w:bCs/>
          <w:i/>
          <w:iCs/>
          <w:sz w:val="18"/>
          <w:szCs w:val="18"/>
          <w:lang w:eastAsia="ru-RU"/>
        </w:rPr>
        <w:t>риска</w:t>
      </w:r>
      <w:proofErr w:type="gramStart"/>
      <w:r w:rsidRPr="00CD11F5">
        <w:rPr>
          <w:rFonts w:ascii="Tahoma" w:eastAsia="Times New Roman" w:hAnsi="Tahoma" w:cs="Tahoma"/>
          <w:b/>
          <w:bCs/>
          <w:i/>
          <w:iCs/>
          <w:sz w:val="18"/>
          <w:szCs w:val="18"/>
          <w:lang w:eastAsia="ru-RU"/>
        </w:rPr>
        <w:t>.</w:t>
      </w:r>
      <w:r w:rsidRPr="00CD11F5">
        <w:rPr>
          <w:rFonts w:ascii="Tahoma" w:eastAsia="Times New Roman" w:hAnsi="Tahoma" w:cs="Tahoma"/>
          <w:sz w:val="18"/>
          <w:szCs w:val="18"/>
          <w:lang w:eastAsia="ru-RU"/>
        </w:rPr>
        <w:t>П</w:t>
      </w:r>
      <w:proofErr w:type="gramEnd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>риоритетной</w:t>
      </w:r>
      <w:proofErr w:type="spellEnd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 xml:space="preserve"> антикоррупционной оценке должны подлежать нормативные правовые акты, которые связаны со следующими обстоятельствами:</w:t>
      </w:r>
    </w:p>
    <w:p w:rsidR="00CD11F5" w:rsidRPr="00CD11F5" w:rsidRDefault="00CD11F5" w:rsidP="00CD11F5">
      <w:pPr>
        <w:spacing w:after="18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CD11F5">
        <w:rPr>
          <w:rFonts w:ascii="Tahoma" w:eastAsia="Times New Roman" w:hAnsi="Tahoma" w:cs="Tahoma"/>
          <w:sz w:val="18"/>
          <w:szCs w:val="18"/>
          <w:lang w:eastAsia="ru-RU"/>
        </w:rPr>
        <w:t>а</w:t>
      </w:r>
      <w:proofErr w:type="gramStart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>)п</w:t>
      </w:r>
      <w:proofErr w:type="gramEnd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 xml:space="preserve">ринятие должностными лицами решений о перераспределении материально-финансовых ресурсов, в том числе в условиях конкурсных процедур; </w:t>
      </w:r>
    </w:p>
    <w:p w:rsidR="00CD11F5" w:rsidRPr="00CD11F5" w:rsidRDefault="00CD11F5" w:rsidP="00CD11F5">
      <w:pPr>
        <w:spacing w:after="18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CD11F5">
        <w:rPr>
          <w:rFonts w:ascii="Tahoma" w:eastAsia="Times New Roman" w:hAnsi="Tahoma" w:cs="Tahoma"/>
          <w:sz w:val="18"/>
          <w:szCs w:val="18"/>
          <w:lang w:eastAsia="ru-RU"/>
        </w:rPr>
        <w:t>б</w:t>
      </w:r>
      <w:proofErr w:type="gramStart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>)п</w:t>
      </w:r>
      <w:proofErr w:type="gramEnd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 xml:space="preserve">ринятие должностными лицами решений о выдаче или невыдаче разрешений, лицензий и других разрешительных документов; </w:t>
      </w:r>
    </w:p>
    <w:p w:rsidR="00CD11F5" w:rsidRPr="00CD11F5" w:rsidRDefault="00CD11F5" w:rsidP="00CD11F5">
      <w:pPr>
        <w:spacing w:after="18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CD11F5">
        <w:rPr>
          <w:rFonts w:ascii="Tahoma" w:eastAsia="Times New Roman" w:hAnsi="Tahoma" w:cs="Tahoma"/>
          <w:sz w:val="18"/>
          <w:szCs w:val="18"/>
          <w:lang w:eastAsia="ru-RU"/>
        </w:rPr>
        <w:t>в</w:t>
      </w:r>
      <w:proofErr w:type="gramStart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>)п</w:t>
      </w:r>
      <w:proofErr w:type="gramEnd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 xml:space="preserve">ринятие должностными лицами решений о наложении штрафных или иных санкций в результате проведения контрольных мероприятий; </w:t>
      </w:r>
    </w:p>
    <w:p w:rsidR="00CD11F5" w:rsidRPr="00CD11F5" w:rsidRDefault="00CD11F5" w:rsidP="00CD11F5">
      <w:pPr>
        <w:spacing w:after="18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CD11F5">
        <w:rPr>
          <w:rFonts w:ascii="Tahoma" w:eastAsia="Times New Roman" w:hAnsi="Tahoma" w:cs="Tahoma"/>
          <w:sz w:val="18"/>
          <w:szCs w:val="18"/>
          <w:lang w:eastAsia="ru-RU"/>
        </w:rPr>
        <w:t>г</w:t>
      </w:r>
      <w:proofErr w:type="gramStart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>)п</w:t>
      </w:r>
      <w:proofErr w:type="gramEnd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 xml:space="preserve">ринятие конечного решения представителем власти в отношении гражданина в отсутствие какого-либо внешнего контроля; </w:t>
      </w:r>
    </w:p>
    <w:p w:rsidR="00CD11F5" w:rsidRPr="00CD11F5" w:rsidRDefault="00CD11F5" w:rsidP="00CD11F5">
      <w:pPr>
        <w:spacing w:after="18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CD11F5">
        <w:rPr>
          <w:rFonts w:ascii="Tahoma" w:eastAsia="Times New Roman" w:hAnsi="Tahoma" w:cs="Tahoma"/>
          <w:sz w:val="18"/>
          <w:szCs w:val="18"/>
          <w:lang w:eastAsia="ru-RU"/>
        </w:rPr>
        <w:t>д</w:t>
      </w:r>
      <w:proofErr w:type="gramStart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>)н</w:t>
      </w:r>
      <w:proofErr w:type="gramEnd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 xml:space="preserve">еобходимость множественного согласования решения органа власти, получения множества виз и др. </w:t>
      </w:r>
    </w:p>
    <w:p w:rsidR="00CD11F5" w:rsidRPr="00CD11F5" w:rsidRDefault="00CD11F5" w:rsidP="00CD11F5">
      <w:pPr>
        <w:spacing w:after="18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CD11F5">
        <w:rPr>
          <w:rFonts w:ascii="Tahoma" w:eastAsia="Times New Roman" w:hAnsi="Tahoma" w:cs="Tahoma"/>
          <w:b/>
          <w:bCs/>
          <w:i/>
          <w:iCs/>
          <w:sz w:val="18"/>
          <w:szCs w:val="18"/>
          <w:lang w:eastAsia="ru-RU"/>
        </w:rPr>
        <w:t xml:space="preserve">В дальнейшем при осуществлении экспертной работы следует тщательно </w:t>
      </w:r>
      <w:proofErr w:type="gramStart"/>
      <w:r w:rsidRPr="00CD11F5">
        <w:rPr>
          <w:rFonts w:ascii="Tahoma" w:eastAsia="Times New Roman" w:hAnsi="Tahoma" w:cs="Tahoma"/>
          <w:b/>
          <w:bCs/>
          <w:i/>
          <w:iCs/>
          <w:sz w:val="18"/>
          <w:szCs w:val="18"/>
          <w:lang w:eastAsia="ru-RU"/>
        </w:rPr>
        <w:t>ознакомиться с содержанием нормативного правового акта и оценить</w:t>
      </w:r>
      <w:proofErr w:type="gramEnd"/>
      <w:r w:rsidRPr="00CD11F5">
        <w:rPr>
          <w:rFonts w:ascii="Tahoma" w:eastAsia="Times New Roman" w:hAnsi="Tahoma" w:cs="Tahoma"/>
          <w:b/>
          <w:bCs/>
          <w:i/>
          <w:iCs/>
          <w:sz w:val="18"/>
          <w:szCs w:val="18"/>
          <w:lang w:eastAsia="ru-RU"/>
        </w:rPr>
        <w:t xml:space="preserve"> его в целом в системе правового регулирования общественных отношений данного типа и уровня.</w:t>
      </w:r>
      <w:r w:rsidRPr="00CD11F5">
        <w:rPr>
          <w:rFonts w:ascii="Tahoma" w:eastAsia="Times New Roman" w:hAnsi="Tahoma" w:cs="Tahoma"/>
          <w:sz w:val="18"/>
          <w:szCs w:val="18"/>
          <w:lang w:eastAsia="ru-RU"/>
        </w:rPr>
        <w:t xml:space="preserve"> В ходе экспертизы на этом этапе необходимо оценить:</w:t>
      </w:r>
    </w:p>
    <w:p w:rsidR="00CD11F5" w:rsidRPr="00CD11F5" w:rsidRDefault="00CD11F5" w:rsidP="00CD11F5">
      <w:pPr>
        <w:spacing w:after="18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CD11F5">
        <w:rPr>
          <w:rFonts w:ascii="Tahoma" w:eastAsia="Times New Roman" w:hAnsi="Tahoma" w:cs="Tahoma"/>
          <w:sz w:val="18"/>
          <w:szCs w:val="18"/>
          <w:lang w:eastAsia="ru-RU"/>
        </w:rPr>
        <w:t>- целесообразность и обоснованность принятия акта;</w:t>
      </w:r>
    </w:p>
    <w:p w:rsidR="00CD11F5" w:rsidRPr="00CD11F5" w:rsidRDefault="00CD11F5" w:rsidP="00CD11F5">
      <w:pPr>
        <w:spacing w:after="18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CD11F5">
        <w:rPr>
          <w:rFonts w:ascii="Tahoma" w:eastAsia="Times New Roman" w:hAnsi="Tahoma" w:cs="Tahoma"/>
          <w:sz w:val="18"/>
          <w:szCs w:val="18"/>
          <w:lang w:eastAsia="ru-RU"/>
        </w:rPr>
        <w:t xml:space="preserve">- соответствие предложенных актом регулятивных </w:t>
      </w:r>
      <w:proofErr w:type="gramStart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>механизмов</w:t>
      </w:r>
      <w:proofErr w:type="gramEnd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 xml:space="preserve"> декларируемым целям его принятия;</w:t>
      </w:r>
    </w:p>
    <w:p w:rsidR="00CD11F5" w:rsidRPr="00CD11F5" w:rsidRDefault="00CD11F5" w:rsidP="00CD11F5">
      <w:pPr>
        <w:spacing w:after="18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CD11F5">
        <w:rPr>
          <w:rFonts w:ascii="Tahoma" w:eastAsia="Times New Roman" w:hAnsi="Tahoma" w:cs="Tahoma"/>
          <w:sz w:val="18"/>
          <w:szCs w:val="18"/>
          <w:lang w:eastAsia="ru-RU"/>
        </w:rPr>
        <w:t xml:space="preserve">- социально-политические и социально-экономические последствия его принятия; </w:t>
      </w:r>
    </w:p>
    <w:p w:rsidR="00CD11F5" w:rsidRPr="00CD11F5" w:rsidRDefault="00CD11F5" w:rsidP="00CD11F5">
      <w:pPr>
        <w:spacing w:after="18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CD11F5">
        <w:rPr>
          <w:rFonts w:ascii="Tahoma" w:eastAsia="Times New Roman" w:hAnsi="Tahoma" w:cs="Tahoma"/>
          <w:sz w:val="18"/>
          <w:szCs w:val="18"/>
          <w:lang w:eastAsia="ru-RU"/>
        </w:rPr>
        <w:t>- другие обстоятельства, отражающие характер возможного изменения общественных отношений в связи со вступлением данного акта в силу.</w:t>
      </w:r>
    </w:p>
    <w:p w:rsidR="00CD11F5" w:rsidRPr="00CD11F5" w:rsidRDefault="00CD11F5" w:rsidP="00CD11F5">
      <w:pPr>
        <w:spacing w:after="18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CD11F5">
        <w:rPr>
          <w:rFonts w:ascii="Tahoma" w:eastAsia="Times New Roman" w:hAnsi="Tahoma" w:cs="Tahoma"/>
          <w:sz w:val="18"/>
          <w:szCs w:val="18"/>
          <w:lang w:eastAsia="ru-RU"/>
        </w:rPr>
        <w:t xml:space="preserve">Для единообразного толкования понятий </w:t>
      </w:r>
      <w:proofErr w:type="spellStart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>коррупциогенных</w:t>
      </w:r>
      <w:proofErr w:type="spellEnd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 xml:space="preserve"> факторов, рассмотрим каждый </w:t>
      </w:r>
      <w:proofErr w:type="spellStart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>коррупциогенный</w:t>
      </w:r>
      <w:proofErr w:type="spellEnd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 xml:space="preserve"> фактор, перечисленный в Методике проведения антикоррупционной экспертизы нормативных правовых актов и проектов нормативных правовых </w:t>
      </w:r>
      <w:proofErr w:type="spellStart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>актов</w:t>
      </w:r>
      <w:proofErr w:type="gramStart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>,у</w:t>
      </w:r>
      <w:proofErr w:type="gramEnd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>твержденной</w:t>
      </w:r>
      <w:proofErr w:type="spellEnd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 xml:space="preserve"> постановлением Правительства Российской Федерации от 26 февраля 2010 г. № 96</w:t>
      </w:r>
    </w:p>
    <w:p w:rsidR="00CD11F5" w:rsidRPr="00CD11F5" w:rsidRDefault="00CD11F5" w:rsidP="00CD11F5">
      <w:pPr>
        <w:spacing w:after="18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proofErr w:type="spellStart"/>
      <w:r w:rsidRPr="00CD11F5">
        <w:rPr>
          <w:rFonts w:ascii="Tahoma" w:eastAsia="Times New Roman" w:hAnsi="Tahoma" w:cs="Tahoma"/>
          <w:b/>
          <w:bCs/>
          <w:i/>
          <w:iCs/>
          <w:sz w:val="18"/>
          <w:szCs w:val="18"/>
          <w:lang w:eastAsia="ru-RU"/>
        </w:rPr>
        <w:lastRenderedPageBreak/>
        <w:t>Коррупциогенными</w:t>
      </w:r>
      <w:proofErr w:type="spellEnd"/>
      <w:r w:rsidRPr="00CD11F5">
        <w:rPr>
          <w:rFonts w:ascii="Tahoma" w:eastAsia="Times New Roman" w:hAnsi="Tahoma" w:cs="Tahoma"/>
          <w:b/>
          <w:bCs/>
          <w:i/>
          <w:iCs/>
          <w:sz w:val="18"/>
          <w:szCs w:val="18"/>
          <w:lang w:eastAsia="ru-RU"/>
        </w:rPr>
        <w:t xml:space="preserve"> факторами, устанавливающими для </w:t>
      </w:r>
      <w:proofErr w:type="spellStart"/>
      <w:r w:rsidRPr="00CD11F5">
        <w:rPr>
          <w:rFonts w:ascii="Tahoma" w:eastAsia="Times New Roman" w:hAnsi="Tahoma" w:cs="Tahoma"/>
          <w:b/>
          <w:bCs/>
          <w:i/>
          <w:iCs/>
          <w:sz w:val="18"/>
          <w:szCs w:val="18"/>
          <w:lang w:eastAsia="ru-RU"/>
        </w:rPr>
        <w:t>правоприменителя</w:t>
      </w:r>
      <w:proofErr w:type="spellEnd"/>
      <w:r w:rsidRPr="00CD11F5">
        <w:rPr>
          <w:rFonts w:ascii="Tahoma" w:eastAsia="Times New Roman" w:hAnsi="Tahoma" w:cs="Tahoma"/>
          <w:b/>
          <w:bCs/>
          <w:i/>
          <w:iCs/>
          <w:sz w:val="18"/>
          <w:szCs w:val="18"/>
          <w:lang w:eastAsia="ru-RU"/>
        </w:rPr>
        <w:t xml:space="preserve">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CD11F5" w:rsidRPr="00CD11F5" w:rsidRDefault="00CD11F5" w:rsidP="00CD11F5">
      <w:pPr>
        <w:spacing w:after="18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CD11F5">
        <w:rPr>
          <w:rFonts w:ascii="Tahoma" w:eastAsia="Times New Roman" w:hAnsi="Tahoma" w:cs="Tahoma"/>
          <w:i/>
          <w:iCs/>
          <w:sz w:val="18"/>
          <w:szCs w:val="18"/>
          <w:lang w:eastAsia="ru-RU"/>
        </w:rPr>
        <w:t xml:space="preserve">а) широта дискреционных полномочий </w:t>
      </w:r>
      <w:proofErr w:type="gramStart"/>
      <w:r w:rsidRPr="00CD11F5">
        <w:rPr>
          <w:rFonts w:ascii="Tahoma" w:eastAsia="Times New Roman" w:hAnsi="Tahoma" w:cs="Tahoma"/>
          <w:i/>
          <w:iCs/>
          <w:sz w:val="18"/>
          <w:szCs w:val="18"/>
          <w:lang w:eastAsia="ru-RU"/>
        </w:rPr>
        <w:t>-о</w:t>
      </w:r>
      <w:proofErr w:type="gramEnd"/>
      <w:r w:rsidRPr="00CD11F5">
        <w:rPr>
          <w:rFonts w:ascii="Tahoma" w:eastAsia="Times New Roman" w:hAnsi="Tahoma" w:cs="Tahoma"/>
          <w:i/>
          <w:iCs/>
          <w:sz w:val="18"/>
          <w:szCs w:val="18"/>
          <w:lang w:eastAsia="ru-RU"/>
        </w:rPr>
        <w:t xml:space="preserve">тсутствие или неопределенность сроков, условий или оснований принятия </w:t>
      </w:r>
      <w:proofErr w:type="spellStart"/>
      <w:r w:rsidRPr="00CD11F5">
        <w:rPr>
          <w:rFonts w:ascii="Tahoma" w:eastAsia="Times New Roman" w:hAnsi="Tahoma" w:cs="Tahoma"/>
          <w:i/>
          <w:iCs/>
          <w:sz w:val="18"/>
          <w:szCs w:val="18"/>
          <w:lang w:eastAsia="ru-RU"/>
        </w:rPr>
        <w:t>решения,наличие</w:t>
      </w:r>
      <w:proofErr w:type="spellEnd"/>
      <w:r w:rsidRPr="00CD11F5">
        <w:rPr>
          <w:rFonts w:ascii="Tahoma" w:eastAsia="Times New Roman" w:hAnsi="Tahoma" w:cs="Tahoma"/>
          <w:i/>
          <w:iCs/>
          <w:sz w:val="18"/>
          <w:szCs w:val="18"/>
          <w:lang w:eastAsia="ru-RU"/>
        </w:rPr>
        <w:t xml:space="preserve"> дублирующих полномочий органов государственной власти или органов местного самоуправления (их должностных лиц);</w:t>
      </w:r>
    </w:p>
    <w:p w:rsidR="00CD11F5" w:rsidRPr="00CD11F5" w:rsidRDefault="00CD11F5" w:rsidP="00CD11F5">
      <w:pPr>
        <w:spacing w:after="18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CD11F5">
        <w:rPr>
          <w:rFonts w:ascii="Tahoma" w:eastAsia="Times New Roman" w:hAnsi="Tahoma" w:cs="Tahoma"/>
          <w:sz w:val="18"/>
          <w:szCs w:val="18"/>
          <w:lang w:eastAsia="ru-RU"/>
        </w:rPr>
        <w:t xml:space="preserve">Существуют сегменты управленческой деятельности, в которых необходимо сузить до минимума возможность свободного усмотрения государственного (муниципального) служащего или должностного лица (далее – служащий). К таким сегментам, прежде </w:t>
      </w:r>
      <w:proofErr w:type="spellStart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>всего</w:t>
      </w:r>
      <w:proofErr w:type="gramStart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>,о</w:t>
      </w:r>
      <w:proofErr w:type="gramEnd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>тносятся</w:t>
      </w:r>
      <w:proofErr w:type="spellEnd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 xml:space="preserve">: </w:t>
      </w:r>
    </w:p>
    <w:p w:rsidR="00CD11F5" w:rsidRPr="00CD11F5" w:rsidRDefault="00CD11F5" w:rsidP="00CD11F5">
      <w:pPr>
        <w:spacing w:after="18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CD11F5">
        <w:rPr>
          <w:rFonts w:ascii="Tahoma" w:eastAsia="Times New Roman" w:hAnsi="Tahoma" w:cs="Tahoma"/>
          <w:sz w:val="18"/>
          <w:szCs w:val="18"/>
          <w:lang w:eastAsia="ru-RU"/>
        </w:rPr>
        <w:t xml:space="preserve">1. Сроки принятия решения. </w:t>
      </w:r>
    </w:p>
    <w:p w:rsidR="00CD11F5" w:rsidRPr="00CD11F5" w:rsidRDefault="00CD11F5" w:rsidP="00CD11F5">
      <w:pPr>
        <w:spacing w:after="18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CD11F5">
        <w:rPr>
          <w:rFonts w:ascii="Tahoma" w:eastAsia="Times New Roman" w:hAnsi="Tahoma" w:cs="Tahoma"/>
          <w:sz w:val="18"/>
          <w:szCs w:val="18"/>
          <w:lang w:eastAsia="ru-RU"/>
        </w:rPr>
        <w:t xml:space="preserve">При применении </w:t>
      </w:r>
      <w:proofErr w:type="spellStart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>формулы</w:t>
      </w:r>
      <w:proofErr w:type="gramStart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>«в</w:t>
      </w:r>
      <w:proofErr w:type="spellEnd"/>
      <w:proofErr w:type="gramEnd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 xml:space="preserve"> течение» или «не позднее», нередко бывает трудно точно определить срок, в который служащий обязан принять решение в отношении физического или юридического лица, либо срок совершения того или иного административного действия. </w:t>
      </w:r>
      <w:proofErr w:type="spellStart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>Коррупциогенность</w:t>
      </w:r>
      <w:proofErr w:type="spellEnd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 xml:space="preserve"> повышается с увеличением продолжительности таких сроков или установлением широкого временного диапазона, а также при отсутствии срока.</w:t>
      </w:r>
    </w:p>
    <w:p w:rsidR="00CD11F5" w:rsidRPr="00CD11F5" w:rsidRDefault="00CD11F5" w:rsidP="00CD11F5">
      <w:pPr>
        <w:spacing w:after="18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CD11F5">
        <w:rPr>
          <w:rFonts w:ascii="Tahoma" w:eastAsia="Times New Roman" w:hAnsi="Tahoma" w:cs="Tahoma"/>
          <w:sz w:val="18"/>
          <w:szCs w:val="18"/>
          <w:lang w:eastAsia="ru-RU"/>
        </w:rPr>
        <w:t>2. Условия (основания</w:t>
      </w:r>
      <w:proofErr w:type="gramStart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>)п</w:t>
      </w:r>
      <w:proofErr w:type="gramEnd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 xml:space="preserve">ринятия решения. </w:t>
      </w:r>
    </w:p>
    <w:p w:rsidR="00CD11F5" w:rsidRPr="00CD11F5" w:rsidRDefault="00CD11F5" w:rsidP="00CD11F5">
      <w:pPr>
        <w:spacing w:after="18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CD11F5">
        <w:rPr>
          <w:rFonts w:ascii="Tahoma" w:eastAsia="Times New Roman" w:hAnsi="Tahoma" w:cs="Tahoma"/>
          <w:sz w:val="18"/>
          <w:szCs w:val="18"/>
          <w:lang w:eastAsia="ru-RU"/>
        </w:rPr>
        <w:t xml:space="preserve">У служащего всегда есть право выбора, как минимум, из двух вариантов решения (положительного или отрицательного). При этом наиболее </w:t>
      </w:r>
      <w:proofErr w:type="spellStart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>коррупциогенна</w:t>
      </w:r>
      <w:proofErr w:type="spellEnd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 xml:space="preserve"> ситуация, когда нормативный правовой акт предоставляет несколько возможных вариантов без точного определения условий принятия того или иного решения. </w:t>
      </w:r>
    </w:p>
    <w:p w:rsidR="00CD11F5" w:rsidRPr="00CD11F5" w:rsidRDefault="00CD11F5" w:rsidP="00CD11F5">
      <w:pPr>
        <w:spacing w:after="18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CD11F5">
        <w:rPr>
          <w:rFonts w:ascii="Tahoma" w:eastAsia="Times New Roman" w:hAnsi="Tahoma" w:cs="Tahoma"/>
          <w:sz w:val="18"/>
          <w:szCs w:val="18"/>
          <w:lang w:eastAsia="ru-RU"/>
        </w:rPr>
        <w:t>3. Параллельные полномочия.</w:t>
      </w:r>
    </w:p>
    <w:p w:rsidR="00CD11F5" w:rsidRPr="00CD11F5" w:rsidRDefault="00CD11F5" w:rsidP="00CD11F5">
      <w:pPr>
        <w:spacing w:after="18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CD11F5">
        <w:rPr>
          <w:rFonts w:ascii="Tahoma" w:eastAsia="Times New Roman" w:hAnsi="Tahoma" w:cs="Tahoma"/>
          <w:sz w:val="18"/>
          <w:szCs w:val="18"/>
          <w:lang w:eastAsia="ru-RU"/>
        </w:rPr>
        <w:t xml:space="preserve">Нормы, устанавливающие дублирующие полномочия разных муниципальных служащих в рамках одного или различных органов местного самоуправления, а также ответственность нескольких муниципальных служащих </w:t>
      </w:r>
      <w:proofErr w:type="gramStart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>за одно</w:t>
      </w:r>
      <w:proofErr w:type="gramEnd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 xml:space="preserve"> и то же решение, порождают </w:t>
      </w:r>
      <w:proofErr w:type="spellStart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>коррупциогенность</w:t>
      </w:r>
      <w:proofErr w:type="spellEnd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>. Оценка избыточности усмотрения служащего в каждом конкретном случае связана с оценкой эффективности управленческого процесса – эксперт оценивает, действительно ли необходимы все предусмотренные в нормативном правовом акте согласования (визы)</w:t>
      </w:r>
      <w:proofErr w:type="gramStart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>,н</w:t>
      </w:r>
      <w:proofErr w:type="gramEnd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 xml:space="preserve">е концентрируется ли бесконтрольное принятие решения в одних руках и т.д. </w:t>
      </w:r>
    </w:p>
    <w:p w:rsidR="00CD11F5" w:rsidRPr="00CD11F5" w:rsidRDefault="00CD11F5" w:rsidP="00CD11F5">
      <w:pPr>
        <w:spacing w:after="18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CD11F5">
        <w:rPr>
          <w:rFonts w:ascii="Tahoma" w:eastAsia="Times New Roman" w:hAnsi="Tahoma" w:cs="Tahoma"/>
          <w:sz w:val="18"/>
          <w:szCs w:val="18"/>
          <w:lang w:eastAsia="ru-RU"/>
        </w:rPr>
        <w:t xml:space="preserve">Понизить </w:t>
      </w:r>
      <w:proofErr w:type="spellStart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>коррупциогенность</w:t>
      </w:r>
      <w:proofErr w:type="spellEnd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 xml:space="preserve"> способно закрепление принципа «одного окна» - когда получать необходимые согласования для вынесения окончательного решения должен ответственный орган местного самоуправления, а не заявитель.</w:t>
      </w:r>
    </w:p>
    <w:p w:rsidR="00CD11F5" w:rsidRPr="00CD11F5" w:rsidRDefault="00CD11F5" w:rsidP="00CD11F5">
      <w:pPr>
        <w:spacing w:after="18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CD11F5">
        <w:rPr>
          <w:rFonts w:ascii="Tahoma" w:eastAsia="Times New Roman" w:hAnsi="Tahoma" w:cs="Tahoma"/>
          <w:i/>
          <w:iCs/>
          <w:sz w:val="18"/>
          <w:szCs w:val="18"/>
          <w:lang w:eastAsia="ru-RU"/>
        </w:rPr>
        <w:t xml:space="preserve">б) определение компетенции по </w:t>
      </w:r>
      <w:proofErr w:type="spellStart"/>
      <w:r w:rsidRPr="00CD11F5">
        <w:rPr>
          <w:rFonts w:ascii="Tahoma" w:eastAsia="Times New Roman" w:hAnsi="Tahoma" w:cs="Tahoma"/>
          <w:i/>
          <w:iCs/>
          <w:sz w:val="18"/>
          <w:szCs w:val="18"/>
          <w:lang w:eastAsia="ru-RU"/>
        </w:rPr>
        <w:t>формул</w:t>
      </w:r>
      <w:proofErr w:type="gramStart"/>
      <w:r w:rsidRPr="00CD11F5">
        <w:rPr>
          <w:rFonts w:ascii="Tahoma" w:eastAsia="Times New Roman" w:hAnsi="Tahoma" w:cs="Tahoma"/>
          <w:i/>
          <w:iCs/>
          <w:sz w:val="18"/>
          <w:szCs w:val="18"/>
          <w:lang w:eastAsia="ru-RU"/>
        </w:rPr>
        <w:t>е"</w:t>
      </w:r>
      <w:proofErr w:type="gramEnd"/>
      <w:r w:rsidRPr="00CD11F5">
        <w:rPr>
          <w:rFonts w:ascii="Tahoma" w:eastAsia="Times New Roman" w:hAnsi="Tahoma" w:cs="Tahoma"/>
          <w:i/>
          <w:iCs/>
          <w:sz w:val="18"/>
          <w:szCs w:val="18"/>
          <w:lang w:eastAsia="ru-RU"/>
        </w:rPr>
        <w:t>вправе</w:t>
      </w:r>
      <w:proofErr w:type="spellEnd"/>
      <w:r w:rsidRPr="00CD11F5">
        <w:rPr>
          <w:rFonts w:ascii="Tahoma" w:eastAsia="Times New Roman" w:hAnsi="Tahoma" w:cs="Tahoma"/>
          <w:i/>
          <w:iCs/>
          <w:sz w:val="18"/>
          <w:szCs w:val="18"/>
          <w:lang w:eastAsia="ru-RU"/>
        </w:rPr>
        <w:t>" - диспозитивное установление возможности совершения органами государственной власти или органами местного самоуправления (их должностными лицами) действий в отношении граждан и организаций;</w:t>
      </w:r>
    </w:p>
    <w:p w:rsidR="00CD11F5" w:rsidRPr="00CD11F5" w:rsidRDefault="00CD11F5" w:rsidP="00CD11F5">
      <w:pPr>
        <w:spacing w:after="18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CD11F5">
        <w:rPr>
          <w:rFonts w:ascii="Tahoma" w:eastAsia="Times New Roman" w:hAnsi="Tahoma" w:cs="Tahoma"/>
          <w:sz w:val="18"/>
          <w:szCs w:val="18"/>
          <w:lang w:eastAsia="ru-RU"/>
        </w:rPr>
        <w:t xml:space="preserve">Наличие этого </w:t>
      </w:r>
      <w:proofErr w:type="spellStart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>коррупциогенного</w:t>
      </w:r>
      <w:proofErr w:type="spellEnd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 xml:space="preserve"> фактора фактически означает, что должностные лица уполномоченного органа могут принять или не принять решение о реализации прав граждан или организаций. Это относится к любым видам полномочий </w:t>
      </w:r>
      <w:proofErr w:type="gramStart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>-р</w:t>
      </w:r>
      <w:proofErr w:type="gramEnd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 xml:space="preserve">егистрационным, разрешительным, контрольным, </w:t>
      </w:r>
      <w:proofErr w:type="spellStart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>юрисдикционным</w:t>
      </w:r>
      <w:proofErr w:type="spellEnd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 xml:space="preserve"> (может контролировать, может привлечь к ответственности, может выдать лицензию) и даже нормотворческим. В итоге </w:t>
      </w:r>
      <w:proofErr w:type="spellStart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>правоприменение</w:t>
      </w:r>
      <w:proofErr w:type="spellEnd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 xml:space="preserve"> может обрести признак </w:t>
      </w:r>
      <w:proofErr w:type="spellStart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>избирательности</w:t>
      </w:r>
      <w:proofErr w:type="gramStart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>,ч</w:t>
      </w:r>
      <w:proofErr w:type="gramEnd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>то</w:t>
      </w:r>
      <w:proofErr w:type="spellEnd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 xml:space="preserve"> в административных отношениях заявительного характера напрямую способствует коррупции. </w:t>
      </w:r>
    </w:p>
    <w:p w:rsidR="00CD11F5" w:rsidRPr="00CD11F5" w:rsidRDefault="00CD11F5" w:rsidP="00CD11F5">
      <w:pPr>
        <w:spacing w:after="18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CD11F5">
        <w:rPr>
          <w:rFonts w:ascii="Tahoma" w:eastAsia="Times New Roman" w:hAnsi="Tahoma" w:cs="Tahoma"/>
          <w:i/>
          <w:iCs/>
          <w:sz w:val="18"/>
          <w:szCs w:val="18"/>
          <w:lang w:eastAsia="ru-RU"/>
        </w:rPr>
        <w:t xml:space="preserve">в) выборочное изменение объема прав </w:t>
      </w:r>
      <w:proofErr w:type="gramStart"/>
      <w:r w:rsidRPr="00CD11F5">
        <w:rPr>
          <w:rFonts w:ascii="Tahoma" w:eastAsia="Times New Roman" w:hAnsi="Tahoma" w:cs="Tahoma"/>
          <w:i/>
          <w:iCs/>
          <w:sz w:val="18"/>
          <w:szCs w:val="18"/>
          <w:lang w:eastAsia="ru-RU"/>
        </w:rPr>
        <w:t>-в</w:t>
      </w:r>
      <w:proofErr w:type="gramEnd"/>
      <w:r w:rsidRPr="00CD11F5">
        <w:rPr>
          <w:rFonts w:ascii="Tahoma" w:eastAsia="Times New Roman" w:hAnsi="Tahoma" w:cs="Tahoma"/>
          <w:i/>
          <w:iCs/>
          <w:sz w:val="18"/>
          <w:szCs w:val="18"/>
          <w:lang w:eastAsia="ru-RU"/>
        </w:rPr>
        <w:t>озможность необоснованного установления исключений из общего порядка для граждан и организаций по усмотрению органов государственной власти или органов местного самоуправления (их должностных лиц);</w:t>
      </w:r>
    </w:p>
    <w:p w:rsidR="00CD11F5" w:rsidRPr="00CD11F5" w:rsidRDefault="00CD11F5" w:rsidP="00CD11F5">
      <w:pPr>
        <w:spacing w:after="18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CD11F5">
        <w:rPr>
          <w:rFonts w:ascii="Tahoma" w:eastAsia="Times New Roman" w:hAnsi="Tahoma" w:cs="Tahoma"/>
          <w:sz w:val="18"/>
          <w:szCs w:val="18"/>
          <w:lang w:eastAsia="ru-RU"/>
        </w:rPr>
        <w:t xml:space="preserve">Данный </w:t>
      </w:r>
      <w:proofErr w:type="spellStart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>коррупциогенный</w:t>
      </w:r>
      <w:proofErr w:type="spellEnd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 xml:space="preserve"> фактор имеет разнообразные проявления. Закон и подзаконный акт могут самостоятельно или предоставляя соответствующие полномочия должностному </w:t>
      </w:r>
      <w:proofErr w:type="spellStart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>лицу</w:t>
      </w:r>
      <w:proofErr w:type="gramStart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>,у</w:t>
      </w:r>
      <w:proofErr w:type="gramEnd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>станавливать</w:t>
      </w:r>
      <w:proofErr w:type="spellEnd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 xml:space="preserve"> для граждан и организаций запреты и ограничения либо, </w:t>
      </w:r>
      <w:proofErr w:type="spellStart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>напротив,делать</w:t>
      </w:r>
      <w:proofErr w:type="spellEnd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 xml:space="preserve"> для них исключения и предоставлять </w:t>
      </w:r>
      <w:r w:rsidRPr="00CD11F5">
        <w:rPr>
          <w:rFonts w:ascii="Tahoma" w:eastAsia="Times New Roman" w:hAnsi="Tahoma" w:cs="Tahoma"/>
          <w:sz w:val="18"/>
          <w:szCs w:val="18"/>
          <w:lang w:eastAsia="ru-RU"/>
        </w:rPr>
        <w:lastRenderedPageBreak/>
        <w:t xml:space="preserve">привилегии. Такие изменения объема прав граждан и организаций могут быть необоснованными, если речь идет о дискреционных полномочиях должностных лиц в этих вопросах. Само по себе изменение объема прав – один из методов правового регулирования, диктуемый той или иной необходимостью, а потому не может оцениваться с точки зрения </w:t>
      </w:r>
      <w:proofErr w:type="spellStart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>коррупциогенности</w:t>
      </w:r>
      <w:proofErr w:type="spellEnd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 xml:space="preserve">. Проблема в том, что в отношениях власти и граждан запреты и ограничения должны быть обоснованными, адекватными, а льготы и привилегии получаться именно теми, кому они адресованы. </w:t>
      </w:r>
    </w:p>
    <w:p w:rsidR="00CD11F5" w:rsidRPr="00CD11F5" w:rsidRDefault="00CD11F5" w:rsidP="00CD11F5">
      <w:pPr>
        <w:spacing w:after="18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proofErr w:type="spellStart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>Коррупциогенным</w:t>
      </w:r>
      <w:proofErr w:type="spellEnd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 xml:space="preserve"> может быть само установление того или иного запрета, предоставление органу местного самоуправления или должностному лицу права устанавливать запреты или привилеги</w:t>
      </w:r>
      <w:proofErr w:type="gramStart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>и(</w:t>
      </w:r>
      <w:proofErr w:type="gramEnd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 xml:space="preserve">нормативные или индивидуальные). Именно поэтому данный фактор связан с широтой дискреционных полномочий или подзаконного нормотворчества. </w:t>
      </w:r>
      <w:proofErr w:type="spellStart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>Коррупциогенным</w:t>
      </w:r>
      <w:proofErr w:type="spellEnd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 xml:space="preserve"> является любое изменение прав, процедура реализации которого становится зависимой от усмотрения чиновника. </w:t>
      </w:r>
    </w:p>
    <w:p w:rsidR="00CD11F5" w:rsidRPr="00CD11F5" w:rsidRDefault="00CD11F5" w:rsidP="00CD11F5">
      <w:pPr>
        <w:spacing w:after="18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CD11F5">
        <w:rPr>
          <w:rFonts w:ascii="Tahoma" w:eastAsia="Times New Roman" w:hAnsi="Tahoma" w:cs="Tahoma"/>
          <w:sz w:val="18"/>
          <w:szCs w:val="18"/>
          <w:lang w:eastAsia="ru-RU"/>
        </w:rPr>
        <w:t xml:space="preserve">Этот </w:t>
      </w:r>
      <w:proofErr w:type="spellStart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>коррупциогенный</w:t>
      </w:r>
      <w:proofErr w:type="spellEnd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 xml:space="preserve"> фактор почти всегда встречается в сочетании с другими – такими как определение компетенции по формуле «вправе», широта дискреционных полномочий, завышенные требования к лицу, юридико-лингвистическая неопределенность. </w:t>
      </w:r>
    </w:p>
    <w:p w:rsidR="00CD11F5" w:rsidRPr="00CD11F5" w:rsidRDefault="00CD11F5" w:rsidP="00CD11F5">
      <w:pPr>
        <w:spacing w:after="18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CD11F5">
        <w:rPr>
          <w:rFonts w:ascii="Tahoma" w:eastAsia="Times New Roman" w:hAnsi="Tahoma" w:cs="Tahoma"/>
          <w:i/>
          <w:iCs/>
          <w:sz w:val="18"/>
          <w:szCs w:val="18"/>
          <w:lang w:eastAsia="ru-RU"/>
        </w:rPr>
        <w:t>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органа государственной власти или органа местного самоуправления, принявшего первоначальный нормативный правовой акт;</w:t>
      </w:r>
    </w:p>
    <w:p w:rsidR="00CD11F5" w:rsidRPr="00CD11F5" w:rsidRDefault="00CD11F5" w:rsidP="00CD11F5">
      <w:pPr>
        <w:spacing w:after="18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CD11F5">
        <w:rPr>
          <w:rFonts w:ascii="Tahoma" w:eastAsia="Times New Roman" w:hAnsi="Tahoma" w:cs="Tahoma"/>
          <w:sz w:val="18"/>
          <w:szCs w:val="18"/>
          <w:lang w:eastAsia="ru-RU"/>
        </w:rPr>
        <w:t xml:space="preserve">Наличие этого </w:t>
      </w:r>
      <w:proofErr w:type="spellStart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>коррупциогенного</w:t>
      </w:r>
      <w:proofErr w:type="spellEnd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 xml:space="preserve"> фактора проявляется в возможности регламентации некоторых важных вопросов подзаконными нормативными актами. В некоторых случаях это оправданно, но важно, чтобы границы такого нормотворчества и его существенные условия определялись при этом законом и статутным актом. В противном случае возможности подзаконного нормотворчества реализуются как широкие дискреционные полномочия со всей присущей им </w:t>
      </w:r>
      <w:proofErr w:type="spellStart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>коррупциогенностью</w:t>
      </w:r>
      <w:proofErr w:type="spellEnd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 xml:space="preserve">. </w:t>
      </w:r>
    </w:p>
    <w:p w:rsidR="00CD11F5" w:rsidRPr="00CD11F5" w:rsidRDefault="00CD11F5" w:rsidP="00CD11F5">
      <w:pPr>
        <w:spacing w:after="18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CD11F5">
        <w:rPr>
          <w:rFonts w:ascii="Tahoma" w:eastAsia="Times New Roman" w:hAnsi="Tahoma" w:cs="Tahoma"/>
          <w:sz w:val="18"/>
          <w:szCs w:val="18"/>
          <w:lang w:eastAsia="ru-RU"/>
        </w:rPr>
        <w:t>Часто речь идет не только о детализации норм закона, разъяснении порядка их применения, но и принятии органом местного самоуправления собственных правовых актов (о порядке работы с обращениями граждан и юридических лиц, о проведении конкурса и пр.)</w:t>
      </w:r>
      <w:proofErr w:type="gramStart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>.З</w:t>
      </w:r>
      <w:proofErr w:type="gramEnd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 xml:space="preserve">ачастую они противоречат федеральным законам и законам субъектов РФ. </w:t>
      </w:r>
      <w:proofErr w:type="spellStart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>Закон</w:t>
      </w:r>
      <w:proofErr w:type="gramStart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>,о</w:t>
      </w:r>
      <w:proofErr w:type="gramEnd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>ставляя</w:t>
      </w:r>
      <w:proofErr w:type="spellEnd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 xml:space="preserve"> регулирование отношений органу местного самоуправления, провоцирует его на создание условий, удобных для него самого, а не для граждан и юридических лиц. Среди таких условий часто присутствуют </w:t>
      </w:r>
      <w:proofErr w:type="spellStart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>коррупциогенные</w:t>
      </w:r>
      <w:proofErr w:type="spellEnd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 xml:space="preserve"> нормы. </w:t>
      </w:r>
    </w:p>
    <w:p w:rsidR="00CD11F5" w:rsidRPr="00CD11F5" w:rsidRDefault="00CD11F5" w:rsidP="00CD11F5">
      <w:pPr>
        <w:spacing w:after="18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CD11F5">
        <w:rPr>
          <w:rFonts w:ascii="Tahoma" w:eastAsia="Times New Roman" w:hAnsi="Tahoma" w:cs="Tahoma"/>
          <w:sz w:val="18"/>
          <w:szCs w:val="18"/>
          <w:lang w:eastAsia="ru-RU"/>
        </w:rPr>
        <w:t xml:space="preserve">Этот </w:t>
      </w:r>
      <w:proofErr w:type="spellStart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>коррупциогенный</w:t>
      </w:r>
      <w:proofErr w:type="spellEnd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 xml:space="preserve"> фактор может быть выявлен в полной степени, когда специалист или эксперт не огранивается текстом анализируемого нормативного правового акта, но проверяет и подзаконный акт, принятый на его основе. При этом необходимо оценить и содержание, и форму акта. </w:t>
      </w:r>
    </w:p>
    <w:p w:rsidR="00CD11F5" w:rsidRPr="00CD11F5" w:rsidRDefault="00CD11F5" w:rsidP="00CD11F5">
      <w:pPr>
        <w:spacing w:after="18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CD11F5">
        <w:rPr>
          <w:rFonts w:ascii="Tahoma" w:eastAsia="Times New Roman" w:hAnsi="Tahoma" w:cs="Tahoma"/>
          <w:sz w:val="18"/>
          <w:szCs w:val="18"/>
          <w:lang w:eastAsia="ru-RU"/>
        </w:rPr>
        <w:t xml:space="preserve">Кроме </w:t>
      </w:r>
      <w:proofErr w:type="spellStart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>того</w:t>
      </w:r>
      <w:proofErr w:type="gramStart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>,з</w:t>
      </w:r>
      <w:proofErr w:type="gramEnd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>аконодательный</w:t>
      </w:r>
      <w:proofErr w:type="spellEnd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 xml:space="preserve"> акт, как и нормативный правовой акт органа местного самоуправления может предусматривать широкие возможности локального нормотворчества (принятие собственных правовых актов государственными и муниципальными, а также негосударственными организациями). Свобода локального нормотворчества может свидетельствовать о невыполнении органом местного самоуправления собственных регулирующих функций, что позволяет организациям принимать свои правовые акты. А </w:t>
      </w:r>
      <w:proofErr w:type="spellStart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>коррупциогенные</w:t>
      </w:r>
      <w:proofErr w:type="spellEnd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 xml:space="preserve"> локальные акты провоцируют неправомерные действия. </w:t>
      </w:r>
    </w:p>
    <w:p w:rsidR="00CD11F5" w:rsidRPr="00CD11F5" w:rsidRDefault="00CD11F5" w:rsidP="00CD11F5">
      <w:pPr>
        <w:spacing w:after="18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CD11F5">
        <w:rPr>
          <w:rFonts w:ascii="Tahoma" w:eastAsia="Times New Roman" w:hAnsi="Tahoma" w:cs="Tahoma"/>
          <w:sz w:val="18"/>
          <w:szCs w:val="18"/>
          <w:lang w:eastAsia="ru-RU"/>
        </w:rPr>
        <w:t xml:space="preserve">Обычно на наличие данного </w:t>
      </w:r>
      <w:proofErr w:type="spellStart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>коррупциогенного</w:t>
      </w:r>
      <w:proofErr w:type="spellEnd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 xml:space="preserve"> фактора указывают содержащиеся в тексте нормативного правового акта бланкетные нормы. </w:t>
      </w:r>
    </w:p>
    <w:p w:rsidR="00CD11F5" w:rsidRPr="00CD11F5" w:rsidRDefault="00CD11F5" w:rsidP="00CD11F5">
      <w:pPr>
        <w:spacing w:after="18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CD11F5">
        <w:rPr>
          <w:rFonts w:ascii="Tahoma" w:eastAsia="Times New Roman" w:hAnsi="Tahoma" w:cs="Tahoma"/>
          <w:i/>
          <w:iCs/>
          <w:sz w:val="18"/>
          <w:szCs w:val="18"/>
          <w:lang w:eastAsia="ru-RU"/>
        </w:rPr>
        <w:t>д) принятие нормативного правового акта за пределами компетенции - нарушение компетенции органов государственной власти или органов местного самоуправления (их должностных лиц) при принятии нормативных правовых актов;</w:t>
      </w:r>
    </w:p>
    <w:p w:rsidR="00CD11F5" w:rsidRPr="00CD11F5" w:rsidRDefault="00CD11F5" w:rsidP="00CD11F5">
      <w:pPr>
        <w:spacing w:after="18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CD11F5">
        <w:rPr>
          <w:rFonts w:ascii="Tahoma" w:eastAsia="Times New Roman" w:hAnsi="Tahoma" w:cs="Tahoma"/>
          <w:sz w:val="18"/>
          <w:szCs w:val="18"/>
          <w:lang w:eastAsia="ru-RU"/>
        </w:rPr>
        <w:t>Функционирование органа местного самоуправления по любым направлениям, в том числе и по принятию нормативных правовых актов, основано на компетенции этого органа. Орган не вправе выходить за рамки своей компетенции, которой он наделен в статутном акт</w:t>
      </w:r>
      <w:proofErr w:type="gramStart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>е(</w:t>
      </w:r>
      <w:proofErr w:type="gramEnd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 xml:space="preserve">положении, уставе и пр.). Компетенция некоторых органов может устанавливаться непосредственно в законе. </w:t>
      </w:r>
    </w:p>
    <w:p w:rsidR="00CD11F5" w:rsidRPr="00CD11F5" w:rsidRDefault="00CD11F5" w:rsidP="00CD11F5">
      <w:pPr>
        <w:spacing w:after="18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CD11F5">
        <w:rPr>
          <w:rFonts w:ascii="Tahoma" w:eastAsia="Times New Roman" w:hAnsi="Tahoma" w:cs="Tahoma"/>
          <w:sz w:val="18"/>
          <w:szCs w:val="18"/>
          <w:lang w:eastAsia="ru-RU"/>
        </w:rPr>
        <w:lastRenderedPageBreak/>
        <w:t xml:space="preserve">Принятие нормативного правового акта «сверх компетенции» - это подзаконное регулирование </w:t>
      </w:r>
      <w:proofErr w:type="spellStart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>вопроса</w:t>
      </w:r>
      <w:proofErr w:type="gramStart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>,к</w:t>
      </w:r>
      <w:proofErr w:type="gramEnd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>оторый</w:t>
      </w:r>
      <w:proofErr w:type="spellEnd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 xml:space="preserve"> должен регулироваться либо на уровне закона, либо подзаконными актами других органов. Если такой нормативный правовой акт содержит </w:t>
      </w:r>
      <w:proofErr w:type="spellStart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>коррупциогенные</w:t>
      </w:r>
      <w:proofErr w:type="spellEnd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 xml:space="preserve"> нормы, это позволяет должностному лицу, служащему извлекать выгоду из реализации тех полномочий, за которые он ответственности не несет, или же предлагать более быстрые «платные» услуги взамен порядка, установленного другим актом. </w:t>
      </w:r>
    </w:p>
    <w:p w:rsidR="00CD11F5" w:rsidRPr="00CD11F5" w:rsidRDefault="00CD11F5" w:rsidP="00CD11F5">
      <w:pPr>
        <w:spacing w:after="18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CD11F5">
        <w:rPr>
          <w:rFonts w:ascii="Tahoma" w:eastAsia="Times New Roman" w:hAnsi="Tahoma" w:cs="Tahoma"/>
          <w:sz w:val="18"/>
          <w:szCs w:val="18"/>
          <w:lang w:eastAsia="ru-RU"/>
        </w:rPr>
        <w:t xml:space="preserve">Для обнаружения данного </w:t>
      </w:r>
      <w:proofErr w:type="spellStart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>коррупциогенного</w:t>
      </w:r>
      <w:proofErr w:type="spellEnd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 xml:space="preserve"> фактора эксперту необходимо проанализировать статутный акт, определяющий компетенцию органа местного самоуправления (закон, положение об органе) в установленной сфере, после чего оценить, насколько принятие анализируемого нормативного правового акта (отдельных его норм) соответствует полномочиям органа. Принятие нормативного правового акта «сверх компетенции» может сочетаться с другими </w:t>
      </w:r>
      <w:proofErr w:type="spellStart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>коррупциогенными</w:t>
      </w:r>
      <w:proofErr w:type="spellEnd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 xml:space="preserve"> факторами, в частности с нормативными коллизиями. </w:t>
      </w:r>
    </w:p>
    <w:p w:rsidR="00CD11F5" w:rsidRPr="00CD11F5" w:rsidRDefault="00CD11F5" w:rsidP="00CD11F5">
      <w:pPr>
        <w:spacing w:after="18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CD11F5">
        <w:rPr>
          <w:rFonts w:ascii="Tahoma" w:eastAsia="Times New Roman" w:hAnsi="Tahoma" w:cs="Tahoma"/>
          <w:i/>
          <w:iCs/>
          <w:sz w:val="18"/>
          <w:szCs w:val="18"/>
          <w:lang w:eastAsia="ru-RU"/>
        </w:rPr>
        <w:t>е)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CD11F5" w:rsidRPr="00CD11F5" w:rsidRDefault="00CD11F5" w:rsidP="00CD11F5">
      <w:pPr>
        <w:spacing w:after="18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proofErr w:type="spellStart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>Коррупциогенность</w:t>
      </w:r>
      <w:proofErr w:type="spellEnd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 xml:space="preserve"> появляется, когда в нормативном правовом акте отсутствуют нормы статутного характера (если они должны быть), нормы, касающиеся того или иного вида деятельности, касающиеся реализации закрепленной за органом функции и </w:t>
      </w:r>
      <w:proofErr w:type="spellStart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>т.д</w:t>
      </w:r>
      <w:proofErr w:type="gramStart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>.Т</w:t>
      </w:r>
      <w:proofErr w:type="gramEnd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>акое</w:t>
      </w:r>
      <w:proofErr w:type="spellEnd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 xml:space="preserve"> «упущение» создает возможность для произвольной трактовки нерегулируемой сферы со стороны муниципальных служащих и совершения ими действий по собственному усмотрению. </w:t>
      </w:r>
    </w:p>
    <w:p w:rsidR="00CD11F5" w:rsidRPr="00CD11F5" w:rsidRDefault="00CD11F5" w:rsidP="00CD11F5">
      <w:pPr>
        <w:spacing w:after="18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CD11F5">
        <w:rPr>
          <w:rFonts w:ascii="Tahoma" w:eastAsia="Times New Roman" w:hAnsi="Tahoma" w:cs="Tahoma"/>
          <w:sz w:val="18"/>
          <w:szCs w:val="18"/>
          <w:lang w:eastAsia="ru-RU"/>
        </w:rPr>
        <w:t xml:space="preserve">Пробелы в законодательном </w:t>
      </w:r>
      <w:proofErr w:type="gramStart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>регулировании</w:t>
      </w:r>
      <w:proofErr w:type="gramEnd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 xml:space="preserve"> возможно устранить путем принятия подзаконного акта. Имея в виду положительный эффект восполнения пробелов </w:t>
      </w:r>
      <w:proofErr w:type="spellStart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>законодательства</w:t>
      </w:r>
      <w:proofErr w:type="gramStart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>,к</w:t>
      </w:r>
      <w:proofErr w:type="gramEnd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>огда</w:t>
      </w:r>
      <w:proofErr w:type="spellEnd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 xml:space="preserve"> субъекты </w:t>
      </w:r>
      <w:proofErr w:type="spellStart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>правоприменения</w:t>
      </w:r>
      <w:proofErr w:type="spellEnd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 xml:space="preserve"> получают нормы, которыми они могут руководствоваться, нельзя упускать и коррупционный аспект этого явления. </w:t>
      </w:r>
    </w:p>
    <w:p w:rsidR="00CD11F5" w:rsidRPr="00CD11F5" w:rsidRDefault="00CD11F5" w:rsidP="00CD11F5">
      <w:pPr>
        <w:spacing w:after="18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CD11F5">
        <w:rPr>
          <w:rFonts w:ascii="Tahoma" w:eastAsia="Times New Roman" w:hAnsi="Tahoma" w:cs="Tahoma"/>
          <w:sz w:val="18"/>
          <w:szCs w:val="18"/>
          <w:lang w:eastAsia="ru-RU"/>
        </w:rPr>
        <w:t xml:space="preserve">Путем подзаконного регулирования устанавливаются новые обязательные правила поведения, которые, в условиях отсутствия закона, фактически становятся единственным и высшим по юридической силе источником регулирования общественных отношений. Причем регулироваться могут даже вопросы, которые должны составлять исключительный предмет закона, а не подзаконного акта. Учитывая презумпцию правильности </w:t>
      </w:r>
      <w:proofErr w:type="spellStart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>акта</w:t>
      </w:r>
      <w:proofErr w:type="gramStart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>,н</w:t>
      </w:r>
      <w:proofErr w:type="gramEnd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>а</w:t>
      </w:r>
      <w:proofErr w:type="spellEnd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 xml:space="preserve"> основе регулирующего пробел нормативного правового акта до его отмены может состояться множество коррупционных сделок. </w:t>
      </w:r>
    </w:p>
    <w:p w:rsidR="00CD11F5" w:rsidRPr="00CD11F5" w:rsidRDefault="00CD11F5" w:rsidP="00CD11F5">
      <w:pPr>
        <w:spacing w:after="18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CD11F5">
        <w:rPr>
          <w:rFonts w:ascii="Tahoma" w:eastAsia="Times New Roman" w:hAnsi="Tahoma" w:cs="Tahoma"/>
          <w:sz w:val="18"/>
          <w:szCs w:val="18"/>
          <w:lang w:eastAsia="ru-RU"/>
        </w:rPr>
        <w:t xml:space="preserve">Для обнаружения данного </w:t>
      </w:r>
      <w:proofErr w:type="spellStart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>коррупциогенного</w:t>
      </w:r>
      <w:proofErr w:type="spellEnd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 xml:space="preserve"> фактора необходимо изучить правовое регулирование вопроса и оценить его полноту, что требует от эксперта обращения к широкому кругу нормативных источников. </w:t>
      </w:r>
    </w:p>
    <w:p w:rsidR="00CD11F5" w:rsidRPr="00CD11F5" w:rsidRDefault="00CD11F5" w:rsidP="00CD11F5">
      <w:pPr>
        <w:spacing w:after="18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CD11F5">
        <w:rPr>
          <w:rFonts w:ascii="Tahoma" w:eastAsia="Times New Roman" w:hAnsi="Tahoma" w:cs="Tahoma"/>
          <w:i/>
          <w:iCs/>
          <w:sz w:val="18"/>
          <w:szCs w:val="18"/>
          <w:lang w:eastAsia="ru-RU"/>
        </w:rPr>
        <w:t>ж) отсутствие или неполнота административных процедур - отсутствие порядка совершения органами государственной власти или органами местного самоуправления (их должностными лицами) определенных действий либо одного из элементов такого порядка;</w:t>
      </w:r>
    </w:p>
    <w:p w:rsidR="00CD11F5" w:rsidRPr="00CD11F5" w:rsidRDefault="00CD11F5" w:rsidP="00CD11F5">
      <w:pPr>
        <w:spacing w:after="18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proofErr w:type="spellStart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>Коррупциогенность</w:t>
      </w:r>
      <w:proofErr w:type="spellEnd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 xml:space="preserve"> нормативного правового акта повышается, если нет четкого порядка принятия решений, получения и использования информации, рассмотрения обращений граждан и юридических лиц, контроля и др. </w:t>
      </w:r>
    </w:p>
    <w:p w:rsidR="00CD11F5" w:rsidRPr="00CD11F5" w:rsidRDefault="00CD11F5" w:rsidP="00CD11F5">
      <w:pPr>
        <w:spacing w:after="18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proofErr w:type="spellStart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>Коррупциогенность</w:t>
      </w:r>
      <w:proofErr w:type="spellEnd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 xml:space="preserve"> понижается, если существует четкий порядок принятия решения (административные процедуры). Таким образом, упорядочить осуществление полномочий органами местного самоуправления можно при введении административных процедур </w:t>
      </w:r>
      <w:proofErr w:type="gramStart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>-н</w:t>
      </w:r>
      <w:proofErr w:type="gramEnd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 xml:space="preserve">ормативно установленных порядка и сроков осуществления действий. Существуют процедуры принятия решений, получения и использования информации, рассмотрения обращений граждан и юридических лиц, контроля и др. </w:t>
      </w:r>
    </w:p>
    <w:p w:rsidR="00CD11F5" w:rsidRPr="00CD11F5" w:rsidRDefault="00CD11F5" w:rsidP="00CD11F5">
      <w:pPr>
        <w:spacing w:after="18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CD11F5">
        <w:rPr>
          <w:rFonts w:ascii="Tahoma" w:eastAsia="Times New Roman" w:hAnsi="Tahoma" w:cs="Tahoma"/>
          <w:i/>
          <w:iCs/>
          <w:sz w:val="18"/>
          <w:szCs w:val="18"/>
          <w:lang w:eastAsia="ru-RU"/>
        </w:rPr>
        <w:t>з) отказ от конкурсных (аукционных</w:t>
      </w:r>
      <w:proofErr w:type="gramStart"/>
      <w:r w:rsidRPr="00CD11F5">
        <w:rPr>
          <w:rFonts w:ascii="Tahoma" w:eastAsia="Times New Roman" w:hAnsi="Tahoma" w:cs="Tahoma"/>
          <w:i/>
          <w:iCs/>
          <w:sz w:val="18"/>
          <w:szCs w:val="18"/>
          <w:lang w:eastAsia="ru-RU"/>
        </w:rPr>
        <w:t>)п</w:t>
      </w:r>
      <w:proofErr w:type="gramEnd"/>
      <w:r w:rsidRPr="00CD11F5">
        <w:rPr>
          <w:rFonts w:ascii="Tahoma" w:eastAsia="Times New Roman" w:hAnsi="Tahoma" w:cs="Tahoma"/>
          <w:i/>
          <w:iCs/>
          <w:sz w:val="18"/>
          <w:szCs w:val="18"/>
          <w:lang w:eastAsia="ru-RU"/>
        </w:rPr>
        <w:t>роцедур - закрепление административного порядка предоставления права (блага).</w:t>
      </w:r>
    </w:p>
    <w:p w:rsidR="00CD11F5" w:rsidRPr="00CD11F5" w:rsidRDefault="00CD11F5" w:rsidP="00CD11F5">
      <w:pPr>
        <w:spacing w:after="18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CD11F5">
        <w:rPr>
          <w:rFonts w:ascii="Tahoma" w:eastAsia="Times New Roman" w:hAnsi="Tahoma" w:cs="Tahoma"/>
          <w:sz w:val="18"/>
          <w:szCs w:val="18"/>
          <w:lang w:eastAsia="ru-RU"/>
        </w:rPr>
        <w:t>Осуществление некоторых видов полномочий (в частности, разрешительных) предполагает наличие нескольких граждан или юридических лиц, претендующих на предоставление конкретного права (приобретения или аренды объекта государственно</w:t>
      </w:r>
      <w:proofErr w:type="gramStart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>й(</w:t>
      </w:r>
      <w:proofErr w:type="gramEnd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 xml:space="preserve">муниципальной) собственности, права заключения </w:t>
      </w:r>
      <w:r w:rsidRPr="00CD11F5">
        <w:rPr>
          <w:rFonts w:ascii="Tahoma" w:eastAsia="Times New Roman" w:hAnsi="Tahoma" w:cs="Tahoma"/>
          <w:sz w:val="18"/>
          <w:szCs w:val="18"/>
          <w:lang w:eastAsia="ru-RU"/>
        </w:rPr>
        <w:lastRenderedPageBreak/>
        <w:t xml:space="preserve">договора на поставку товара для государственных нужд и пр.). Но выбор этого </w:t>
      </w:r>
      <w:proofErr w:type="spellStart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>правополучателя</w:t>
      </w:r>
      <w:proofErr w:type="spellEnd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 xml:space="preserve"> не может быть произвольным или пристрастным. Использование специальных процедур, именуемых в гражданском праве «торги» (аукционы и конкурсы), способно снизить вероятность субъективного подхода должностного лица. Таким образом, для преодоления опасных тенденций в государственном и муниципальном управлении рекомендуется применение этого гражданско-правового института.</w:t>
      </w:r>
    </w:p>
    <w:p w:rsidR="00CD11F5" w:rsidRPr="00CD11F5" w:rsidRDefault="00CD11F5" w:rsidP="00CD11F5">
      <w:pPr>
        <w:spacing w:after="18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CD11F5">
        <w:rPr>
          <w:rFonts w:ascii="Tahoma" w:eastAsia="Times New Roman" w:hAnsi="Tahoma" w:cs="Tahoma"/>
          <w:sz w:val="18"/>
          <w:szCs w:val="18"/>
          <w:lang w:eastAsia="ru-RU"/>
        </w:rPr>
        <w:t>Как правило, аукционы и конкурсы в государственном (муниципальном) управлении предполагаются открытыми (закрытость оправдана в случаях, связанных с государственной тайной)</w:t>
      </w:r>
      <w:proofErr w:type="gramStart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>,т</w:t>
      </w:r>
      <w:proofErr w:type="gramEnd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>о есть принять в них участие может любое лицо. Их отличают такие признаки, как особая процедура подготовки и проведения (заблаговременное извещение о проведении, внесение задатков участниками, специальный порядок проведения)</w:t>
      </w:r>
      <w:proofErr w:type="gramStart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>,в</w:t>
      </w:r>
      <w:proofErr w:type="gramEnd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 xml:space="preserve">ыбор победителя по заранее установленному критерию (максимальная </w:t>
      </w:r>
      <w:proofErr w:type="spellStart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>цена,предложение</w:t>
      </w:r>
      <w:proofErr w:type="spellEnd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 xml:space="preserve"> лучших условий), гласность и публикация итогов, коллегиальное решение вопросов – аукционной (конкурсной) комиссией. </w:t>
      </w:r>
    </w:p>
    <w:p w:rsidR="00CD11F5" w:rsidRPr="00CD11F5" w:rsidRDefault="00CD11F5" w:rsidP="00CD11F5">
      <w:pPr>
        <w:spacing w:after="18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CD11F5">
        <w:rPr>
          <w:rFonts w:ascii="Tahoma" w:eastAsia="Times New Roman" w:hAnsi="Tahoma" w:cs="Tahoma"/>
          <w:sz w:val="18"/>
          <w:szCs w:val="18"/>
          <w:lang w:eastAsia="ru-RU"/>
        </w:rPr>
        <w:t xml:space="preserve">Наименьшая степень </w:t>
      </w:r>
      <w:proofErr w:type="spellStart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>коррупциогенности</w:t>
      </w:r>
      <w:proofErr w:type="spellEnd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 xml:space="preserve"> присуща открытым аукционам. Конкурсная же процедура более подвержена </w:t>
      </w:r>
      <w:proofErr w:type="spellStart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>коррупциогенному</w:t>
      </w:r>
      <w:proofErr w:type="spellEnd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 xml:space="preserve"> влиянию, особенно при формулировании условий конкурса. </w:t>
      </w:r>
    </w:p>
    <w:p w:rsidR="00CD11F5" w:rsidRPr="00CD11F5" w:rsidRDefault="00CD11F5" w:rsidP="00CD11F5">
      <w:pPr>
        <w:spacing w:after="18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proofErr w:type="spellStart"/>
      <w:r w:rsidRPr="00CD11F5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Коррупциогенными</w:t>
      </w:r>
      <w:proofErr w:type="spellEnd"/>
      <w:r w:rsidRPr="00CD11F5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 xml:space="preserve">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CD11F5" w:rsidRPr="00CD11F5" w:rsidRDefault="00CD11F5" w:rsidP="00CD11F5">
      <w:pPr>
        <w:spacing w:after="18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CD11F5">
        <w:rPr>
          <w:rFonts w:ascii="Tahoma" w:eastAsia="Times New Roman" w:hAnsi="Tahoma" w:cs="Tahoma"/>
          <w:i/>
          <w:iCs/>
          <w:sz w:val="18"/>
          <w:szCs w:val="18"/>
          <w:lang w:eastAsia="ru-RU"/>
        </w:rPr>
        <w:t xml:space="preserve">а) наличие завышенных требований к </w:t>
      </w:r>
      <w:proofErr w:type="spellStart"/>
      <w:r w:rsidRPr="00CD11F5">
        <w:rPr>
          <w:rFonts w:ascii="Tahoma" w:eastAsia="Times New Roman" w:hAnsi="Tahoma" w:cs="Tahoma"/>
          <w:i/>
          <w:iCs/>
          <w:sz w:val="18"/>
          <w:szCs w:val="18"/>
          <w:lang w:eastAsia="ru-RU"/>
        </w:rPr>
        <w:t>лицу</w:t>
      </w:r>
      <w:proofErr w:type="gramStart"/>
      <w:r w:rsidRPr="00CD11F5">
        <w:rPr>
          <w:rFonts w:ascii="Tahoma" w:eastAsia="Times New Roman" w:hAnsi="Tahoma" w:cs="Tahoma"/>
          <w:i/>
          <w:iCs/>
          <w:sz w:val="18"/>
          <w:szCs w:val="18"/>
          <w:lang w:eastAsia="ru-RU"/>
        </w:rPr>
        <w:t>,п</w:t>
      </w:r>
      <w:proofErr w:type="gramEnd"/>
      <w:r w:rsidRPr="00CD11F5">
        <w:rPr>
          <w:rFonts w:ascii="Tahoma" w:eastAsia="Times New Roman" w:hAnsi="Tahoma" w:cs="Tahoma"/>
          <w:i/>
          <w:iCs/>
          <w:sz w:val="18"/>
          <w:szCs w:val="18"/>
          <w:lang w:eastAsia="ru-RU"/>
        </w:rPr>
        <w:t>редъявляемых</w:t>
      </w:r>
      <w:proofErr w:type="spellEnd"/>
      <w:r w:rsidRPr="00CD11F5">
        <w:rPr>
          <w:rFonts w:ascii="Tahoma" w:eastAsia="Times New Roman" w:hAnsi="Tahoma" w:cs="Tahoma"/>
          <w:i/>
          <w:iCs/>
          <w:sz w:val="18"/>
          <w:szCs w:val="18"/>
          <w:lang w:eastAsia="ru-RU"/>
        </w:rPr>
        <w:t xml:space="preserve">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CD11F5" w:rsidRPr="00CD11F5" w:rsidRDefault="00CD11F5" w:rsidP="00CD11F5">
      <w:pPr>
        <w:spacing w:after="18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CD11F5">
        <w:rPr>
          <w:rFonts w:ascii="Tahoma" w:eastAsia="Times New Roman" w:hAnsi="Tahoma" w:cs="Tahoma"/>
          <w:sz w:val="18"/>
          <w:szCs w:val="18"/>
          <w:lang w:eastAsia="ru-RU"/>
        </w:rPr>
        <w:t xml:space="preserve">Этот </w:t>
      </w:r>
      <w:proofErr w:type="spellStart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>коррупциогенный</w:t>
      </w:r>
      <w:proofErr w:type="spellEnd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 xml:space="preserve"> фактор проявляется, чаще всего, при реализации разрешительных и регистрационных полномочий, в частности, в перечнях оснований для отказа </w:t>
      </w:r>
      <w:proofErr w:type="gramStart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>-н</w:t>
      </w:r>
      <w:proofErr w:type="gramEnd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>апример, перечень не исчерпывающий или содержит "</w:t>
      </w:r>
      <w:proofErr w:type="spellStart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>размытые",субъективно</w:t>
      </w:r>
      <w:proofErr w:type="spellEnd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 xml:space="preserve">-оценочные формулировки (например, представленные заявителем сведения неполные или не соответствуют действительности). </w:t>
      </w:r>
    </w:p>
    <w:p w:rsidR="00CD11F5" w:rsidRPr="00CD11F5" w:rsidRDefault="00CD11F5" w:rsidP="00CD11F5">
      <w:pPr>
        <w:spacing w:after="18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CD11F5">
        <w:rPr>
          <w:rFonts w:ascii="Tahoma" w:eastAsia="Times New Roman" w:hAnsi="Tahoma" w:cs="Tahoma"/>
          <w:sz w:val="18"/>
          <w:szCs w:val="18"/>
          <w:lang w:eastAsia="ru-RU"/>
        </w:rPr>
        <w:t>Когда услови</w:t>
      </w:r>
      <w:proofErr w:type="gramStart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>я(</w:t>
      </w:r>
      <w:proofErr w:type="gramEnd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 xml:space="preserve">требования), необходимые для реализации субъектом своего права либо исполнения обязанности, обременительны настолько, что превышают доступный для субъекта уровень, коррупционные отношения становятся почти неизбежными. Другими </w:t>
      </w:r>
      <w:proofErr w:type="spellStart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>словами</w:t>
      </w:r>
      <w:proofErr w:type="gramStart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>,д</w:t>
      </w:r>
      <w:proofErr w:type="gramEnd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>анный</w:t>
      </w:r>
      <w:proofErr w:type="spellEnd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 xml:space="preserve"> фактор, в отличие от иных, прямо способствует коррупции. Он проявляется при реализации разрешительных и регистрационных полномочий. В то же время выявление данного фактора с формальной точки зрения - одна из наиболее трудных экспертных задач. </w:t>
      </w:r>
    </w:p>
    <w:p w:rsidR="00CD11F5" w:rsidRPr="00CD11F5" w:rsidRDefault="00CD11F5" w:rsidP="00CD11F5">
      <w:pPr>
        <w:spacing w:after="18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CD11F5">
        <w:rPr>
          <w:rFonts w:ascii="Tahoma" w:eastAsia="Times New Roman" w:hAnsi="Tahoma" w:cs="Tahoma"/>
          <w:sz w:val="18"/>
          <w:szCs w:val="18"/>
          <w:lang w:eastAsia="ru-RU"/>
        </w:rPr>
        <w:t xml:space="preserve">Единственный совет специалисту и эксперту, который можно дать в этом случае: не стоит </w:t>
      </w:r>
      <w:proofErr w:type="spellStart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>опасаться</w:t>
      </w:r>
      <w:proofErr w:type="gramStart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>,ч</w:t>
      </w:r>
      <w:proofErr w:type="gramEnd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>то</w:t>
      </w:r>
      <w:proofErr w:type="spellEnd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 xml:space="preserve"> в качестве </w:t>
      </w:r>
      <w:proofErr w:type="spellStart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>коррупциогенной</w:t>
      </w:r>
      <w:proofErr w:type="spellEnd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 xml:space="preserve"> будет представлена норма, которая при последующей оценке не окажется таковой. В данном случае излишняя придирчивость не повредит.</w:t>
      </w:r>
    </w:p>
    <w:p w:rsidR="00CD11F5" w:rsidRPr="00CD11F5" w:rsidRDefault="00CD11F5" w:rsidP="00CD11F5">
      <w:pPr>
        <w:spacing w:after="18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CD11F5">
        <w:rPr>
          <w:rFonts w:ascii="Tahoma" w:eastAsia="Times New Roman" w:hAnsi="Tahoma" w:cs="Tahoma"/>
          <w:sz w:val="18"/>
          <w:szCs w:val="18"/>
          <w:lang w:eastAsia="ru-RU"/>
        </w:rPr>
        <w:t xml:space="preserve">Как </w:t>
      </w:r>
      <w:proofErr w:type="spellStart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>правило</w:t>
      </w:r>
      <w:proofErr w:type="gramStart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>,о</w:t>
      </w:r>
      <w:proofErr w:type="gramEnd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>бнаружить</w:t>
      </w:r>
      <w:proofErr w:type="spellEnd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 xml:space="preserve"> данный </w:t>
      </w:r>
      <w:proofErr w:type="spellStart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>коррупциогенный</w:t>
      </w:r>
      <w:proofErr w:type="spellEnd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 xml:space="preserve"> фактор в формулировке требований к заявителю можно при анализе перечня документов, подача которых в орган власти необходима для реализации права, оснований для совершения (отказа в совершении) действий органом местного самоуправления. </w:t>
      </w:r>
    </w:p>
    <w:p w:rsidR="00CD11F5" w:rsidRPr="00CD11F5" w:rsidRDefault="00CD11F5" w:rsidP="00CD11F5">
      <w:pPr>
        <w:spacing w:after="18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proofErr w:type="spellStart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>Коррупциогенность</w:t>
      </w:r>
      <w:proofErr w:type="spellEnd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 xml:space="preserve"> присутствует, если такой перечень: </w:t>
      </w:r>
    </w:p>
    <w:p w:rsidR="00CD11F5" w:rsidRPr="00CD11F5" w:rsidRDefault="00CD11F5" w:rsidP="00CD11F5">
      <w:pPr>
        <w:spacing w:after="18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CD11F5">
        <w:rPr>
          <w:rFonts w:ascii="Tahoma" w:eastAsia="Times New Roman" w:hAnsi="Tahoma" w:cs="Tahoma"/>
          <w:sz w:val="18"/>
          <w:szCs w:val="18"/>
          <w:lang w:eastAsia="ru-RU"/>
        </w:rPr>
        <w:t xml:space="preserve">- открытый, то есть не исчерпывающий; </w:t>
      </w:r>
    </w:p>
    <w:p w:rsidR="00CD11F5" w:rsidRPr="00CD11F5" w:rsidRDefault="00CD11F5" w:rsidP="00CD11F5">
      <w:pPr>
        <w:spacing w:after="18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CD11F5">
        <w:rPr>
          <w:rFonts w:ascii="Tahoma" w:eastAsia="Times New Roman" w:hAnsi="Tahoma" w:cs="Tahoma"/>
          <w:sz w:val="18"/>
          <w:szCs w:val="18"/>
          <w:lang w:eastAsia="ru-RU"/>
        </w:rPr>
        <w:t xml:space="preserve">- содержит отсылки к основаниям для </w:t>
      </w:r>
      <w:proofErr w:type="spellStart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>отказа</w:t>
      </w:r>
      <w:proofErr w:type="gramStart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>,у</w:t>
      </w:r>
      <w:proofErr w:type="gramEnd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>становленным</w:t>
      </w:r>
      <w:proofErr w:type="spellEnd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 xml:space="preserve"> в других нормативных правовых актах, в том числе подзаконного характера; </w:t>
      </w:r>
    </w:p>
    <w:p w:rsidR="00CD11F5" w:rsidRPr="00CD11F5" w:rsidRDefault="00CD11F5" w:rsidP="00CD11F5">
      <w:pPr>
        <w:spacing w:after="18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CD11F5">
        <w:rPr>
          <w:rFonts w:ascii="Tahoma" w:eastAsia="Times New Roman" w:hAnsi="Tahoma" w:cs="Tahoma"/>
          <w:sz w:val="18"/>
          <w:szCs w:val="18"/>
          <w:lang w:eastAsia="ru-RU"/>
        </w:rPr>
        <w:t xml:space="preserve">- содержит «размытые», субъективно-оценочные основания отказа (например, представленные заявителем сведения не соответствуют действительности или представлены не в полном объеме). </w:t>
      </w:r>
    </w:p>
    <w:p w:rsidR="00CD11F5" w:rsidRPr="00CD11F5" w:rsidRDefault="00CD11F5" w:rsidP="00CD11F5">
      <w:pPr>
        <w:spacing w:after="18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CD11F5">
        <w:rPr>
          <w:rFonts w:ascii="Tahoma" w:eastAsia="Times New Roman" w:hAnsi="Tahoma" w:cs="Tahoma"/>
          <w:sz w:val="18"/>
          <w:szCs w:val="18"/>
          <w:lang w:eastAsia="ru-RU"/>
        </w:rPr>
        <w:t xml:space="preserve">В последнем случае </w:t>
      </w:r>
      <w:proofErr w:type="spellStart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>коррупциогенность</w:t>
      </w:r>
      <w:proofErr w:type="spellEnd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 xml:space="preserve"> можно снизить, если механизм проверки действительности сведений заранее известен и очевиден для заявителя (например, в нормативном правовом акте установлено, что представленные сведения проверяются в течение определенного времени путем запросов информации из государственных органов </w:t>
      </w:r>
      <w:proofErr w:type="gramStart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>–н</w:t>
      </w:r>
      <w:proofErr w:type="gramEnd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 xml:space="preserve">алоговой инспекции, милиции и пр.). </w:t>
      </w:r>
    </w:p>
    <w:p w:rsidR="00CD11F5" w:rsidRPr="00CD11F5" w:rsidRDefault="00CD11F5" w:rsidP="00CD11F5">
      <w:pPr>
        <w:spacing w:after="18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CD11F5">
        <w:rPr>
          <w:rFonts w:ascii="Tahoma" w:eastAsia="Times New Roman" w:hAnsi="Tahoma" w:cs="Tahoma"/>
          <w:i/>
          <w:iCs/>
          <w:sz w:val="18"/>
          <w:szCs w:val="18"/>
          <w:lang w:eastAsia="ru-RU"/>
        </w:rPr>
        <w:lastRenderedPageBreak/>
        <w:t>б) злоупотребление правом заявителя органами государственной власти или органами местного самоуправления (их должностными лицами) - отсутствие четкой регламентации прав граждан и организаций;</w:t>
      </w:r>
    </w:p>
    <w:p w:rsidR="00CD11F5" w:rsidRPr="00CD11F5" w:rsidRDefault="00CD11F5" w:rsidP="00CD11F5">
      <w:pPr>
        <w:spacing w:after="18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CD11F5">
        <w:rPr>
          <w:rFonts w:ascii="Tahoma" w:eastAsia="Times New Roman" w:hAnsi="Tahoma" w:cs="Tahoma"/>
          <w:sz w:val="18"/>
          <w:szCs w:val="18"/>
          <w:lang w:eastAsia="ru-RU"/>
        </w:rPr>
        <w:t xml:space="preserve">Иногда предоставление заявителю права свободного выбора способа или сроков совершения </w:t>
      </w:r>
      <w:proofErr w:type="spellStart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>действий</w:t>
      </w:r>
      <w:proofErr w:type="gramStart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>,с</w:t>
      </w:r>
      <w:proofErr w:type="gramEnd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>опровождаемое</w:t>
      </w:r>
      <w:proofErr w:type="spellEnd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 xml:space="preserve"> отсутствием их четкой регламентации после вступления в административное правоотношение прикрывает на деле возможности дискреционного поведения служащих. Очевидно, что административное правоотношение, «запуск» той или иной административной процедуры, налагают взаимные права и обязанности на обе стороны – орган местного самоуправления и заявителя. Эти права и обязанности должны быть закреплены в правовой норме. </w:t>
      </w:r>
    </w:p>
    <w:p w:rsidR="00CD11F5" w:rsidRPr="00CD11F5" w:rsidRDefault="00CD11F5" w:rsidP="00CD11F5">
      <w:pPr>
        <w:spacing w:after="18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CD11F5">
        <w:rPr>
          <w:rFonts w:ascii="Tahoma" w:eastAsia="Times New Roman" w:hAnsi="Tahoma" w:cs="Tahoma"/>
          <w:i/>
          <w:iCs/>
          <w:sz w:val="18"/>
          <w:szCs w:val="18"/>
          <w:lang w:eastAsia="ru-RU"/>
        </w:rPr>
        <w:t>в) юридико-лингвистическая неопределенность - употребление неустоявшихся, двусмысленных терминов и категорий оценочного характера.</w:t>
      </w:r>
    </w:p>
    <w:p w:rsidR="00CD11F5" w:rsidRPr="00CD11F5" w:rsidRDefault="00CD11F5" w:rsidP="00CD11F5">
      <w:pPr>
        <w:spacing w:after="18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CD11F5">
        <w:rPr>
          <w:rFonts w:ascii="Tahoma" w:eastAsia="Times New Roman" w:hAnsi="Tahoma" w:cs="Tahoma"/>
          <w:sz w:val="18"/>
          <w:szCs w:val="18"/>
          <w:lang w:eastAsia="ru-RU"/>
        </w:rPr>
        <w:t>При разработке проекта нормативного правового акта разработчик должен исключать употребления слов и выражений с неясным содержанием.</w:t>
      </w:r>
    </w:p>
    <w:p w:rsidR="00CD11F5" w:rsidRPr="00CD11F5" w:rsidRDefault="00CD11F5" w:rsidP="00CD11F5">
      <w:pPr>
        <w:spacing w:after="18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CD11F5">
        <w:rPr>
          <w:rFonts w:ascii="Tahoma" w:eastAsia="Times New Roman" w:hAnsi="Tahoma" w:cs="Tahoma"/>
          <w:sz w:val="18"/>
          <w:szCs w:val="18"/>
          <w:lang w:eastAsia="ru-RU"/>
        </w:rPr>
        <w:t xml:space="preserve">Любой нормативный правовой акт должен строиться с позиций общепризнанных правил юридической техники, четкости и ясности языка. Перед экспертом (специалистом) не ставится задача проведения лингвистической экспертизы, он должен оценить качество норм в части, связанной с возможными </w:t>
      </w:r>
      <w:proofErr w:type="spellStart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>коррупциогенными</w:t>
      </w:r>
      <w:proofErr w:type="spellEnd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 xml:space="preserve"> проявлениями. </w:t>
      </w:r>
    </w:p>
    <w:p w:rsidR="00CD11F5" w:rsidRPr="00CD11F5" w:rsidRDefault="00CD11F5" w:rsidP="00CD11F5">
      <w:pPr>
        <w:spacing w:after="18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CD11F5">
        <w:rPr>
          <w:rFonts w:ascii="Tahoma" w:eastAsia="Times New Roman" w:hAnsi="Tahoma" w:cs="Tahoma"/>
          <w:sz w:val="18"/>
          <w:szCs w:val="18"/>
          <w:lang w:eastAsia="ru-RU"/>
        </w:rPr>
        <w:t xml:space="preserve">Создает </w:t>
      </w:r>
      <w:proofErr w:type="spellStart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>коррупциогенность</w:t>
      </w:r>
      <w:proofErr w:type="spellEnd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 xml:space="preserve"> использование двусмысленных или неустоявшихся </w:t>
      </w:r>
      <w:proofErr w:type="spellStart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>терминов</w:t>
      </w:r>
      <w:proofErr w:type="gramStart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>,п</w:t>
      </w:r>
      <w:proofErr w:type="gramEnd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>онятий</w:t>
      </w:r>
      <w:proofErr w:type="spellEnd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 xml:space="preserve"> и формулировок, категорий оценочного характера, с </w:t>
      </w:r>
      <w:proofErr w:type="spellStart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>неясным,неопределенным</w:t>
      </w:r>
      <w:proofErr w:type="spellEnd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 xml:space="preserve"> содержанием, не используемых российским </w:t>
      </w:r>
      <w:proofErr w:type="spellStart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>законодательством,допускающих</w:t>
      </w:r>
      <w:proofErr w:type="spellEnd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 xml:space="preserve"> различные трактовки и пр. Обозначение одних и тех же явлений различными терминами может искажать смысл положений законов и даже Конституции.</w:t>
      </w:r>
    </w:p>
    <w:p w:rsidR="00CD11F5" w:rsidRPr="00CD11F5" w:rsidRDefault="00CD11F5" w:rsidP="00CD11F5">
      <w:pPr>
        <w:spacing w:after="18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CD11F5">
        <w:rPr>
          <w:rFonts w:ascii="Tahoma" w:eastAsia="Times New Roman" w:hAnsi="Tahoma" w:cs="Tahoma"/>
          <w:sz w:val="18"/>
          <w:szCs w:val="18"/>
          <w:lang w:eastAsia="ru-RU"/>
        </w:rPr>
        <w:t xml:space="preserve">Все эти недочеты лингвистического характера способны привести к серьезным негативным последствиям, поскольку то или иное положение в силу своей </w:t>
      </w:r>
      <w:proofErr w:type="spellStart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>двусмысленности,неясности</w:t>
      </w:r>
      <w:proofErr w:type="spellEnd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 xml:space="preserve"> и недостаточной определенности может трактоваться двояко, что позволяет служащему варьировать свое усмотрение и повышает вероятность произвольного применения нормы, то есть расширяет его дискреционные </w:t>
      </w:r>
      <w:proofErr w:type="spellStart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>полномочия</w:t>
      </w:r>
      <w:proofErr w:type="gramStart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>.О</w:t>
      </w:r>
      <w:proofErr w:type="gramEnd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>собенно</w:t>
      </w:r>
      <w:proofErr w:type="spellEnd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 xml:space="preserve"> недопустимы неопределенные нормы, устанавливающие юридическую ответственность. </w:t>
      </w:r>
    </w:p>
    <w:p w:rsidR="00CD11F5" w:rsidRPr="00CD11F5" w:rsidRDefault="00CD11F5" w:rsidP="00CD11F5">
      <w:pPr>
        <w:spacing w:after="18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CD11F5">
        <w:rPr>
          <w:rFonts w:ascii="Tahoma" w:eastAsia="Times New Roman" w:hAnsi="Tahoma" w:cs="Tahoma"/>
          <w:sz w:val="18"/>
          <w:szCs w:val="18"/>
          <w:lang w:eastAsia="ru-RU"/>
        </w:rPr>
        <w:t xml:space="preserve">В заключение хочется отметить, что Методика проведения антикоррупционной экспертизы нормативных правовых актов и проектов нормативных правовых актов, утвержденная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 </w:t>
      </w:r>
      <w:proofErr w:type="gramStart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>содержит инструмент саморазвития и не исчерпывает</w:t>
      </w:r>
      <w:proofErr w:type="gramEnd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 xml:space="preserve"> анализ текста нормативных актов только указанными коррупционными факторами. Так, согласно пункту 6 Методики «выявленные при проведении экспертизы на </w:t>
      </w:r>
      <w:proofErr w:type="spellStart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>коррупциогенность</w:t>
      </w:r>
      <w:proofErr w:type="spellEnd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 xml:space="preserve"> положения, не относящиеся в соответствии с настоящей Методикой к коррупционным факторам, но которые могут способствовать созданию условий для проявления коррупции, указываются в экспертном заключении».</w:t>
      </w:r>
    </w:p>
    <w:p w:rsidR="00CD11F5" w:rsidRPr="00CD11F5" w:rsidRDefault="00CD11F5" w:rsidP="00CD11F5">
      <w:pPr>
        <w:spacing w:after="18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proofErr w:type="spellStart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>Следовательно</w:t>
      </w:r>
      <w:proofErr w:type="gramStart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>,а</w:t>
      </w:r>
      <w:proofErr w:type="gramEnd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>нтикоррупционная</w:t>
      </w:r>
      <w:proofErr w:type="spellEnd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 xml:space="preserve"> экспертиза не может рассматриваться только как средство выявления </w:t>
      </w:r>
      <w:proofErr w:type="spellStart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>коррупциогенных</w:t>
      </w:r>
      <w:proofErr w:type="spellEnd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 xml:space="preserve"> факторов, сопряженное в том числе с технологией правового мониторинга, а выступает дополнительным инструментом обеспечения качества актов, их большей эффективности. </w:t>
      </w:r>
    </w:p>
    <w:p w:rsidR="00CD11F5" w:rsidRPr="00CD11F5" w:rsidRDefault="00CD11F5" w:rsidP="00CD11F5">
      <w:pPr>
        <w:spacing w:after="18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CD11F5">
        <w:rPr>
          <w:rFonts w:ascii="Tahoma" w:eastAsia="Times New Roman" w:hAnsi="Tahoma" w:cs="Tahoma"/>
          <w:sz w:val="18"/>
          <w:szCs w:val="18"/>
          <w:lang w:eastAsia="ru-RU"/>
        </w:rPr>
        <w:t xml:space="preserve">Таким образом, поиск </w:t>
      </w:r>
      <w:proofErr w:type="spellStart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>коррупциогенных</w:t>
      </w:r>
      <w:proofErr w:type="spellEnd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 xml:space="preserve"> факторов должен быть не основным, а дополнительным способом антикоррупционной экспертной работы с нормативными правовыми актами. Основой же для успешной и эффективной деятельности по очищению проектов актов от </w:t>
      </w:r>
      <w:proofErr w:type="spellStart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>коррупциогенных</w:t>
      </w:r>
      <w:proofErr w:type="spellEnd"/>
      <w:r w:rsidRPr="00CD11F5">
        <w:rPr>
          <w:rFonts w:ascii="Tahoma" w:eastAsia="Times New Roman" w:hAnsi="Tahoma" w:cs="Tahoma"/>
          <w:sz w:val="18"/>
          <w:szCs w:val="18"/>
          <w:lang w:eastAsia="ru-RU"/>
        </w:rPr>
        <w:t xml:space="preserve"> факторов является грамотный функциональный и юридический анализ нормативного правового акта. </w:t>
      </w:r>
    </w:p>
    <w:p w:rsidR="00CD11F5" w:rsidRPr="00CD11F5" w:rsidRDefault="00CD11F5" w:rsidP="00CD11F5">
      <w:pPr>
        <w:spacing w:after="18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CD11F5">
        <w:rPr>
          <w:rFonts w:ascii="Tahoma" w:eastAsia="Times New Roman" w:hAnsi="Tahoma" w:cs="Tahoma"/>
          <w:sz w:val="18"/>
          <w:szCs w:val="18"/>
          <w:lang w:eastAsia="ru-RU"/>
        </w:rPr>
        <w:t>В то же время эффективное использование различных механизмов противодействия коррупции, в том числе антикоррупционного анализа проектов нормативных правовых актов и иных документов, не только связано с наличием полноценного правового обеспечения, значительными временными и материальными затратами, но требует и достаточной кадровой базы, обладающей необходимой квалификацией.</w:t>
      </w:r>
    </w:p>
    <w:p w:rsidR="00CD11F5" w:rsidRPr="00CD11F5" w:rsidRDefault="00CD11F5" w:rsidP="00CD11F5">
      <w:pPr>
        <w:spacing w:after="18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CD11F5">
        <w:rPr>
          <w:rFonts w:ascii="Tahoma" w:eastAsia="Times New Roman" w:hAnsi="Tahoma" w:cs="Tahoma"/>
          <w:sz w:val="18"/>
          <w:szCs w:val="18"/>
          <w:lang w:eastAsia="ru-RU"/>
        </w:rPr>
        <w:t xml:space="preserve">Переход от отдельных мер реагирования к применению системного подхода в сфере преодоления коррупции предполагает, с одной стороны, повышение правовой культуры граждан, а с другой - повышение </w:t>
      </w:r>
      <w:r w:rsidRPr="00CD11F5">
        <w:rPr>
          <w:rFonts w:ascii="Tahoma" w:eastAsia="Times New Roman" w:hAnsi="Tahoma" w:cs="Tahoma"/>
          <w:sz w:val="18"/>
          <w:szCs w:val="18"/>
          <w:lang w:eastAsia="ru-RU"/>
        </w:rPr>
        <w:lastRenderedPageBreak/>
        <w:t>профессионального уровня управленческих кадров, для деятельности которых наиболее характерно возникновение коррупционных рисков.</w:t>
      </w:r>
    </w:p>
    <w:p w:rsidR="00352CF3" w:rsidRDefault="00352CF3">
      <w:bookmarkStart w:id="0" w:name="_GoBack"/>
      <w:bookmarkEnd w:id="0"/>
    </w:p>
    <w:sectPr w:rsidR="00352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1F5"/>
    <w:rsid w:val="000A2CCC"/>
    <w:rsid w:val="000A5749"/>
    <w:rsid w:val="00114B89"/>
    <w:rsid w:val="00133FBE"/>
    <w:rsid w:val="001616E1"/>
    <w:rsid w:val="00176921"/>
    <w:rsid w:val="00186917"/>
    <w:rsid w:val="001E4E56"/>
    <w:rsid w:val="002103A8"/>
    <w:rsid w:val="002232C2"/>
    <w:rsid w:val="002D6D09"/>
    <w:rsid w:val="00315CF6"/>
    <w:rsid w:val="003266C1"/>
    <w:rsid w:val="00352CF3"/>
    <w:rsid w:val="00353D89"/>
    <w:rsid w:val="00361C3B"/>
    <w:rsid w:val="00376CBE"/>
    <w:rsid w:val="003A1430"/>
    <w:rsid w:val="003C6E16"/>
    <w:rsid w:val="004522C5"/>
    <w:rsid w:val="004760F9"/>
    <w:rsid w:val="004857A2"/>
    <w:rsid w:val="004C20CD"/>
    <w:rsid w:val="004D7702"/>
    <w:rsid w:val="00506587"/>
    <w:rsid w:val="0053042C"/>
    <w:rsid w:val="0057332B"/>
    <w:rsid w:val="005B5524"/>
    <w:rsid w:val="00600CD2"/>
    <w:rsid w:val="00605507"/>
    <w:rsid w:val="00652A47"/>
    <w:rsid w:val="006A5C43"/>
    <w:rsid w:val="006E515B"/>
    <w:rsid w:val="0077520E"/>
    <w:rsid w:val="007B3A07"/>
    <w:rsid w:val="007D511D"/>
    <w:rsid w:val="008237B5"/>
    <w:rsid w:val="008962F4"/>
    <w:rsid w:val="008B000F"/>
    <w:rsid w:val="008B289F"/>
    <w:rsid w:val="008E7BEA"/>
    <w:rsid w:val="008F3FFD"/>
    <w:rsid w:val="00905F6E"/>
    <w:rsid w:val="009164AF"/>
    <w:rsid w:val="009A3525"/>
    <w:rsid w:val="009E66F4"/>
    <w:rsid w:val="00A160D0"/>
    <w:rsid w:val="00A34BB5"/>
    <w:rsid w:val="00A46E02"/>
    <w:rsid w:val="00A518B4"/>
    <w:rsid w:val="00A65ACE"/>
    <w:rsid w:val="00AA0B7F"/>
    <w:rsid w:val="00AC6CE6"/>
    <w:rsid w:val="00AD43F4"/>
    <w:rsid w:val="00AE1C7E"/>
    <w:rsid w:val="00BE4CEB"/>
    <w:rsid w:val="00C02B90"/>
    <w:rsid w:val="00C9539A"/>
    <w:rsid w:val="00CD11F5"/>
    <w:rsid w:val="00D02B98"/>
    <w:rsid w:val="00D45ADE"/>
    <w:rsid w:val="00D513CF"/>
    <w:rsid w:val="00DA1D02"/>
    <w:rsid w:val="00DF5BBC"/>
    <w:rsid w:val="00E00D0D"/>
    <w:rsid w:val="00E4054F"/>
    <w:rsid w:val="00E56A15"/>
    <w:rsid w:val="00EF131A"/>
    <w:rsid w:val="00F074CD"/>
    <w:rsid w:val="00F334DB"/>
    <w:rsid w:val="00F46BAC"/>
    <w:rsid w:val="00FE1F1D"/>
    <w:rsid w:val="00FE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D11F5"/>
    <w:rPr>
      <w:b/>
      <w:bCs/>
    </w:rPr>
  </w:style>
  <w:style w:type="character" w:styleId="a4">
    <w:name w:val="Emphasis"/>
    <w:basedOn w:val="a0"/>
    <w:uiPriority w:val="20"/>
    <w:qFormat/>
    <w:rsid w:val="00CD11F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D11F5"/>
    <w:rPr>
      <w:b/>
      <w:bCs/>
    </w:rPr>
  </w:style>
  <w:style w:type="character" w:styleId="a4">
    <w:name w:val="Emphasis"/>
    <w:basedOn w:val="a0"/>
    <w:uiPriority w:val="20"/>
    <w:qFormat/>
    <w:rsid w:val="00CD11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-19.ru/mainpage/authority/comitets/pravo/documents/doklady/11242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-19.ru/mainpage/authority/comitets/pravo/documents/doklady/11242.html" TargetMode="External"/><Relationship Id="rId5" Type="http://schemas.openxmlformats.org/officeDocument/2006/relationships/hyperlink" Target="http://www.r-19.ru/mainpage/authority/comitets/pravo/documents/doklady/11242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11</Pages>
  <Words>5687</Words>
  <Characters>32421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38032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Кабирова Ирина Сафутдиновна</dc:creator>
  <cp:lastModifiedBy>Кабирова Ирина Сафутдиновна</cp:lastModifiedBy>
  <cp:revision>1</cp:revision>
  <dcterms:created xsi:type="dcterms:W3CDTF">2014-03-25T10:04:00Z</dcterms:created>
  <dcterms:modified xsi:type="dcterms:W3CDTF">2014-03-25T12:06:00Z</dcterms:modified>
</cp:coreProperties>
</file>