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7" w:rsidRPr="009336F3" w:rsidRDefault="00536527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27" w:rsidRDefault="00536527" w:rsidP="00536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27">
        <w:rPr>
          <w:rFonts w:ascii="Times New Roman" w:hAnsi="Times New Roman" w:cs="Times New Roman"/>
          <w:b/>
          <w:sz w:val="24"/>
          <w:szCs w:val="24"/>
        </w:rPr>
        <w:t>Ответственность за самовольное занятие земельного участка</w:t>
      </w:r>
      <w:bookmarkStart w:id="0" w:name="_GoBack"/>
      <w:bookmarkEnd w:id="0"/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Земельный участок предоставляется физическому или юридическому лицу в пользование в следующих вариантах: получение в собственность, взятие в аренду, установление сервитута и других случаях, предусмотренных Земельным кодексом Российской Федерацией.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Под самовольным занятием земельного участка понимается противоправное завладение территорией чужого надела или его части против воли собственника или его использование в отсутствие предусмотренных законом прав. Завладение чужой землей без законных оснований влечет ответственность в соответствии с действующим законодательством.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Статьей 7.1 Кодекса РФ об административных правонарушениях за самовольное занятие земельного участка или части земельного участка, в том числе за использование земельного участка лицом, которое не имеет предусмотренных законодательством Российской Федерации прав на указанный земельный участок, предусмотрен административный штраф.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В случае, если кадастровая стоимость занимаемого земельного участка определена, его размер составляет от 1 до 3 процентов кадастровой стоимости в зависимости от субъекта ответственности.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Если кадастровая стоимость земельного участка не определена, то административный штраф накладывается в размере от 5 000 до 200 000 рублей, также в зависимости от субъекта ответственности.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При самовольном занятии части земельного участка штраф, рассчитываемый из размера кадастровой стоимости земельного участка, исчисляется пропорционально площади самовольно занятой его части.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Помимо административного наказания к нарушителю может быть применена гражданско-правовая ответственность.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В соответствии с требованиями статьи 301 Гражданского Кодекса РФ собственник или лицо, право которого нарушено самовольным занятием земельного участка, вправе обратиться в суд с требованием о возврате земельного участка из чужого незаконного владения.</w:t>
      </w:r>
    </w:p>
    <w:p w:rsidR="009336F3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Кроме того, юридические лица, граждане обязаны возместить в полном объеме вред, причиненный в результате совершения ими земельного правонарушения. Возмещение производится по правилам, установленным главой 59 ГК РФ.</w:t>
      </w:r>
    </w:p>
    <w:p w:rsid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27" w:rsidRDefault="00536527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74C" w:rsidRDefault="006E374C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74C" w:rsidRDefault="006E374C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74C" w:rsidRDefault="006E374C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74C" w:rsidRDefault="006E374C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74C" w:rsidRDefault="006E374C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74C" w:rsidRDefault="006E374C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74C" w:rsidRPr="009336F3" w:rsidRDefault="006E374C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13622C"/>
    <w:rsid w:val="00311A50"/>
    <w:rsid w:val="00536527"/>
    <w:rsid w:val="00693442"/>
    <w:rsid w:val="006A6BA5"/>
    <w:rsid w:val="006E374C"/>
    <w:rsid w:val="009336F3"/>
    <w:rsid w:val="00936668"/>
    <w:rsid w:val="00A249DA"/>
    <w:rsid w:val="00C05E70"/>
    <w:rsid w:val="00CA2088"/>
    <w:rsid w:val="00E075AC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E8F6"/>
  <w15:docId w15:val="{37277A65-EEB5-4D46-8F7B-D176C459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Наиль</cp:lastModifiedBy>
  <cp:revision>2</cp:revision>
  <cp:lastPrinted>2020-06-25T05:22:00Z</cp:lastPrinted>
  <dcterms:created xsi:type="dcterms:W3CDTF">2020-06-30T06:48:00Z</dcterms:created>
  <dcterms:modified xsi:type="dcterms:W3CDTF">2020-06-30T06:48:00Z</dcterms:modified>
</cp:coreProperties>
</file>