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3" w:rsidRPr="009536E3" w:rsidRDefault="009536E3" w:rsidP="00953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6E3">
        <w:rPr>
          <w:rFonts w:ascii="Times New Roman" w:hAnsi="Times New Roman" w:cs="Times New Roman"/>
          <w:b/>
          <w:bCs/>
          <w:sz w:val="28"/>
          <w:szCs w:val="28"/>
        </w:rPr>
        <w:t>Ошибочный перевод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6E3">
        <w:rPr>
          <w:rFonts w:ascii="Times New Roman" w:hAnsi="Times New Roman" w:cs="Times New Roman"/>
          <w:sz w:val="28"/>
          <w:szCs w:val="28"/>
        </w:rPr>
        <w:t>В повседневной жизни имеют место случаи, когда человек обогащается за счет другого лица, не имея на то законных оснований.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Что делать если случайным образом человек допустил ошибку в номере карты и перевел на счет незнакомого человека деньги, а банк отказывает в отмене операции и не предоставляет сведения о лице, получившем перевод.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«Гражданский кодекс РФ </w:t>
      </w:r>
      <w:hyperlink r:id="rId4" w:history="1">
        <w:r w:rsidRPr="009536E3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https://www.consultant.ru/document/cons_doc_LAW_9027/49f09b23a7383f77a52746e03ffe821d13bd9b4e/</w:t>
        </w:r>
      </w:hyperlink>
      <w:r w:rsidRPr="009536E3">
        <w:rPr>
          <w:rFonts w:ascii="Times New Roman" w:hAnsi="Times New Roman" w:cs="Times New Roman"/>
          <w:sz w:val="28"/>
          <w:szCs w:val="28"/>
        </w:rPr>
        <w:t> обязывает лицо, которое без установленных оснований приобрело за счет другого лица имущество, возвратить неосновательно приобретенное имущество. Причем требование о возврате имущества не зависит от того каким образом оно попало к приобретателю, может даже и по вине потерпевшего. В данном правиле есть ряд исключений. Как пример, не подлежит возврату имущество, переданное в целях благотворительности, а также заработная плата,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 недобросовестности с его стороны и счетной ошибки.»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В ситуации с ошибочным переводом необходимо сообщить о случившемся в банк. Если денежные средства на счет другого лица еще не поступили, банк отменит операцию, если поступили, то вернуть денежные средства банк не сможет. Тут можно рассчитывать на добросовестность обогатившегося лица, и сделать ему еще незначительный перевод с сообщением об ошибочной операции, указать свой номер телефона для возврата денежных средств. Если такой алгоритм не сработает, единственный способ вернуть деньги - обратиться в суд с заявлением о взыскании неосновательного обогащения. В качестве ответчика можно указать банк, а он уже по запросу суда представит сведения о лице, на счет которого поступили денежные средства. Здесь же можно и взыскать денежные средства за пользование Вашими средствами.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Вместе с тем, если перевод средств совершен по требованию или уговорам третьих лиц, действиях последних попадают под признаки преступления, предусмотренного ч. 3 ст. 159 УК РФ. В этом случае необходим незамедлительно обращаться в правоохранительные органы или прокуратуру.</w:t>
      </w:r>
    </w:p>
    <w:p w:rsidR="009536E3" w:rsidRPr="009536E3" w:rsidRDefault="009536E3" w:rsidP="009536E3">
      <w:r w:rsidRPr="009536E3">
        <w:t> </w:t>
      </w:r>
    </w:p>
    <w:p w:rsidR="00CE5EAA" w:rsidRDefault="00CE5EAA"/>
    <w:sectPr w:rsidR="00CE5EAA" w:rsidSect="000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43"/>
    <w:rsid w:val="00070103"/>
    <w:rsid w:val="00683843"/>
    <w:rsid w:val="009536E3"/>
    <w:rsid w:val="00CE5EAA"/>
    <w:rsid w:val="00D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9027/49f09b23a7383f77a52746e03ffe821d13bd9b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1963</Characters>
  <Application>Microsoft Office Word</Application>
  <DocSecurity>0</DocSecurity>
  <Lines>16</Lines>
  <Paragraphs>4</Paragraphs>
  <ScaleCrop>false</ScaleCrop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2023-06-23T05:33:00Z</dcterms:created>
  <dcterms:modified xsi:type="dcterms:W3CDTF">2023-06-23T05:33:00Z</dcterms:modified>
</cp:coreProperties>
</file>