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E0" w:rsidRDefault="00774DE0" w:rsidP="008E74A5">
      <w:pPr>
        <w:jc w:val="center"/>
        <w:rPr>
          <w:sz w:val="28"/>
          <w:szCs w:val="28"/>
        </w:rPr>
      </w:pPr>
    </w:p>
    <w:p w:rsidR="00774DE0" w:rsidRDefault="00774DE0" w:rsidP="008E74A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74DE0" w:rsidRDefault="00774DE0" w:rsidP="008E74A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Сергиопольский сельсовет</w:t>
      </w:r>
    </w:p>
    <w:p w:rsidR="00774DE0" w:rsidRDefault="00774DE0" w:rsidP="008E74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774DE0" w:rsidRDefault="00774DE0" w:rsidP="008E74A5">
      <w:pPr>
        <w:jc w:val="center"/>
        <w:rPr>
          <w:sz w:val="28"/>
          <w:szCs w:val="28"/>
        </w:rPr>
      </w:pPr>
    </w:p>
    <w:p w:rsidR="00774DE0" w:rsidRDefault="00774DE0" w:rsidP="008E74A5">
      <w:pPr>
        <w:jc w:val="center"/>
        <w:rPr>
          <w:sz w:val="28"/>
          <w:szCs w:val="28"/>
        </w:rPr>
      </w:pPr>
    </w:p>
    <w:p w:rsidR="00774DE0" w:rsidRDefault="00774DE0" w:rsidP="008E74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774DE0" w:rsidRDefault="00774DE0" w:rsidP="008E74A5"/>
    <w:p w:rsidR="00774DE0" w:rsidRDefault="00774DE0" w:rsidP="008E74A5">
      <w:pPr>
        <w:jc w:val="center"/>
        <w:rPr>
          <w:sz w:val="28"/>
          <w:szCs w:val="28"/>
        </w:rPr>
      </w:pPr>
      <w:r w:rsidRPr="008669C9">
        <w:rPr>
          <w:sz w:val="28"/>
          <w:szCs w:val="28"/>
        </w:rPr>
        <w:t>Об утверждении нормативов финансовых затрат на содержание автомобильных дорог общего пользования местного значения</w:t>
      </w:r>
      <w:r>
        <w:rPr>
          <w:sz w:val="28"/>
          <w:szCs w:val="28"/>
        </w:rPr>
        <w:t>сельского поселения Сергиопольский  сельсовет муниципального района Давлекановский район Республики Башкортостан</w:t>
      </w:r>
    </w:p>
    <w:p w:rsidR="00774DE0" w:rsidRDefault="00774DE0" w:rsidP="008E74A5">
      <w:pPr>
        <w:ind w:firstLine="709"/>
        <w:jc w:val="both"/>
        <w:rPr>
          <w:sz w:val="28"/>
          <w:szCs w:val="28"/>
        </w:rPr>
      </w:pPr>
    </w:p>
    <w:p w:rsidR="00774DE0" w:rsidRPr="00BB557E" w:rsidRDefault="00774DE0" w:rsidP="008E74A5">
      <w:pPr>
        <w:ind w:firstLine="709"/>
        <w:jc w:val="both"/>
        <w:rPr>
          <w:sz w:val="28"/>
          <w:szCs w:val="28"/>
        </w:rPr>
      </w:pPr>
      <w:r w:rsidRPr="0079082B">
        <w:rPr>
          <w:sz w:val="28"/>
          <w:szCs w:val="28"/>
        </w:rPr>
        <w:t>В соответствии с</w:t>
      </w:r>
      <w:r w:rsidRPr="00EC283D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 w:rsidRPr="0079082B">
        <w:rPr>
          <w:sz w:val="28"/>
          <w:szCs w:val="28"/>
        </w:rPr>
        <w:t xml:space="preserve">Федеральным Законом от 8 ноября 2007 </w:t>
      </w:r>
      <w:r>
        <w:rPr>
          <w:sz w:val="28"/>
          <w:szCs w:val="28"/>
        </w:rPr>
        <w:t>года</w:t>
      </w:r>
      <w:r w:rsidRPr="0079082B">
        <w:rPr>
          <w:sz w:val="28"/>
          <w:szCs w:val="28"/>
        </w:rPr>
        <w:t xml:space="preserve"> №257-ФЗ  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  Российской Федерации от 14 ноября 2009 года № 928 «Об утверждении Правил организации и проведения работ по ремонту и содержанию автомобильных дорог Федерального значения», в целях  улучшения  транспортно-эксплуатационного состояния автодорог общего пользования местного значения п о с т а н о в л я ю:</w:t>
      </w:r>
    </w:p>
    <w:p w:rsidR="00774DE0" w:rsidRDefault="00774DE0" w:rsidP="008E74A5">
      <w:pPr>
        <w:ind w:firstLine="708"/>
        <w:jc w:val="both"/>
        <w:rPr>
          <w:sz w:val="28"/>
          <w:szCs w:val="28"/>
        </w:rPr>
      </w:pPr>
      <w:r w:rsidRPr="0079082B">
        <w:rPr>
          <w:sz w:val="28"/>
          <w:szCs w:val="28"/>
        </w:rPr>
        <w:t xml:space="preserve">1. Утвердить нормативы финансовых затрат на содержание автомобильных дорог общего пользования местного значения </w:t>
      </w:r>
      <w:r>
        <w:rPr>
          <w:sz w:val="28"/>
          <w:szCs w:val="28"/>
        </w:rPr>
        <w:t>сельского поселения Сергиопольский  сельсовет муниципального района Давлекановский район Республики Башкортостан</w:t>
      </w:r>
      <w:r w:rsidRPr="0079082B">
        <w:rPr>
          <w:sz w:val="28"/>
          <w:szCs w:val="28"/>
        </w:rPr>
        <w:t>.</w:t>
      </w:r>
    </w:p>
    <w:p w:rsidR="00774DE0" w:rsidRPr="00BB557E" w:rsidRDefault="00774DE0" w:rsidP="008E7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BB557E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постановлениеподлежит</w:t>
      </w:r>
      <w:r w:rsidRPr="00BB557E">
        <w:rPr>
          <w:sz w:val="28"/>
          <w:szCs w:val="28"/>
        </w:rPr>
        <w:t xml:space="preserve"> обнародованию в установленном </w:t>
      </w:r>
      <w:r>
        <w:rPr>
          <w:sz w:val="28"/>
          <w:szCs w:val="28"/>
        </w:rPr>
        <w:t>порядке.</w:t>
      </w:r>
    </w:p>
    <w:p w:rsidR="00774DE0" w:rsidRDefault="00774DE0" w:rsidP="008E74A5">
      <w:pPr>
        <w:jc w:val="both"/>
        <w:rPr>
          <w:sz w:val="28"/>
          <w:szCs w:val="28"/>
        </w:rPr>
      </w:pPr>
    </w:p>
    <w:p w:rsidR="00774DE0" w:rsidRDefault="00774DE0" w:rsidP="008E74A5">
      <w:pPr>
        <w:jc w:val="both"/>
        <w:rPr>
          <w:sz w:val="28"/>
          <w:szCs w:val="28"/>
        </w:rPr>
      </w:pPr>
    </w:p>
    <w:p w:rsidR="00774DE0" w:rsidRDefault="00774DE0" w:rsidP="008E74A5">
      <w:pPr>
        <w:jc w:val="both"/>
        <w:rPr>
          <w:sz w:val="28"/>
          <w:szCs w:val="28"/>
        </w:rPr>
      </w:pPr>
    </w:p>
    <w:p w:rsidR="00774DE0" w:rsidRDefault="00774DE0" w:rsidP="008E74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сельского поселения                                   А.З.Абдуллин</w:t>
      </w:r>
    </w:p>
    <w:p w:rsidR="00774DE0" w:rsidRDefault="00774DE0" w:rsidP="008E74A5">
      <w:pPr>
        <w:jc w:val="both"/>
        <w:rPr>
          <w:sz w:val="28"/>
          <w:szCs w:val="28"/>
        </w:rPr>
      </w:pPr>
    </w:p>
    <w:p w:rsidR="00774DE0" w:rsidRDefault="00774DE0" w:rsidP="008E74A5">
      <w:pPr>
        <w:rPr>
          <w:sz w:val="28"/>
          <w:szCs w:val="28"/>
        </w:rPr>
      </w:pPr>
    </w:p>
    <w:p w:rsidR="00774DE0" w:rsidRDefault="00774DE0" w:rsidP="008E74A5">
      <w:pPr>
        <w:rPr>
          <w:sz w:val="28"/>
          <w:szCs w:val="28"/>
        </w:rPr>
      </w:pPr>
    </w:p>
    <w:p w:rsidR="00774DE0" w:rsidRDefault="00774DE0" w:rsidP="008E74A5">
      <w:pPr>
        <w:jc w:val="right"/>
        <w:rPr>
          <w:sz w:val="28"/>
          <w:szCs w:val="28"/>
        </w:rPr>
      </w:pPr>
    </w:p>
    <w:p w:rsidR="00774DE0" w:rsidRDefault="00774DE0" w:rsidP="008E74A5">
      <w:pPr>
        <w:jc w:val="right"/>
        <w:rPr>
          <w:sz w:val="28"/>
          <w:szCs w:val="28"/>
        </w:rPr>
      </w:pPr>
    </w:p>
    <w:p w:rsidR="00774DE0" w:rsidRDefault="00774DE0" w:rsidP="008E74A5">
      <w:pPr>
        <w:jc w:val="right"/>
        <w:rPr>
          <w:sz w:val="28"/>
          <w:szCs w:val="28"/>
        </w:rPr>
      </w:pPr>
    </w:p>
    <w:p w:rsidR="00774DE0" w:rsidRDefault="00774DE0" w:rsidP="008E74A5">
      <w:pPr>
        <w:jc w:val="right"/>
        <w:rPr>
          <w:rStyle w:val="FontStyle57"/>
          <w:sz w:val="28"/>
          <w:szCs w:val="28"/>
        </w:rPr>
      </w:pPr>
    </w:p>
    <w:p w:rsidR="00774DE0" w:rsidRDefault="00774DE0" w:rsidP="008E74A5">
      <w:pPr>
        <w:jc w:val="center"/>
        <w:rPr>
          <w:sz w:val="28"/>
          <w:szCs w:val="28"/>
        </w:rPr>
      </w:pPr>
    </w:p>
    <w:p w:rsidR="00774DE0" w:rsidRDefault="00774DE0" w:rsidP="008E74A5">
      <w:pPr>
        <w:jc w:val="center"/>
        <w:rPr>
          <w:sz w:val="28"/>
          <w:szCs w:val="28"/>
        </w:rPr>
      </w:pPr>
    </w:p>
    <w:p w:rsidR="00774DE0" w:rsidRDefault="00774DE0" w:rsidP="008E74A5">
      <w:pPr>
        <w:jc w:val="center"/>
        <w:rPr>
          <w:sz w:val="28"/>
          <w:szCs w:val="28"/>
        </w:rPr>
      </w:pPr>
    </w:p>
    <w:p w:rsidR="00774DE0" w:rsidRDefault="00774DE0" w:rsidP="008E74A5">
      <w:pPr>
        <w:jc w:val="center"/>
        <w:rPr>
          <w:sz w:val="28"/>
          <w:szCs w:val="28"/>
        </w:rPr>
      </w:pPr>
    </w:p>
    <w:p w:rsidR="00774DE0" w:rsidRDefault="00774DE0" w:rsidP="008E74A5">
      <w:pPr>
        <w:jc w:val="center"/>
        <w:rPr>
          <w:sz w:val="28"/>
          <w:szCs w:val="28"/>
        </w:rPr>
      </w:pPr>
    </w:p>
    <w:p w:rsidR="00774DE0" w:rsidRDefault="00774DE0" w:rsidP="008E74A5">
      <w:pPr>
        <w:jc w:val="center"/>
        <w:rPr>
          <w:sz w:val="28"/>
          <w:szCs w:val="28"/>
        </w:rPr>
      </w:pPr>
    </w:p>
    <w:p w:rsidR="00774DE0" w:rsidRDefault="00774DE0" w:rsidP="008E74A5">
      <w:pPr>
        <w:jc w:val="center"/>
        <w:rPr>
          <w:sz w:val="28"/>
          <w:szCs w:val="28"/>
        </w:rPr>
      </w:pPr>
    </w:p>
    <w:p w:rsidR="00774DE0" w:rsidRDefault="00774DE0" w:rsidP="008E74A5">
      <w:pPr>
        <w:jc w:val="center"/>
        <w:rPr>
          <w:sz w:val="28"/>
          <w:szCs w:val="28"/>
        </w:rPr>
      </w:pPr>
    </w:p>
    <w:p w:rsidR="00774DE0" w:rsidRPr="00E93816" w:rsidRDefault="00774DE0" w:rsidP="008E74A5">
      <w:pPr>
        <w:jc w:val="right"/>
      </w:pPr>
      <w:r w:rsidRPr="00E93816">
        <w:t>Приложение №1</w:t>
      </w:r>
    </w:p>
    <w:p w:rsidR="00774DE0" w:rsidRDefault="00774DE0" w:rsidP="008E74A5">
      <w:pPr>
        <w:jc w:val="right"/>
      </w:pPr>
      <w:r w:rsidRPr="00E93816">
        <w:t xml:space="preserve"> к </w:t>
      </w:r>
      <w:r>
        <w:t>постановлени</w:t>
      </w:r>
      <w:r w:rsidRPr="00E93816">
        <w:t xml:space="preserve">ю </w:t>
      </w:r>
      <w:r>
        <w:t>администрации</w:t>
      </w:r>
    </w:p>
    <w:p w:rsidR="00774DE0" w:rsidRDefault="00774DE0" w:rsidP="008E74A5">
      <w:pPr>
        <w:jc w:val="right"/>
      </w:pPr>
      <w:r>
        <w:t>сельского поселения</w:t>
      </w:r>
    </w:p>
    <w:p w:rsidR="00774DE0" w:rsidRPr="00E93816" w:rsidRDefault="00774DE0" w:rsidP="008E74A5">
      <w:pPr>
        <w:jc w:val="right"/>
      </w:pPr>
      <w:r>
        <w:t>Сергиопольский  сельсовет</w:t>
      </w:r>
    </w:p>
    <w:p w:rsidR="00774DE0" w:rsidRPr="00E93816" w:rsidRDefault="00774DE0" w:rsidP="008E74A5">
      <w:pPr>
        <w:jc w:val="right"/>
      </w:pPr>
      <w:r w:rsidRPr="00E93816">
        <w:t xml:space="preserve">муниципального района </w:t>
      </w:r>
    </w:p>
    <w:p w:rsidR="00774DE0" w:rsidRPr="00E93816" w:rsidRDefault="00774DE0" w:rsidP="008E74A5">
      <w:pPr>
        <w:jc w:val="right"/>
      </w:pPr>
      <w:r w:rsidRPr="00E93816">
        <w:t>Давлекановский район</w:t>
      </w:r>
    </w:p>
    <w:p w:rsidR="00774DE0" w:rsidRPr="00E93816" w:rsidRDefault="00774DE0" w:rsidP="008E74A5">
      <w:pPr>
        <w:jc w:val="right"/>
      </w:pPr>
      <w:r w:rsidRPr="00E93816">
        <w:t xml:space="preserve"> Республики Башкортостан </w:t>
      </w:r>
    </w:p>
    <w:p w:rsidR="00774DE0" w:rsidRDefault="00774DE0" w:rsidP="008E74A5">
      <w:pPr>
        <w:jc w:val="right"/>
      </w:pPr>
      <w:r>
        <w:t>от __  2016</w:t>
      </w:r>
      <w:r w:rsidRPr="00E93816">
        <w:t xml:space="preserve"> года № ____</w:t>
      </w:r>
    </w:p>
    <w:p w:rsidR="00774DE0" w:rsidRPr="00E93816" w:rsidRDefault="00774DE0" w:rsidP="008E74A5">
      <w:pPr>
        <w:pStyle w:val="NormalWeb"/>
        <w:jc w:val="right"/>
      </w:pPr>
      <w:r w:rsidRPr="00E93816">
        <w:t> </w:t>
      </w:r>
    </w:p>
    <w:p w:rsidR="00774DE0" w:rsidRPr="00972D09" w:rsidRDefault="00774DE0" w:rsidP="008E74A5"/>
    <w:p w:rsidR="00774DE0" w:rsidRDefault="00774DE0" w:rsidP="008E74A5">
      <w:pPr>
        <w:jc w:val="center"/>
      </w:pPr>
      <w:r w:rsidRPr="00972D09">
        <w:t>Правила</w:t>
      </w:r>
    </w:p>
    <w:p w:rsidR="00774DE0" w:rsidRDefault="00774DE0" w:rsidP="008E74A5">
      <w:pPr>
        <w:jc w:val="center"/>
      </w:pPr>
      <w:r w:rsidRPr="00972D09">
        <w:t xml:space="preserve"> расчета размера ассигнований местного бюджета на капитальный ремонт,</w:t>
      </w:r>
    </w:p>
    <w:p w:rsidR="00774DE0" w:rsidRDefault="00774DE0" w:rsidP="008E74A5">
      <w:pPr>
        <w:jc w:val="center"/>
      </w:pPr>
      <w:r w:rsidRPr="00972D09">
        <w:t xml:space="preserve"> ремонт и содержание автомобильных дорог местного значения сельского поселения </w:t>
      </w:r>
    </w:p>
    <w:p w:rsidR="00774DE0" w:rsidRPr="00972D09" w:rsidRDefault="00774DE0" w:rsidP="008E74A5">
      <w:pPr>
        <w:jc w:val="center"/>
      </w:pPr>
      <w:r>
        <w:t>Сергиопольский</w:t>
      </w:r>
      <w:r w:rsidRPr="00972D09">
        <w:t xml:space="preserve"> сельсовет муниципального района Давлекановский район Республики Башкортостан</w:t>
      </w:r>
    </w:p>
    <w:p w:rsidR="00774DE0" w:rsidRDefault="00774DE0" w:rsidP="008E74A5">
      <w:pPr>
        <w:pStyle w:val="NormalWeb"/>
        <w:jc w:val="center"/>
      </w:pPr>
    </w:p>
    <w:p w:rsidR="00774DE0" w:rsidRDefault="00774DE0" w:rsidP="008E74A5">
      <w:pPr>
        <w:ind w:firstLine="708"/>
        <w:jc w:val="both"/>
      </w:pPr>
      <w:r>
        <w:t>1. Нормативы финансовых затрат на капитальный ремонт, ремонт и содержание автомобильных дорог общего пользования местного значения применяются для определения размера ассигнований местного бюджета, предусматриваемых на капитальный ремонт, ремонт и содержание автомобильных дорог местного значения сельского поселения Сергиопольский</w:t>
      </w:r>
      <w:r w:rsidRPr="00972D09">
        <w:t xml:space="preserve"> сельсовет муниципального района Давлекановский район Республики Башкортостан</w:t>
      </w:r>
      <w:r>
        <w:t xml:space="preserve"> (далее - автомобильные дороги) на 2016 год и последующие годы.</w:t>
      </w:r>
    </w:p>
    <w:p w:rsidR="00774DE0" w:rsidRDefault="00774DE0" w:rsidP="008E74A5">
      <w:pPr>
        <w:numPr>
          <w:ilvl w:val="0"/>
          <w:numId w:val="5"/>
        </w:numPr>
        <w:spacing w:before="100" w:beforeAutospacing="1" w:after="100" w:afterAutospacing="1"/>
        <w:ind w:left="0" w:firstLine="709"/>
        <w:jc w:val="both"/>
      </w:pPr>
      <w:r>
        <w:t>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нормативы, рассчитываемые по формуле: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Н</w:t>
      </w:r>
      <w:r>
        <w:rPr>
          <w:vertAlign w:val="subscript"/>
        </w:rPr>
        <w:t>прив </w:t>
      </w:r>
      <w:r>
        <w:t>=Н*К</w:t>
      </w:r>
      <w:r>
        <w:rPr>
          <w:vertAlign w:val="subscript"/>
        </w:rPr>
        <w:t>деф</w:t>
      </w:r>
      <w:r>
        <w:t>*К</w:t>
      </w:r>
      <w:r>
        <w:rPr>
          <w:vertAlign w:val="subscript"/>
        </w:rPr>
        <w:t>кат</w:t>
      </w:r>
      <w:r>
        <w:t>,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где: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Н</w:t>
      </w:r>
      <w:r>
        <w:rPr>
          <w:vertAlign w:val="subscript"/>
        </w:rPr>
        <w:t>прив </w:t>
      </w:r>
      <w:r>
        <w:t>– приведенные нормативы финансовых затрат на капитальный ремонт/ ремонт /содержание автомобильных дорог;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Н – установленный норматив финансовых затрат на капитальный ремонт, ремонт и содержание автомобильных дорог пятой категории;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К</w:t>
      </w:r>
      <w:r>
        <w:rPr>
          <w:vertAlign w:val="subscript"/>
        </w:rPr>
        <w:t>деф </w:t>
      </w:r>
      <w:r>
        <w:t>– индекс-дефлятор инвестиций в основной капитал за счет всех источников финансирования в части капитального ремонта и ремонта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– произведение индексов дефляторов на соответствующие годы), разработанные Министерством экономического развития и торговли Российской Федерации для прогноза социально – экономического развития и учитываемые при формировании местного бюджета на соответствующий финансовый год;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К</w:t>
      </w:r>
      <w:r>
        <w:rPr>
          <w:vertAlign w:val="subscript"/>
        </w:rPr>
        <w:t>кат </w:t>
      </w:r>
      <w:r>
        <w:t>– коэффициент, учитывающий дифференциацию стоимости работ по содержанию и ремонту автомобильных дорог по соответствующим категориям, согласно таблице 1.</w:t>
      </w:r>
    </w:p>
    <w:p w:rsidR="00774DE0" w:rsidRDefault="00774DE0" w:rsidP="008E74A5">
      <w:pPr>
        <w:pStyle w:val="NormalWeb"/>
        <w:jc w:val="right"/>
      </w:pPr>
      <w:r>
        <w:t>Таблица 1</w:t>
      </w:r>
    </w:p>
    <w:p w:rsidR="00774DE0" w:rsidRPr="006E468A" w:rsidRDefault="00774DE0" w:rsidP="008E74A5">
      <w:pPr>
        <w:pStyle w:val="NoSpacing"/>
        <w:jc w:val="center"/>
      </w:pPr>
      <w:r w:rsidRPr="006E468A">
        <w:rPr>
          <w:rStyle w:val="Strong"/>
          <w:b w:val="0"/>
          <w:bCs/>
        </w:rPr>
        <w:t>Коэффициенты, учитывающие дифференциацию стоимости работ</w:t>
      </w:r>
    </w:p>
    <w:p w:rsidR="00774DE0" w:rsidRPr="006E468A" w:rsidRDefault="00774DE0" w:rsidP="008E74A5">
      <w:pPr>
        <w:pStyle w:val="NoSpacing"/>
        <w:jc w:val="center"/>
      </w:pPr>
      <w:r w:rsidRPr="006E468A">
        <w:rPr>
          <w:rStyle w:val="Strong"/>
          <w:b w:val="0"/>
          <w:bCs/>
        </w:rPr>
        <w:t>по капитальному ремонту, ремонту, содержанию автомобильных</w:t>
      </w:r>
    </w:p>
    <w:p w:rsidR="00774DE0" w:rsidRPr="006E468A" w:rsidRDefault="00774DE0" w:rsidP="008E74A5">
      <w:pPr>
        <w:pStyle w:val="NoSpacing"/>
        <w:jc w:val="center"/>
      </w:pPr>
      <w:r w:rsidRPr="006E468A">
        <w:rPr>
          <w:rStyle w:val="Strong"/>
          <w:b w:val="0"/>
          <w:bCs/>
        </w:rPr>
        <w:t>дорог по соответствующим категориям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5"/>
        <w:gridCol w:w="3022"/>
        <w:gridCol w:w="1157"/>
        <w:gridCol w:w="1157"/>
        <w:gridCol w:w="1157"/>
        <w:gridCol w:w="1157"/>
        <w:gridCol w:w="1150"/>
      </w:tblGrid>
      <w:tr w:rsidR="00774DE0" w:rsidRPr="006E468A" w:rsidTr="005F775D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№ </w:t>
            </w:r>
            <w:r w:rsidRPr="006E468A">
              <w:br/>
              <w:t>п/п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Вид работы</w:t>
            </w:r>
          </w:p>
        </w:tc>
        <w:tc>
          <w:tcPr>
            <w:tcW w:w="60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Категория автомобильной дороги</w:t>
            </w:r>
          </w:p>
        </w:tc>
      </w:tr>
      <w:tr w:rsidR="00774DE0" w:rsidRPr="006E468A" w:rsidTr="005F77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/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II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III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IV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V</w:t>
            </w:r>
          </w:p>
        </w:tc>
      </w:tr>
      <w:tr w:rsidR="00774DE0" w:rsidRPr="006E468A" w:rsidTr="005F775D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Капитальный ремонт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3,67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1,82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1,66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1,46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1,0</w:t>
            </w:r>
          </w:p>
        </w:tc>
      </w:tr>
      <w:tr w:rsidR="00774DE0" w:rsidRPr="006E468A" w:rsidTr="005F775D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Ремонт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2,91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1,52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1,46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1,37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1,0</w:t>
            </w:r>
          </w:p>
        </w:tc>
      </w:tr>
      <w:tr w:rsidR="00774DE0" w:rsidRPr="006E468A" w:rsidTr="005F775D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Содержание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2,03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1,28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1,14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1,05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4DE0" w:rsidRPr="006E468A" w:rsidRDefault="00774DE0" w:rsidP="005F775D">
            <w:pPr>
              <w:pStyle w:val="NormalWeb"/>
            </w:pPr>
            <w:r w:rsidRPr="006E468A">
              <w:t>1,0</w:t>
            </w:r>
          </w:p>
        </w:tc>
      </w:tr>
    </w:tbl>
    <w:p w:rsidR="00774DE0" w:rsidRPr="006E468A" w:rsidRDefault="00774DE0" w:rsidP="008E74A5">
      <w:pPr>
        <w:pStyle w:val="NormalWeb"/>
      </w:pPr>
      <w:r w:rsidRPr="006E468A">
        <w:t>        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</w:p>
    <w:p w:rsidR="00774DE0" w:rsidRDefault="00774DE0" w:rsidP="008E74A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</w:pPr>
      <w:r>
        <w:t>Определение размера ассигнований местного бюджета на капитальный ремонт и ремонт автомобильных дорог осуществляется по формулам: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1)      А </w:t>
      </w:r>
      <w:r>
        <w:rPr>
          <w:vertAlign w:val="subscript"/>
        </w:rPr>
        <w:t>кап.рем.</w:t>
      </w:r>
      <w:r>
        <w:t>= Н </w:t>
      </w:r>
      <w:r>
        <w:rPr>
          <w:vertAlign w:val="subscript"/>
        </w:rPr>
        <w:t>прив. кап.рем.</w:t>
      </w:r>
      <w:r>
        <w:t>*L</w:t>
      </w:r>
      <w:r>
        <w:rPr>
          <w:vertAlign w:val="subscript"/>
        </w:rPr>
        <w:t>кап. рем.,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где: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А </w:t>
      </w:r>
      <w:r>
        <w:rPr>
          <w:vertAlign w:val="subscript"/>
        </w:rPr>
        <w:t>кап.рем. – </w:t>
      </w:r>
      <w:r>
        <w:t>размер ассигнований местного бюджета на капитальный ремонт автомобильных дорог каждой категории (тыс. рублей);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Н </w:t>
      </w:r>
      <w:r>
        <w:rPr>
          <w:vertAlign w:val="subscript"/>
        </w:rPr>
        <w:t>прив. кап.рем.  </w:t>
      </w:r>
      <w:r>
        <w:t>– приведенный норматив финансовых затрат на капитальный ремонт автомобильных дорог каждой категории (тыс. рублей/км);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L</w:t>
      </w:r>
      <w:r>
        <w:rPr>
          <w:vertAlign w:val="subscript"/>
        </w:rPr>
        <w:t>кап. рем. </w:t>
      </w:r>
      <w:r>
        <w:t>– расчетная протяженность автомобильных дорог каждой категории, подлежащих капитальному ремонту на год планирования (км);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2)      А</w:t>
      </w:r>
      <w:r>
        <w:rPr>
          <w:vertAlign w:val="subscript"/>
        </w:rPr>
        <w:t>рем.</w:t>
      </w:r>
      <w:r>
        <w:t>= Н </w:t>
      </w:r>
      <w:r>
        <w:rPr>
          <w:vertAlign w:val="subscript"/>
        </w:rPr>
        <w:t>прив. рем.</w:t>
      </w:r>
      <w:r>
        <w:t>*L</w:t>
      </w:r>
      <w:r>
        <w:rPr>
          <w:vertAlign w:val="subscript"/>
        </w:rPr>
        <w:t> рем.,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где: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А </w:t>
      </w:r>
      <w:r>
        <w:rPr>
          <w:vertAlign w:val="subscript"/>
        </w:rPr>
        <w:t>рем. – </w:t>
      </w:r>
      <w:r>
        <w:t>размер ассигнований местного бюджета на  ремонт автомобильных дорог каждой категории (тыс. рублей);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Н </w:t>
      </w:r>
      <w:r>
        <w:rPr>
          <w:vertAlign w:val="subscript"/>
        </w:rPr>
        <w:t>прив. рем.  </w:t>
      </w:r>
      <w:r>
        <w:t>– приведенный норматив финансовых затрат на ремонт автомобильных дорог каждой категории (тыс. рублей/км);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L</w:t>
      </w:r>
      <w:r>
        <w:rPr>
          <w:vertAlign w:val="subscript"/>
        </w:rPr>
        <w:t>рем. </w:t>
      </w:r>
      <w:r>
        <w:t>– расчетная протяженность автомобильных дорог каждой категории, подлежащих ремонту на год планирования (км).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Общая потребность в ассигнованиях областного бюджета на капитальный ремонт и ремонт автомобильных дорог определяется как сумма  ассигнований на капитальный ремонт и ремонт по всем категориям автомобильных дорог.</w:t>
      </w:r>
    </w:p>
    <w:p w:rsidR="00774DE0" w:rsidRDefault="00774DE0" w:rsidP="008E74A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</w:pPr>
      <w:r>
        <w:t>Расчёт размера ассигнований местного бюджета на содержание автомобильных дорог осуществляется по формуле: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А</w:t>
      </w:r>
      <w:r>
        <w:rPr>
          <w:vertAlign w:val="subscript"/>
        </w:rPr>
        <w:t>сод.</w:t>
      </w:r>
      <w:r>
        <w:t>= Н </w:t>
      </w:r>
      <w:r>
        <w:rPr>
          <w:vertAlign w:val="subscript"/>
        </w:rPr>
        <w:t>прив. сод.</w:t>
      </w:r>
      <w:r>
        <w:t>*L</w:t>
      </w:r>
      <w:r>
        <w:rPr>
          <w:vertAlign w:val="subscript"/>
        </w:rPr>
        <w:t>.,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где: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А </w:t>
      </w:r>
      <w:r>
        <w:rPr>
          <w:vertAlign w:val="subscript"/>
        </w:rPr>
        <w:t>сод. –  </w:t>
      </w:r>
      <w:r>
        <w:t>размер ассигнований местного бюджета на  содержание автомобильных дорог каждой категории (тыс. рублей);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Н </w:t>
      </w:r>
      <w:r>
        <w:rPr>
          <w:vertAlign w:val="subscript"/>
        </w:rPr>
        <w:t>прив. сод.  </w:t>
      </w:r>
      <w:r>
        <w:t>– приведённый норматив финансовых затрат на содержание автомобильных дорог каждой категории (тыс. рублей/км);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L –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(км).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Общая потребность в ассигнованиях местного бюджета на содержание автомобильных дорог определяется как сумма ассигнований местного бюджета на содержание автомобильных дорог по всем категориям автомобильных дорог.</w:t>
      </w:r>
    </w:p>
    <w:p w:rsidR="00774DE0" w:rsidRDefault="00774DE0" w:rsidP="008E74A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</w:pPr>
      <w:r>
        <w:t>Суммарная годовая потребность в ассигнованиях местного бюджета для выполнения комплекса дорожных работ на автомобильных дорогах определяется как сумма годовой потребности в формировании всех видов работ по всем категориям дорог.</w:t>
      </w:r>
    </w:p>
    <w:p w:rsidR="00774DE0" w:rsidRDefault="00774DE0" w:rsidP="008E74A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</w:pPr>
      <w:r>
        <w:t>Протяженность автомобильных дорог каждой категории принимается в соответствии с утвержденным перечнем автомобильных дорог общего пользования  местного значения по состоянию на 1 января года, предшествующего планируемому периоду, с учетом планируемого ввода в эксплуатацию автомобильных дорого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774DE0" w:rsidRDefault="00774DE0" w:rsidP="008E74A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</w:pPr>
      <w:r>
        <w:t>Расчетная протяженность автомобильных дорог каждой категории, подлежащих капитальному ремонту на год планирования (L</w:t>
      </w:r>
      <w:r>
        <w:rPr>
          <w:vertAlign w:val="subscript"/>
        </w:rPr>
        <w:t>кап. рем.</w:t>
      </w:r>
      <w:r>
        <w:t>), определяется по формуле: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L</w:t>
      </w:r>
      <w:r>
        <w:rPr>
          <w:vertAlign w:val="subscript"/>
        </w:rPr>
        <w:t>кап. рем. </w:t>
      </w:r>
      <w:r>
        <w:t>= L / Т</w:t>
      </w:r>
      <w:r>
        <w:rPr>
          <w:vertAlign w:val="subscript"/>
        </w:rPr>
        <w:t>кап. рем.</w:t>
      </w:r>
      <w:r>
        <w:t>— L</w:t>
      </w:r>
      <w:r>
        <w:rPr>
          <w:vertAlign w:val="subscript"/>
        </w:rPr>
        <w:t>рек.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где: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Т</w:t>
      </w:r>
      <w:r>
        <w:rPr>
          <w:vertAlign w:val="subscript"/>
        </w:rPr>
        <w:t>кап. рем. </w:t>
      </w:r>
      <w:r>
        <w:t>– нормативный межремонтный срок капитального ремонта автомобильных дорог каждой категории согласно таблице 2;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L</w:t>
      </w:r>
      <w:r>
        <w:rPr>
          <w:vertAlign w:val="subscript"/>
        </w:rPr>
        <w:t>рек. </w:t>
      </w:r>
      <w:r>
        <w:t>— протяженность автомобильных дорог соответствующей категории, намеченных к реконструкции на год планирования (км/год).</w:t>
      </w:r>
    </w:p>
    <w:p w:rsidR="00774DE0" w:rsidRDefault="00774DE0" w:rsidP="008E74A5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</w:pPr>
      <w:r>
        <w:t>Расчетная протяженность автомобильных дорог  соответствующей категории, подлежащих ремонту на год планирования (L</w:t>
      </w:r>
      <w:r>
        <w:rPr>
          <w:vertAlign w:val="subscript"/>
        </w:rPr>
        <w:t>рем.</w:t>
      </w:r>
      <w:r>
        <w:t>), определяется по формуле: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L</w:t>
      </w:r>
      <w:r>
        <w:rPr>
          <w:vertAlign w:val="subscript"/>
        </w:rPr>
        <w:t>рем. </w:t>
      </w:r>
      <w:r>
        <w:t>= L / Т</w:t>
      </w:r>
      <w:r>
        <w:rPr>
          <w:vertAlign w:val="subscript"/>
        </w:rPr>
        <w:t> рем.</w:t>
      </w:r>
      <w:r>
        <w:t>— (L</w:t>
      </w:r>
      <w:r>
        <w:rPr>
          <w:vertAlign w:val="subscript"/>
        </w:rPr>
        <w:t>рек.</w:t>
      </w:r>
      <w:r>
        <w:t>+ L</w:t>
      </w:r>
      <w:r>
        <w:rPr>
          <w:vertAlign w:val="subscript"/>
        </w:rPr>
        <w:t>кап. рем.</w:t>
      </w:r>
      <w:r>
        <w:t>),</w:t>
      </w:r>
    </w:p>
    <w:p w:rsidR="00774DE0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где:</w:t>
      </w:r>
    </w:p>
    <w:p w:rsidR="00774DE0" w:rsidRPr="00860D62" w:rsidRDefault="00774DE0" w:rsidP="008E74A5">
      <w:pPr>
        <w:pStyle w:val="NormalWeb"/>
        <w:tabs>
          <w:tab w:val="num" w:pos="0"/>
        </w:tabs>
        <w:ind w:firstLine="709"/>
        <w:jc w:val="both"/>
      </w:pPr>
      <w:r>
        <w:t>Т</w:t>
      </w:r>
      <w:r>
        <w:rPr>
          <w:vertAlign w:val="subscript"/>
        </w:rPr>
        <w:t> рем. </w:t>
      </w:r>
      <w:r>
        <w:t>– нормативный межремонтный срок ремонта автомобильных дорог каждой категории согласно таблице 2.</w:t>
      </w:r>
    </w:p>
    <w:p w:rsidR="00774DE0" w:rsidRPr="00382102" w:rsidRDefault="00774DE0" w:rsidP="008E74A5">
      <w:pPr>
        <w:pStyle w:val="NormalWeb"/>
        <w:jc w:val="center"/>
        <w:rPr>
          <w:b/>
        </w:rPr>
      </w:pPr>
      <w:r w:rsidRPr="00382102">
        <w:rPr>
          <w:rStyle w:val="Strong"/>
          <w:b w:val="0"/>
          <w:bCs/>
        </w:rPr>
        <w:t>Нормативные межремонтные сроки (лет)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05"/>
        <w:gridCol w:w="1287"/>
        <w:gridCol w:w="1402"/>
        <w:gridCol w:w="1402"/>
        <w:gridCol w:w="1403"/>
        <w:gridCol w:w="1286"/>
      </w:tblGrid>
      <w:tr w:rsidR="00774DE0" w:rsidTr="005F775D">
        <w:trPr>
          <w:tblCellSpacing w:w="0" w:type="dxa"/>
          <w:jc w:val="center"/>
        </w:trPr>
        <w:tc>
          <w:tcPr>
            <w:tcW w:w="26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Наименование</w:t>
            </w:r>
          </w:p>
        </w:tc>
        <w:tc>
          <w:tcPr>
            <w:tcW w:w="6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Категории дорог</w:t>
            </w:r>
          </w:p>
        </w:tc>
      </w:tr>
      <w:tr w:rsidR="00774DE0" w:rsidTr="005F775D">
        <w:trPr>
          <w:trHeight w:val="2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Default="00774DE0" w:rsidP="005F775D"/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II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III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IV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V</w:t>
            </w:r>
          </w:p>
        </w:tc>
      </w:tr>
      <w:tr w:rsidR="00774DE0" w:rsidTr="005F775D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Капитальный ремонт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12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10</w:t>
            </w:r>
          </w:p>
        </w:tc>
      </w:tr>
      <w:tr w:rsidR="00774DE0" w:rsidTr="005F775D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Ремонт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4DE0" w:rsidRDefault="00774DE0" w:rsidP="005F775D">
            <w:pPr>
              <w:pStyle w:val="NormalWeb"/>
            </w:pPr>
            <w:r>
              <w:t>5</w:t>
            </w:r>
          </w:p>
        </w:tc>
      </w:tr>
    </w:tbl>
    <w:p w:rsidR="00774DE0" w:rsidRPr="00860D62" w:rsidRDefault="00774DE0" w:rsidP="008E74A5">
      <w:pPr>
        <w:pStyle w:val="NormalWeb"/>
      </w:pPr>
      <w:r>
        <w:t> </w:t>
      </w:r>
    </w:p>
    <w:p w:rsidR="00774DE0" w:rsidRDefault="00774DE0" w:rsidP="008E74A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774DE0" w:rsidRDefault="00774DE0" w:rsidP="008E74A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774DE0" w:rsidRDefault="00774DE0" w:rsidP="008E74A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774DE0" w:rsidRDefault="00774DE0">
      <w:bookmarkStart w:id="0" w:name="_GoBack"/>
      <w:bookmarkEnd w:id="0"/>
    </w:p>
    <w:sectPr w:rsidR="00774DE0" w:rsidSect="00BD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98B"/>
    <w:multiLevelType w:val="multilevel"/>
    <w:tmpl w:val="4B743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D4624B"/>
    <w:multiLevelType w:val="hybridMultilevel"/>
    <w:tmpl w:val="CDB8B732"/>
    <w:lvl w:ilvl="0" w:tplc="5FDAB02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C796084"/>
    <w:multiLevelType w:val="multilevel"/>
    <w:tmpl w:val="FC8AF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471C2B"/>
    <w:multiLevelType w:val="multilevel"/>
    <w:tmpl w:val="A92C9A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CA1C15"/>
    <w:multiLevelType w:val="multilevel"/>
    <w:tmpl w:val="32206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7CD"/>
    <w:rsid w:val="00382102"/>
    <w:rsid w:val="005744B7"/>
    <w:rsid w:val="005F775D"/>
    <w:rsid w:val="006E468A"/>
    <w:rsid w:val="00774DE0"/>
    <w:rsid w:val="0079082B"/>
    <w:rsid w:val="007A17CD"/>
    <w:rsid w:val="007B0DAD"/>
    <w:rsid w:val="00860D62"/>
    <w:rsid w:val="008669C9"/>
    <w:rsid w:val="008E74A5"/>
    <w:rsid w:val="00972D09"/>
    <w:rsid w:val="009E6246"/>
    <w:rsid w:val="00BB557E"/>
    <w:rsid w:val="00BD71CF"/>
    <w:rsid w:val="00D67E14"/>
    <w:rsid w:val="00E93816"/>
    <w:rsid w:val="00EC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8E74A5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99"/>
    <w:qFormat/>
    <w:rsid w:val="008E74A5"/>
    <w:rPr>
      <w:rFonts w:cs="Times New Roman"/>
      <w:b/>
    </w:rPr>
  </w:style>
  <w:style w:type="paragraph" w:styleId="NormalWeb">
    <w:name w:val="Normal (Web)"/>
    <w:basedOn w:val="Normal"/>
    <w:uiPriority w:val="99"/>
    <w:rsid w:val="008E74A5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8E74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1110</Words>
  <Characters>6333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user</cp:lastModifiedBy>
  <cp:revision>3</cp:revision>
  <cp:lastPrinted>2016-09-26T09:03:00Z</cp:lastPrinted>
  <dcterms:created xsi:type="dcterms:W3CDTF">2016-09-21T06:44:00Z</dcterms:created>
  <dcterms:modified xsi:type="dcterms:W3CDTF">2016-09-26T09:04:00Z</dcterms:modified>
</cp:coreProperties>
</file>