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A4" w:rsidRPr="00C767CB" w:rsidRDefault="000A19A4" w:rsidP="00DC4A1D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0A19A4" w:rsidRDefault="000A19A4" w:rsidP="00DC4A1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0A19A4" w:rsidRDefault="000A19A4" w:rsidP="00DC4A1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Default="000A19A4" w:rsidP="00DC4A1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Default="000A19A4" w:rsidP="00DC4A1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0A19A4" w:rsidRDefault="000A19A4" w:rsidP="00DC4A1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Default="000A19A4" w:rsidP="00DC4A1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Default="000A19A4" w:rsidP="00DC4A1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0A19A4" w:rsidRDefault="000A19A4" w:rsidP="00DC4A1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Pr="003B3FF3" w:rsidRDefault="000A19A4" w:rsidP="003B3FF3">
      <w:pPr>
        <w:pStyle w:val="ConsPlusNormal"/>
        <w:ind w:firstLine="540"/>
        <w:jc w:val="both"/>
      </w:pPr>
      <w:r w:rsidRPr="003B3FF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history="1">
        <w:r w:rsidRPr="003B3FF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статьями 219</w:t>
        </w:r>
      </w:hyperlink>
      <w:r w:rsidRPr="003B3F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Pr="003B3FF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219.2</w:t>
        </w:r>
      </w:hyperlink>
      <w:r w:rsidRPr="003B3FF3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3B3FF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Решением</w:t>
        </w:r>
      </w:hyperlink>
      <w:r w:rsidRPr="003B3FF3">
        <w:rPr>
          <w:sz w:val="28"/>
          <w:szCs w:val="28"/>
        </w:rPr>
        <w:t xml:space="preserve"> </w:t>
      </w:r>
      <w:r w:rsidRPr="003B3FF3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2721E5" w:rsidRPr="002721E5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3B3F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3FF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B3FF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B3FF3">
        <w:t xml:space="preserve"> </w:t>
      </w:r>
      <w:r w:rsidRPr="003B3FF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«О бюджетном процессе в сельском поселении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 w:rsidRPr="003B3F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3B3FF3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 w:rsidRPr="003B3FF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Республике Башкортостан», Совет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 w:rsidRPr="003B3F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B3FF3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 w:rsidRPr="003B3FF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и л</w:t>
      </w:r>
      <w:r w:rsidRPr="003B3FF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A19A4" w:rsidRPr="003B3FF3" w:rsidRDefault="000A19A4" w:rsidP="003B3F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3" w:history="1">
        <w:r w:rsidRPr="003B3FF3">
          <w:rPr>
            <w:rFonts w:ascii="Times New Roman" w:hAnsi="Times New Roman"/>
            <w:sz w:val="28"/>
            <w:szCs w:val="28"/>
          </w:rPr>
          <w:t>Порядок</w:t>
        </w:r>
      </w:hyperlink>
      <w:r w:rsidRPr="003B3FF3">
        <w:rPr>
          <w:rFonts w:ascii="Times New Roman" w:hAnsi="Times New Roman"/>
          <w:sz w:val="28"/>
          <w:szCs w:val="28"/>
        </w:rPr>
        <w:t xml:space="preserve"> </w:t>
      </w:r>
      <w:r w:rsidRPr="003B3FF3">
        <w:rPr>
          <w:rFonts w:ascii="Times New Roman" w:hAnsi="Times New Roman"/>
          <w:color w:val="000000"/>
          <w:sz w:val="28"/>
          <w:szCs w:val="28"/>
        </w:rPr>
        <w:t xml:space="preserve">исполнения бюджета сельского поселения </w:t>
      </w:r>
      <w:proofErr w:type="spellStart"/>
      <w:r w:rsidR="002721E5" w:rsidRPr="002721E5">
        <w:rPr>
          <w:rFonts w:ascii="Times New Roman" w:hAnsi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3FF3">
        <w:rPr>
          <w:rFonts w:ascii="Times New Roman" w:hAnsi="Times New Roman"/>
          <w:color w:val="000000"/>
          <w:sz w:val="28"/>
          <w:szCs w:val="28"/>
        </w:rPr>
        <w:t xml:space="preserve">сельсовет  муниципального района </w:t>
      </w:r>
      <w:proofErr w:type="spellStart"/>
      <w:r w:rsidRPr="003B3FF3">
        <w:rPr>
          <w:rFonts w:ascii="Times New Roman" w:hAnsi="Times New Roman"/>
          <w:color w:val="000000"/>
          <w:sz w:val="28"/>
          <w:szCs w:val="28"/>
        </w:rPr>
        <w:t>Давлекановский</w:t>
      </w:r>
      <w:proofErr w:type="spellEnd"/>
      <w:r w:rsidRPr="003B3FF3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2721E5" w:rsidRPr="002721E5">
        <w:rPr>
          <w:rFonts w:ascii="Times New Roman" w:hAnsi="Times New Roman"/>
          <w:color w:val="000000"/>
          <w:sz w:val="28"/>
          <w:szCs w:val="28"/>
        </w:rPr>
        <w:t>Казангуловский</w:t>
      </w:r>
      <w:proofErr w:type="spellEnd"/>
      <w:r w:rsidRPr="003B3FF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3B3FF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B3FF3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3B3FF3">
        <w:rPr>
          <w:rFonts w:ascii="Times New Roman" w:hAnsi="Times New Roman"/>
          <w:sz w:val="28"/>
          <w:szCs w:val="28"/>
        </w:rPr>
        <w:t xml:space="preserve"> район Республики.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B3F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B3F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3FF3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3B3FF3">
        <w:rPr>
          <w:rFonts w:ascii="Times New Roman" w:hAnsi="Times New Roman"/>
          <w:sz w:val="28"/>
          <w:szCs w:val="28"/>
        </w:rPr>
        <w:t xml:space="preserve"> оставляю за собой.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</w:t>
      </w:r>
      <w:r w:rsidRPr="003B3FF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B3FF3">
        <w:rPr>
          <w:rFonts w:ascii="Times New Roman" w:hAnsi="Times New Roman"/>
          <w:sz w:val="28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0A19A4" w:rsidRPr="003B3FF3" w:rsidRDefault="000A19A4" w:rsidP="008571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9A4" w:rsidRPr="003B3FF3" w:rsidRDefault="000A19A4" w:rsidP="0085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A19A4" w:rsidRPr="003B3FF3" w:rsidRDefault="002721E5" w:rsidP="008571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21E5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2721E5">
        <w:rPr>
          <w:rFonts w:ascii="Times New Roman" w:hAnsi="Times New Roman"/>
          <w:sz w:val="28"/>
          <w:szCs w:val="28"/>
        </w:rPr>
        <w:t xml:space="preserve"> </w:t>
      </w:r>
      <w:r w:rsidR="000A19A4" w:rsidRPr="003B3FF3">
        <w:rPr>
          <w:rFonts w:ascii="Times New Roman" w:hAnsi="Times New Roman"/>
          <w:sz w:val="28"/>
          <w:szCs w:val="28"/>
        </w:rPr>
        <w:t>сельсовет</w:t>
      </w:r>
    </w:p>
    <w:p w:rsidR="000A19A4" w:rsidRPr="003B3FF3" w:rsidRDefault="000A19A4" w:rsidP="009166F6">
      <w:pPr>
        <w:pStyle w:val="a3"/>
        <w:ind w:firstLine="540"/>
        <w:jc w:val="both"/>
      </w:pPr>
    </w:p>
    <w:p w:rsidR="000A19A4" w:rsidRPr="003B3FF3" w:rsidRDefault="000A19A4" w:rsidP="009166F6">
      <w:pPr>
        <w:pStyle w:val="a3"/>
        <w:ind w:firstLine="540"/>
        <w:jc w:val="both"/>
      </w:pPr>
    </w:p>
    <w:p w:rsidR="000A19A4" w:rsidRPr="003B3FF3" w:rsidRDefault="000A19A4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P29"/>
      <w:bookmarkEnd w:id="0"/>
    </w:p>
    <w:p w:rsidR="000A19A4" w:rsidRPr="003B3FF3" w:rsidRDefault="000A19A4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A19A4" w:rsidRPr="003B3FF3" w:rsidRDefault="000A19A4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A19A4" w:rsidRPr="003B3FF3" w:rsidRDefault="000A19A4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A19A4" w:rsidRDefault="000A19A4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A19A4" w:rsidRDefault="000A19A4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A19A4" w:rsidRDefault="000A19A4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A19A4" w:rsidRDefault="000A19A4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A19A4" w:rsidRDefault="000A19A4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A19A4" w:rsidRPr="003B3FF3" w:rsidRDefault="000A19A4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A19A4" w:rsidRDefault="000A19A4" w:rsidP="00B35DD0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B3FF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Утвержден</w:t>
      </w:r>
    </w:p>
    <w:p w:rsidR="000A19A4" w:rsidRPr="003B3FF3" w:rsidRDefault="000A19A4" w:rsidP="00B35DD0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B3F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 Совета сельского поселения</w:t>
      </w:r>
    </w:p>
    <w:p w:rsidR="000A19A4" w:rsidRPr="003B3FF3" w:rsidRDefault="002721E5" w:rsidP="00B35DD0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721E5">
        <w:rPr>
          <w:rFonts w:ascii="Times New Roman" w:hAnsi="Times New Roman" w:cs="Times New Roman"/>
          <w:b w:val="0"/>
          <w:color w:val="000000"/>
          <w:sz w:val="24"/>
          <w:szCs w:val="24"/>
        </w:rPr>
        <w:t>Казангуловский</w:t>
      </w:r>
      <w:proofErr w:type="spellEnd"/>
      <w:r w:rsidR="000A19A4" w:rsidRPr="003B3F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муниципального района </w:t>
      </w:r>
    </w:p>
    <w:p w:rsidR="000A19A4" w:rsidRPr="003B3FF3" w:rsidRDefault="000A19A4" w:rsidP="00B35DD0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3B3FF3">
        <w:rPr>
          <w:rFonts w:ascii="Times New Roman" w:hAnsi="Times New Roman" w:cs="Times New Roman"/>
          <w:b w:val="0"/>
          <w:color w:val="000000"/>
          <w:sz w:val="24"/>
          <w:szCs w:val="24"/>
        </w:rPr>
        <w:t>Давлекановский</w:t>
      </w:r>
      <w:proofErr w:type="spellEnd"/>
      <w:r w:rsidRPr="003B3F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Республики Башкортостан</w:t>
      </w:r>
    </w:p>
    <w:p w:rsidR="000A19A4" w:rsidRPr="003B3FF3" w:rsidRDefault="000A19A4" w:rsidP="00B35DD0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B3FF3">
        <w:rPr>
          <w:rFonts w:ascii="Times New Roman" w:hAnsi="Times New Roman" w:cs="Times New Roman"/>
          <w:b w:val="0"/>
          <w:color w:val="000000"/>
          <w:sz w:val="24"/>
          <w:szCs w:val="24"/>
        </w:rPr>
        <w:t>от __ ___ 20___ № ___</w:t>
      </w:r>
    </w:p>
    <w:p w:rsidR="000A19A4" w:rsidRPr="003B3FF3" w:rsidRDefault="000A19A4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721E5" w:rsidRPr="002721E5" w:rsidRDefault="002721E5" w:rsidP="002721E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21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2721E5" w:rsidRPr="002721E5" w:rsidRDefault="002721E5" w:rsidP="002721E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21E5" w:rsidRPr="002721E5" w:rsidRDefault="002721E5" w:rsidP="002721E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21E5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2721E5" w:rsidRPr="002721E5" w:rsidRDefault="002721E5" w:rsidP="002721E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21E5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КАЗАНГУЛОВСКИЙ</w:t>
      </w:r>
      <w:r w:rsidRPr="002721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ПО РАСХОДАМ И ИСТОЧНИКАМ ФИНАНСИРОВАНИЯ ДЕФИЦИТА БЮДЖЕТА СЕЛЬСКОГО ПОСЕЛЕНИЯ </w:t>
      </w:r>
      <w:r w:rsidRPr="002721E5">
        <w:rPr>
          <w:rFonts w:ascii="Times New Roman" w:hAnsi="Times New Roman" w:cs="Times New Roman"/>
          <w:color w:val="000000"/>
          <w:sz w:val="24"/>
          <w:szCs w:val="24"/>
        </w:rPr>
        <w:t xml:space="preserve">КАЗАНГУЛОВСКИЙ </w:t>
      </w:r>
      <w:r w:rsidRPr="002721E5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2721E5" w:rsidRPr="002721E5" w:rsidRDefault="002721E5" w:rsidP="002721E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19A4" w:rsidRPr="007F720C" w:rsidRDefault="002721E5" w:rsidP="002721E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21E5"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="00292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разработан в соответствии со </w:t>
      </w:r>
      <w:hyperlink r:id="rId8" w:history="1">
        <w:r w:rsidRPr="007F720C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 w:history="1">
        <w:r w:rsidRPr="007F720C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(далее - БК РФ),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О бюджетном процессе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Республике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и устанавливает порядок исполнения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по расходам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и выплатам по источникам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2. Исполнение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предусматривает: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(далее - администраторы) - в пределах доведенных бюджетных ассигнований;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в том числе за счет бюджетных ассигнований по источникам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(далее - средства бюджета Республики Башкортостан);</w:t>
      </w:r>
      <w:proofErr w:type="gramEnd"/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санкционирование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 оплаты денежных обязатель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>ств кл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>иентов, подлежащих оплате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Башкортостан;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денежных обязатель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>ств кл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>иентов, подлежащих оплате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Pr="007F720C" w:rsidRDefault="000A19A4" w:rsidP="003B3FF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II. ПРИНЯТИЕ КЛИЕНТАМИ БЮДЖЕТНЫХ ОБЯЗАТЕЛЬСТВ,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ИСПОЛНЕНИЮ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3. Клиент принимает бюджетные обязательства, подлежащие исполнению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путем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и оплата клиентом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контрактов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, иных договоров, подлежащих исполнению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производятся в пределах доведенных ему по кодам классификации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и неисполненных обязательств.</w:t>
      </w:r>
    </w:p>
    <w:p w:rsidR="000A19A4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сельским поселением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 составления и ведения сводной бюджетной росписи бюджета</w:t>
      </w:r>
      <w:r w:rsidRPr="00017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и бюджетных росписей главных распорядителей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утвержденным </w:t>
      </w:r>
      <w:r w:rsidRPr="00017581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01758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292FFF" w:rsidRPr="00292FFF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0175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758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01758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2721E5" w:rsidRPr="002721E5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2721E5" w:rsidRPr="002721E5">
        <w:rPr>
          <w:rFonts w:ascii="Times New Roman" w:hAnsi="Times New Roman" w:cs="Times New Roman"/>
          <w:sz w:val="28"/>
          <w:szCs w:val="28"/>
        </w:rPr>
        <w:t xml:space="preserve"> </w:t>
      </w:r>
      <w:r w:rsidRPr="00017581">
        <w:rPr>
          <w:rFonts w:ascii="Times New Roman" w:hAnsi="Times New Roman" w:cs="Times New Roman"/>
          <w:sz w:val="28"/>
          <w:szCs w:val="28"/>
        </w:rPr>
        <w:t>Башкортостан от 24.12.2019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FF">
        <w:rPr>
          <w:rFonts w:ascii="Times New Roman" w:hAnsi="Times New Roman" w:cs="Times New Roman"/>
          <w:sz w:val="28"/>
          <w:szCs w:val="28"/>
        </w:rPr>
        <w:t>41</w:t>
      </w:r>
      <w:r w:rsidRPr="000175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заключенных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контрактов, иных договоров осуществляется в соответствии с требованиями </w:t>
      </w:r>
      <w:hyperlink r:id="rId10" w:history="1">
        <w:r w:rsidRPr="007F720C">
          <w:rPr>
            <w:rFonts w:ascii="Times New Roman" w:hAnsi="Times New Roman" w:cs="Times New Roman"/>
            <w:color w:val="000000"/>
            <w:sz w:val="28"/>
            <w:szCs w:val="28"/>
          </w:rPr>
          <w:t>пункта 6 статьи 161</w:t>
        </w:r>
      </w:hyperlink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БК РФ.</w:t>
      </w:r>
    </w:p>
    <w:p w:rsidR="000A19A4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Pr="007F720C" w:rsidRDefault="000A19A4" w:rsidP="003B3FF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III. ПОДТВЕРЖДЕНИЕ КЛИЕНТАМИ ДЕНЕЖНЫХ ОБЯЗАТЕЛЬСТВ,</w:t>
      </w:r>
    </w:p>
    <w:p w:rsidR="000A19A4" w:rsidRPr="007F720C" w:rsidRDefault="000A19A4" w:rsidP="003B3FF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ПОДЛЕЖАЩИХ ОПЛАТЕ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0A19A4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6. Клиент подтверждает обязанность оплатить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7. Оформление платежных и иных документов, представляемых клиентами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для санкционирования оплаты денежных обязательств, осуществляется в соответствии с требованиями </w:t>
      </w:r>
      <w:r w:rsidRPr="00846067">
        <w:rPr>
          <w:rFonts w:ascii="Times New Roman" w:hAnsi="Times New Roman" w:cs="Times New Roman"/>
          <w:sz w:val="28"/>
          <w:szCs w:val="28"/>
        </w:rPr>
        <w:t>БК РФ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, Центрального Банка Российской Федерации, Федераль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казначейства.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Информационный обмен между клиентами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сельским поселением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Если у клиента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Pr="007F720C" w:rsidRDefault="000A19A4" w:rsidP="003B3FF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IV. САНКЦИОНИРОВАНИЕ ОПЛАТЫ ДЕНЕЖНЫХ ОБЯЗАТЕЛЬСТВ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9.Для оплаты денежных обязатель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>ств кл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иенты представляют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по установленной форме Заявку на кассовый расход.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1" w:history="1">
        <w:r w:rsidRPr="007F720C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 и администраторов 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утвержденным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30 декабря 2019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 санкционирования).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Для санкционирования оплаты денежных обязательств по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контрактам дополнительно осуществляется проверка на соответствие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 условиям данного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контракта.</w:t>
      </w:r>
      <w:proofErr w:type="gramEnd"/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Pr="007F720C" w:rsidRDefault="000A19A4" w:rsidP="003B3FF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V. ПОДТВЕРЖДЕНИЕ ИСПОЛНЕНИЯ ДЕНЕЖНЫХ ОБЯЗАТЕЛЬСТВ</w:t>
      </w:r>
    </w:p>
    <w:p w:rsidR="000A19A4" w:rsidRPr="007F720C" w:rsidRDefault="000A19A4" w:rsidP="003B3FF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КЛИЕНТОВ, ПОДЛЕЖАЩИХ ОПЛАТЕ ЗА СЧЕТ СРЕДСТВ</w:t>
      </w:r>
    </w:p>
    <w:p w:rsidR="000A19A4" w:rsidRPr="007F720C" w:rsidRDefault="000A19A4" w:rsidP="003B3FF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Подтверждение исполнения денежных обязательств осуществляется путем выдачи клиенту выписки из его лицевого счета с приложенными к ней платежными документами с отметкой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 подтверждающей списание денежных сре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7F720C">
        <w:rPr>
          <w:rFonts w:ascii="Times New Roman" w:hAnsi="Times New Roman" w:cs="Times New Roman"/>
          <w:color w:val="000000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0A19A4" w:rsidRPr="007F720C" w:rsidRDefault="000A19A4" w:rsidP="003B3F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и выдача клиентам выписок из их лицевых счетов осуществляются в соответствии с установленным </w:t>
      </w:r>
      <w:hyperlink r:id="rId12" w:history="1">
        <w:r w:rsidRPr="007F720C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открытия и ведения лицевых счетов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утвержденным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2721E5" w:rsidRPr="002721E5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21E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F720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721E5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19A4" w:rsidRPr="007F720C" w:rsidRDefault="000A19A4" w:rsidP="003B3FF3">
      <w:pPr>
        <w:pStyle w:val="ConsPlusTitle"/>
        <w:jc w:val="center"/>
      </w:pPr>
    </w:p>
    <w:sectPr w:rsidR="000A19A4" w:rsidRPr="007F720C" w:rsidSect="007F7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20C"/>
    <w:rsid w:val="00017581"/>
    <w:rsid w:val="0007055A"/>
    <w:rsid w:val="000A19A4"/>
    <w:rsid w:val="000C7875"/>
    <w:rsid w:val="000D7A7B"/>
    <w:rsid w:val="000E5C76"/>
    <w:rsid w:val="00250D78"/>
    <w:rsid w:val="002721E5"/>
    <w:rsid w:val="00292FFF"/>
    <w:rsid w:val="002C45A9"/>
    <w:rsid w:val="002E4CD2"/>
    <w:rsid w:val="003705E5"/>
    <w:rsid w:val="003929A9"/>
    <w:rsid w:val="003B3FF3"/>
    <w:rsid w:val="004814BA"/>
    <w:rsid w:val="00503454"/>
    <w:rsid w:val="00512E17"/>
    <w:rsid w:val="00545070"/>
    <w:rsid w:val="005667A8"/>
    <w:rsid w:val="005E22CA"/>
    <w:rsid w:val="00620D19"/>
    <w:rsid w:val="00706DA3"/>
    <w:rsid w:val="007415E6"/>
    <w:rsid w:val="007621B1"/>
    <w:rsid w:val="007F720C"/>
    <w:rsid w:val="00807ACF"/>
    <w:rsid w:val="0081540C"/>
    <w:rsid w:val="008230A4"/>
    <w:rsid w:val="00846067"/>
    <w:rsid w:val="008571E9"/>
    <w:rsid w:val="009166F6"/>
    <w:rsid w:val="00A41F22"/>
    <w:rsid w:val="00A55130"/>
    <w:rsid w:val="00B171F3"/>
    <w:rsid w:val="00B241DC"/>
    <w:rsid w:val="00B35DD0"/>
    <w:rsid w:val="00C22EAF"/>
    <w:rsid w:val="00C73B22"/>
    <w:rsid w:val="00C767CB"/>
    <w:rsid w:val="00CA1BBB"/>
    <w:rsid w:val="00CB756E"/>
    <w:rsid w:val="00D125BE"/>
    <w:rsid w:val="00D71F55"/>
    <w:rsid w:val="00DC4A1D"/>
    <w:rsid w:val="00E66435"/>
    <w:rsid w:val="00F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72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F72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F72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9166F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166F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9166F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1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125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DC751A0E6CD6E9C6E26897A6EDD9ABF7785E4F73E001007981B0E88CD4F2AC734D5BE839BpEP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DC751A0E6CD6E9C6E38846C028293BC7CD9E0F23E09435ACA1D59D79D497F8774D3E8C5D7EA2594036653pDP6G" TargetMode="External"/><Relationship Id="rId12" Type="http://schemas.openxmlformats.org/officeDocument/2006/relationships/hyperlink" Target="consultantplus://offline/ref=D83DC751A0E6CD6E9C6E38846C028293BC7CD9E0F23D02445EC51D59D79D497F8774D3E8C5D7EA2594026655pDP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DC751A0E6CD6E9C6E26897A6EDD9ABF7785E4F73E001007981B0E88CD4F2AC734D5BE8092pEP7G" TargetMode="External"/><Relationship Id="rId11" Type="http://schemas.openxmlformats.org/officeDocument/2006/relationships/hyperlink" Target="consultantplus://offline/ref=D83DC751A0E6CD6E9C6E38846C028293BC7CD9E0F23D02445DCD1D59D79D497F8774D3E8C5D7EA2594026655pDP2G" TargetMode="External"/><Relationship Id="rId5" Type="http://schemas.openxmlformats.org/officeDocument/2006/relationships/hyperlink" Target="consultantplus://offline/ref=D83DC751A0E6CD6E9C6E26897A6EDD9ABF7785E4F73E001007981B0E88CD4F2AC734D5BE839BpEP0G" TargetMode="External"/><Relationship Id="rId10" Type="http://schemas.openxmlformats.org/officeDocument/2006/relationships/hyperlink" Target="consultantplus://offline/ref=D83DC751A0E6CD6E9C6E26897A6EDD9ABF7785E4F73E001007981B0E88CD4F2AC734D5BD8690E32Cp9P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DC751A0E6CD6E9C6E26897A6EDD9ABF7785E4F73E001007981B0E88CD4F2AC734D5BE8092pEP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Мирсаяпова Альбина Ахнафовна</dc:creator>
  <cp:keywords/>
  <dc:description/>
  <cp:lastModifiedBy>Казангуловский</cp:lastModifiedBy>
  <cp:revision>24</cp:revision>
  <cp:lastPrinted>2020-04-10T05:44:00Z</cp:lastPrinted>
  <dcterms:created xsi:type="dcterms:W3CDTF">2018-08-10T06:15:00Z</dcterms:created>
  <dcterms:modified xsi:type="dcterms:W3CDTF">2020-04-10T05:44:00Z</dcterms:modified>
</cp:coreProperties>
</file>