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B80" w:rsidRDefault="004646C2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6B80">
        <w:rPr>
          <w:rFonts w:ascii="Times New Roman" w:hAnsi="Times New Roman" w:cs="Times New Roman"/>
          <w:sz w:val="28"/>
          <w:szCs w:val="28"/>
        </w:rPr>
        <w:t>РАЗМЕСТИТЬ НА СВОИХ САЙТАХ КАК ОБЫЧНО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По материалу прокурорской проверки возбуждено уголовного дело по факту использования поддельного медицинского заключения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Прокуратура Давлекановского района провела проверку исполнения законодательства в сфере здравоохранения. Установлено, что мужчина при трудоустройстве в строительную организацию представил подложное заключение медицинского осмотра из районной больницы о том, что он не имеет каких-либо противопоказаний для работы с вредными и опасными условиями труда. </w:t>
      </w:r>
    </w:p>
    <w:p w:rsid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 xml:space="preserve">Вместе с тем, как показала проверка, медицинским учреждением данный документ не выдавался. </w:t>
      </w:r>
    </w:p>
    <w:p w:rsidR="00A3381E" w:rsidRPr="00586B80" w:rsidRDefault="00586B80" w:rsidP="00586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B80">
        <w:rPr>
          <w:rFonts w:ascii="Times New Roman" w:hAnsi="Times New Roman" w:cs="Times New Roman"/>
          <w:sz w:val="28"/>
          <w:szCs w:val="28"/>
        </w:rPr>
        <w:t>В этой связи материалы проверки направлены в следственный орган для решения вопроса об уголовном преследовании. По результатам их рассмотрения возбуждено уголовное дело по ч. 3 ст. 327 УК РФ (использование заведомо поддельного официального документа), ход и результаты расследования которого находятся на контроле надзорного ведомства.</w:t>
      </w:r>
    </w:p>
    <w:sectPr w:rsidR="00A3381E" w:rsidRPr="00586B80" w:rsidSect="009D5EC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0C"/>
    <w:rsid w:val="004646C2"/>
    <w:rsid w:val="00586B80"/>
    <w:rsid w:val="0080230C"/>
    <w:rsid w:val="009D5ECA"/>
    <w:rsid w:val="00A3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2D73"/>
  <w15:chartTrackingRefBased/>
  <w15:docId w15:val="{BD571F84-1F27-4683-B9CF-AFA0C77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Пользователь Windows</cp:lastModifiedBy>
  <cp:revision>2</cp:revision>
  <dcterms:created xsi:type="dcterms:W3CDTF">2023-09-12T04:27:00Z</dcterms:created>
  <dcterms:modified xsi:type="dcterms:W3CDTF">2023-09-12T04:27:00Z</dcterms:modified>
</cp:coreProperties>
</file>