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7" w:rsidRPr="00F70C4F" w:rsidRDefault="004B7567" w:rsidP="004B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bookmarkStart w:id="0" w:name="_GoBack"/>
      <w:r w:rsidRPr="00F70C4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После вмешательства прокуратуры работникам предприятия выплачено свыше 1,6 млн. рублей заработной платы</w:t>
      </w:r>
      <w:r w:rsidRPr="00F70C4F">
        <w:rPr>
          <w:rFonts w:ascii="Times New Roman" w:eastAsia="Times New Roman" w:hAnsi="Times New Roman" w:cs="Times New Roman"/>
          <w:color w:val="FFFFFF"/>
          <w:sz w:val="36"/>
          <w:szCs w:val="36"/>
        </w:rPr>
        <w:t>кст</w:t>
      </w:r>
    </w:p>
    <w:bookmarkEnd w:id="0"/>
    <w:p w:rsidR="004B7567" w:rsidRPr="00F70C4F" w:rsidRDefault="004B7567" w:rsidP="004B756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70C4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F70C4F">
        <w:rPr>
          <w:rFonts w:ascii="Times New Roman" w:eastAsia="Times New Roman" w:hAnsi="Times New Roman" w:cs="Times New Roman"/>
          <w:color w:val="FFFFFF"/>
          <w:sz w:val="36"/>
          <w:szCs w:val="36"/>
        </w:rPr>
        <w:t>Поделиться</w:t>
      </w:r>
    </w:p>
    <w:p w:rsidR="004B7567" w:rsidRPr="00F70C4F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>Прокуратура Давлекановского района Республики Башкортостан провела проверку соблюдения трудового законодательства в деятельности общества с ограниченной ответственностью «Давлекановский литейно-механический завод».</w:t>
      </w:r>
    </w:p>
    <w:p w:rsidR="004B7567" w:rsidRPr="00F70C4F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Установлено, что предприятие не рассчиталось полностью с 24 работниками за период с декабрь 2021 г. по март 2022 г. Общая сумма задолженности составила более 1,6 </w:t>
      </w:r>
      <w:proofErr w:type="gramStart"/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>млн</w:t>
      </w:r>
      <w:proofErr w:type="gramEnd"/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рублей.</w:t>
      </w:r>
    </w:p>
    <w:p w:rsidR="004B7567" w:rsidRPr="00F70C4F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>В целях восстановления трудовых прав граждан прокуратура района возбудила в отношении руководителя организации административное дело по ч. 6 ст. 5.27 КоАП РФ (невыплата заработной платы), долг взыскан в судебном порядке.</w:t>
      </w:r>
    </w:p>
    <w:p w:rsidR="004B7567" w:rsidRPr="00F70C4F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>Также в его адрес внесено представление, одно должностное лицо привлечено к дисциплинарной ответственности.</w:t>
      </w:r>
    </w:p>
    <w:p w:rsidR="00F642C4" w:rsidRPr="00F70C4F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70C4F">
        <w:rPr>
          <w:rFonts w:ascii="Times New Roman" w:eastAsia="Times New Roman" w:hAnsi="Times New Roman" w:cs="Times New Roman"/>
          <w:color w:val="333333"/>
          <w:sz w:val="36"/>
          <w:szCs w:val="36"/>
        </w:rPr>
        <w:t>Благодаря принятым мерам прокурорского реагирования права работников восстановлены, задолженность полностью погашена.</w:t>
      </w:r>
    </w:p>
    <w:sectPr w:rsidR="00F642C4" w:rsidRPr="00F7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567"/>
    <w:rsid w:val="004B7567"/>
    <w:rsid w:val="00F642C4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7567"/>
  </w:style>
  <w:style w:type="character" w:customStyle="1" w:styleId="feeds-pagenavigationtooltip">
    <w:name w:val="feeds-page__navigation_tooltip"/>
    <w:basedOn w:val="a0"/>
    <w:rsid w:val="004B7567"/>
  </w:style>
  <w:style w:type="paragraph" w:styleId="a3">
    <w:name w:val="Normal (Web)"/>
    <w:basedOn w:val="a"/>
    <w:uiPriority w:val="99"/>
    <w:semiHidden/>
    <w:unhideWhenUsed/>
    <w:rsid w:val="004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105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43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8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0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Ивановка</cp:lastModifiedBy>
  <cp:revision>2</cp:revision>
  <dcterms:created xsi:type="dcterms:W3CDTF">2022-05-05T10:28:00Z</dcterms:created>
  <dcterms:modified xsi:type="dcterms:W3CDTF">2022-05-05T10:28:00Z</dcterms:modified>
</cp:coreProperties>
</file>