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B4" w:rsidRPr="00C56AB4" w:rsidRDefault="00C56AB4" w:rsidP="00C56AB4">
      <w:pPr>
        <w:tabs>
          <w:tab w:val="left" w:pos="-540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 xml:space="preserve">                         ПРОЕКТ</w:t>
      </w:r>
    </w:p>
    <w:p w:rsidR="00C56AB4" w:rsidRPr="00C56AB4" w:rsidRDefault="00C56AB4" w:rsidP="00C56AB4">
      <w:pPr>
        <w:tabs>
          <w:tab w:val="left" w:pos="-540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56AB4" w:rsidRPr="00C56AB4" w:rsidRDefault="00C56AB4" w:rsidP="00C56AB4">
      <w:pPr>
        <w:tabs>
          <w:tab w:val="left" w:pos="-54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EB74D0" w:rsidRPr="00EB74D0">
        <w:rPr>
          <w:rFonts w:ascii="Times New Roman" w:hAnsi="Times New Roman" w:cs="Times New Roman"/>
          <w:sz w:val="28"/>
          <w:szCs w:val="28"/>
        </w:rPr>
        <w:t>Соколовский</w:t>
      </w:r>
      <w:r w:rsidRPr="00C56A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C56AB4" w:rsidRPr="00C56AB4" w:rsidRDefault="00C56AB4" w:rsidP="00C56AB4">
      <w:pPr>
        <w:tabs>
          <w:tab w:val="left" w:pos="-54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C56AB4">
      <w:pPr>
        <w:tabs>
          <w:tab w:val="left" w:pos="-54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D2A96" w:rsidRPr="00CD2A96" w:rsidRDefault="00CD2A96" w:rsidP="00CD2A9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 w:rsidRPr="00CD2A9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A03FC7">
        <w:rPr>
          <w:rFonts w:ascii="Times New Roman" w:hAnsi="Times New Roman" w:cs="Times New Roman"/>
          <w:bCs/>
          <w:sz w:val="28"/>
          <w:szCs w:val="28"/>
        </w:rPr>
        <w:t>Порядка п</w:t>
      </w:r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ривлечения остатков средств с казначейских счетов на единый счет бюджета сельского поселения </w:t>
      </w:r>
      <w:r w:rsidR="00EB74D0" w:rsidRPr="00EB74D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Соколовский</w:t>
      </w:r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Республики Башкортостан и их возврата на казначейские счета, с которых они были ранее перечислены</w:t>
      </w:r>
    </w:p>
    <w:bookmarkEnd w:id="0"/>
    <w:p w:rsidR="00CD2A96" w:rsidRPr="008A2D09" w:rsidRDefault="00CD2A96" w:rsidP="00CD2A96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3229" w:rsidRPr="00C56AB4" w:rsidRDefault="005117B6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В соответствии со статьей 236.1 Бюджетного кодекса Российской Федерации, Постановлением Правительства Российской Федерации от 30.03.2020 N 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средств", администрация сельского поселения </w:t>
      </w:r>
      <w:r w:rsidR="00EB74D0" w:rsidRPr="00EB74D0">
        <w:rPr>
          <w:rFonts w:ascii="Times New Roman" w:hAnsi="Times New Roman" w:cs="Times New Roman"/>
          <w:sz w:val="28"/>
          <w:szCs w:val="28"/>
        </w:rPr>
        <w:t>Соколовский</w:t>
      </w:r>
      <w:r w:rsidR="00C56AB4" w:rsidRPr="00C56AB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56AB4" w:rsidRPr="00C56AB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A3229" w:rsidRPr="00C56AB4" w:rsidRDefault="00FA3229" w:rsidP="00C56AB4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1. Утвердить Порядок привлечения остатков средств с казначейских счетов на единый счет бюджета сельского поселения </w:t>
      </w:r>
      <w:r w:rsidR="00EB74D0" w:rsidRPr="00EB74D0">
        <w:rPr>
          <w:rFonts w:ascii="Times New Roman" w:hAnsi="Times New Roman" w:cs="Times New Roman"/>
          <w:sz w:val="28"/>
          <w:szCs w:val="28"/>
        </w:rPr>
        <w:t>Соколовский</w:t>
      </w:r>
      <w:r w:rsidR="00C56AB4" w:rsidRPr="00C56AB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56AB4" w:rsidRPr="00C56AB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и их возврата на казначейские счета, с которых они были ранее перечислены.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2. </w:t>
      </w:r>
      <w:r w:rsidR="00C56AB4" w:rsidRPr="00C56AB4">
        <w:rPr>
          <w:rFonts w:ascii="Times New Roman" w:hAnsi="Times New Roman" w:cs="Times New Roman"/>
          <w:noProof/>
          <w:sz w:val="28"/>
          <w:szCs w:val="28"/>
        </w:rPr>
        <w:t>Настоящее постановление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подписания и распространяется на правоотношения с 01 января 202</w:t>
      </w:r>
      <w:r w:rsidR="00C56AB4">
        <w:rPr>
          <w:rFonts w:ascii="Times New Roman" w:hAnsi="Times New Roman" w:cs="Times New Roman"/>
          <w:sz w:val="28"/>
          <w:szCs w:val="28"/>
        </w:rPr>
        <w:t>2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4. </w:t>
      </w:r>
      <w:r w:rsidR="00C56AB4" w:rsidRPr="00C56AB4">
        <w:rPr>
          <w:rFonts w:ascii="Times New Roman" w:hAnsi="Times New Roman" w:cs="Times New Roman"/>
          <w:sz w:val="28"/>
          <w:szCs w:val="28"/>
        </w:rPr>
        <w:t>Контроль над исполнением Постановления, оставляю за собой</w:t>
      </w:r>
      <w:r w:rsidR="00FA3229" w:rsidRPr="00C56AB4">
        <w:rPr>
          <w:rFonts w:ascii="Times New Roman" w:hAnsi="Times New Roman" w:cs="Times New Roman"/>
          <w:sz w:val="28"/>
          <w:szCs w:val="28"/>
        </w:rPr>
        <w:t>.</w:t>
      </w:r>
    </w:p>
    <w:p w:rsidR="00FA3229" w:rsidRPr="00C56AB4" w:rsidRDefault="00FA3229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415" w:rsidRPr="00C56AB4" w:rsidRDefault="00DD2415" w:rsidP="00C56AB4">
      <w:pPr>
        <w:tabs>
          <w:tab w:val="left" w:pos="709"/>
          <w:tab w:val="left" w:pos="41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AB4" w:rsidRPr="00C56AB4" w:rsidRDefault="00C56AB4" w:rsidP="00C56AB4">
      <w:pPr>
        <w:tabs>
          <w:tab w:val="left" w:pos="709"/>
          <w:tab w:val="left" w:pos="41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5A0" w:rsidRPr="00C56AB4" w:rsidRDefault="002E2B64" w:rsidP="00C56AB4">
      <w:pPr>
        <w:tabs>
          <w:tab w:val="left" w:pos="709"/>
          <w:tab w:val="left" w:pos="4111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>Глава сель</w:t>
      </w:r>
      <w:r w:rsidR="00DD2415" w:rsidRPr="00C56AB4">
        <w:rPr>
          <w:rFonts w:ascii="Times New Roman" w:hAnsi="Times New Roman" w:cs="Times New Roman"/>
          <w:sz w:val="28"/>
          <w:szCs w:val="28"/>
        </w:rPr>
        <w:t>ского поселения</w:t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</w:p>
    <w:p w:rsidR="006465A0" w:rsidRPr="00C56AB4" w:rsidRDefault="006465A0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6465A0" w:rsidRDefault="006465A0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56AB4" w:rsidRPr="00C56AB4" w:rsidRDefault="00C56AB4" w:rsidP="00C56AB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56AB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56AB4" w:rsidRPr="00C56AB4" w:rsidRDefault="00C56AB4" w:rsidP="00C56AB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56AB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</w:t>
      </w:r>
      <w:proofErr w:type="gramStart"/>
      <w:r w:rsidR="00EB74D0" w:rsidRPr="00EB74D0">
        <w:rPr>
          <w:rFonts w:ascii="Times New Roman" w:hAnsi="Times New Roman" w:cs="Times New Roman"/>
          <w:sz w:val="24"/>
          <w:szCs w:val="24"/>
        </w:rPr>
        <w:t>Соколовский</w:t>
      </w:r>
      <w:r w:rsidRPr="00C56AB4">
        <w:rPr>
          <w:rFonts w:ascii="Times New Roman" w:hAnsi="Times New Roman" w:cs="Times New Roman"/>
          <w:sz w:val="24"/>
          <w:szCs w:val="24"/>
        </w:rPr>
        <w:t xml:space="preserve">  сельсовет</w:t>
      </w:r>
      <w:proofErr w:type="gramEnd"/>
      <w:r w:rsidRPr="00C56AB4">
        <w:rPr>
          <w:rFonts w:ascii="Times New Roman" w:hAnsi="Times New Roman" w:cs="Times New Roman"/>
          <w:sz w:val="24"/>
          <w:szCs w:val="24"/>
        </w:rPr>
        <w:t xml:space="preserve"> муниципального района Давлекановский район Республики Башкортостан</w:t>
      </w:r>
    </w:p>
    <w:p w:rsidR="00C56AB4" w:rsidRPr="00C56AB4" w:rsidRDefault="00C56AB4" w:rsidP="00C56AB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56AB4">
        <w:rPr>
          <w:rFonts w:ascii="Times New Roman" w:hAnsi="Times New Roman" w:cs="Times New Roman"/>
          <w:sz w:val="24"/>
          <w:szCs w:val="24"/>
        </w:rPr>
        <w:t>от «___» ___________ 2022 г. N ___</w:t>
      </w:r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</w:t>
      </w:r>
    </w:p>
    <w:p w:rsidR="006B4C17" w:rsidRPr="00C56AB4" w:rsidRDefault="00253BD8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Привлечения остатков средств с казначейских счетов на единый счет бюджета сельского поселения </w:t>
      </w:r>
      <w:r w:rsidR="00EB74D0" w:rsidRPr="00EB74D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Соколовский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</w:t>
      </w: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Республики Башкортостан</w:t>
      </w: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их возврата на казначейские счета, с которых они были ранее перечислены</w:t>
      </w:r>
    </w:p>
    <w:p w:rsidR="00253BD8" w:rsidRPr="00C56AB4" w:rsidRDefault="00253BD8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2C20" w:rsidRPr="00C56AB4" w:rsidRDefault="00EE2C20" w:rsidP="00C56AB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91C53"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1. Общие положения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1.1. Порядок привлечения остатков средств с казначейских счетов на единый счет бюджета сельского поселения </w:t>
      </w:r>
      <w:r w:rsidR="00EB74D0" w:rsidRPr="00EB74D0">
        <w:rPr>
          <w:rFonts w:ascii="Times New Roman" w:eastAsia="Times New Roman" w:hAnsi="Times New Roman" w:cs="Times New Roman"/>
          <w:sz w:val="24"/>
          <w:szCs w:val="24"/>
        </w:rPr>
        <w:t>Соколовский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(далее –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поселение) и их возврата на казначейские счета, с которых они были ранее перечислены (далее - Порядок), разработан в соответствии с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пунктами 10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13 статьи 236.1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30.03.2020 N 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средств", Уставом сельского поселения.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1.2. Порядок определяет общие положения о привлечении администрацией сельского поселения (далее - администрация) остатков средств с казначейских счетов на единый счет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бюджета  сельского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поселения (далее - бюджет поселения) и их возврате на казначейские счета, с которых они ранее были перечислены, условия и порядок привлечения остатков на единый счет бюджета поселения, условия и порядок возврата средств, привлеченных на единый счет бюджета поселения.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1.3. Остатки средств на единый счет бюджета поселения привлекаются за счет средств на казначейских счетах: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 для осуществления и отражения операций с денежными средствами, поступающими во временное распоряжение получателей средств бюджета поселения;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 для осуществления и отражения операций с денежными средствами бюд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 xml:space="preserve">жетных и автономных учреждений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 для осуществления и отражения операций с денежными средствами юридических лиц, не являющихся участниками бюджетного процесса,  бюджетными и автономными учреждениями  сельского поселения, источником финансового обеспечения которых являются средства бюджета сельского поселения.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1.4. Информационный обмен, предусмотренный настоящим Порядком, осуществляется в электронном виде с применением средств электронной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под-писи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6AB4" w:rsidRDefault="00C56AB4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ED1" w:rsidRPr="00C56AB4" w:rsidRDefault="00591C53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2. Условия и порядок привлечения остатков средств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на единый счет бюджета поселения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2.1. Администрация обеспечивает привлечение остатков средств с казначейских счетов, указанных в пункте 1.3 настоящего Порядка, сложившихся после исполнения распоряжений о совершении казначейских платежей, представленных соответствующими прямыми участниками системы казначейских платежей в сроки, установленные Правилами организации и функционирования системы казначейских платежей, в соответствии со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lastRenderedPageBreak/>
        <w:t>статьей 242.7 Бюджетного кодекса Российской Федерации.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2.2. Объем привлекаемых средств с соответствующего казначейского счета определяется исходя из остатка средств на соответствующем казначейском счете по состоянию на 16-00 часов местного времени (в дни, непосредственно предшествующие выходным и нерабочим праздничным дням, - по состоянию на 15-00 часов местного времени) текущего рабочего дня, уменьшенного на сумму средств, необходимых для осуществления перечислений участников системы казначейских платежей на следующий за текущим рабочий день на основании представленных распоряжений о совершении казначейских платежей.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2.3. Администрация предоставляет в Управление Федерального казначейства по 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>Республике Б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 xml:space="preserve">ашкортостан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распоряжения о совершении казначейских платежей по привлечению остатков средств на единый счет бюджета поселения в срок не позднее 16-00 часов местного времени (в дни, непосредственно предшествующие выходным и нерабочим праздничным дням, - до 15-00 часов местного времени) текущего дня.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2ED1" w:rsidRPr="00C56AB4" w:rsidRDefault="00591C53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3. Условия и порядок возврата средств, привлеченных на единый счет бюджета поселения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3.1. Администрацией осуществляется учет бюджетных средств в части сумм: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а) поступивших на единый счет бюджета поселения с казначейских счетов;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б) перечисленных с единого счета бюджета поселения на казначейские счета, с которых они были ранее привлечены.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3.2. Возврат привлеченных средств с единого счета бюджета поселения на казначейские счета, с которых они ранее были перечислены, осуществляется Администрацией при недостаточности средств на соответствующем казначейском счете, в объеме, обеспечивающем своевременное исполнение поступивших распоряжений о совершении казначейских платежей.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3.3. Администрация обеспечивает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 с соответствующего казначейского счета, а также при завершении текущего финансового года, но не позднее последнего рабочего дня текущего финансового года.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3.4. Перечисление средств с единого счета бюджета поселения на соответствующий казначейский счет осуществляется в пределах суммы, не превышающей разницу между объемом средств, привлеченных с казначейского счета на единый счет бюджета поселения, и объемом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средств,  возвращенных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с единого счета бюджета поселения на казначейский счет в течение текущего финансового года (далее – сумма остатков средств).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3.5. Объем средств, подлежащих возврату на казначейские счета с единого счета бюджета поселения не должен превышать суммы остатка средств по каждому казначейскому счету и рассчитывается исходя из суммы средств, подлежащих перечислению на следующий за текущим рабочим днем на основании распоряжений, представленных в Управление Федерального казначейства 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>по Республике Б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 xml:space="preserve">ашкортостан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соответствующими прямыми участниками системы казначейских платежей, уменьшенной на остаток средств на казначейских счетах по состоянию на 16-00 часов местного времени (в дни, непосредственно предшествующие выходным и нерабочим праздничным дням, - по состоянию на 15-00 часов местного времени) текущего рабочего дня.</w:t>
      </w:r>
    </w:p>
    <w:sectPr w:rsidR="00342ED1" w:rsidRPr="00C56AB4" w:rsidSect="00E13265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12613"/>
    <w:multiLevelType w:val="multilevel"/>
    <w:tmpl w:val="5F76C7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BE"/>
    <w:rsid w:val="0008651D"/>
    <w:rsid w:val="00176178"/>
    <w:rsid w:val="001C7B52"/>
    <w:rsid w:val="0020488E"/>
    <w:rsid w:val="00220711"/>
    <w:rsid w:val="00222321"/>
    <w:rsid w:val="00227CBE"/>
    <w:rsid w:val="00253BD8"/>
    <w:rsid w:val="0029131D"/>
    <w:rsid w:val="00293966"/>
    <w:rsid w:val="002B13CB"/>
    <w:rsid w:val="002C7FC1"/>
    <w:rsid w:val="002E2B64"/>
    <w:rsid w:val="00327C97"/>
    <w:rsid w:val="00342ED1"/>
    <w:rsid w:val="003C37BE"/>
    <w:rsid w:val="003E723E"/>
    <w:rsid w:val="005117B6"/>
    <w:rsid w:val="00591C53"/>
    <w:rsid w:val="00596ED6"/>
    <w:rsid w:val="005C7E18"/>
    <w:rsid w:val="005E4B86"/>
    <w:rsid w:val="006465A0"/>
    <w:rsid w:val="006909BB"/>
    <w:rsid w:val="006A6C3C"/>
    <w:rsid w:val="006B4C17"/>
    <w:rsid w:val="006F0401"/>
    <w:rsid w:val="00747039"/>
    <w:rsid w:val="007B021E"/>
    <w:rsid w:val="00821CBE"/>
    <w:rsid w:val="008F6631"/>
    <w:rsid w:val="0090010E"/>
    <w:rsid w:val="009F2EF9"/>
    <w:rsid w:val="00A03FC7"/>
    <w:rsid w:val="00A13F39"/>
    <w:rsid w:val="00B40600"/>
    <w:rsid w:val="00BB6D5A"/>
    <w:rsid w:val="00BD78CD"/>
    <w:rsid w:val="00C56AB4"/>
    <w:rsid w:val="00CD2A96"/>
    <w:rsid w:val="00D15040"/>
    <w:rsid w:val="00DD2415"/>
    <w:rsid w:val="00DD29CC"/>
    <w:rsid w:val="00E03806"/>
    <w:rsid w:val="00E13265"/>
    <w:rsid w:val="00E278E0"/>
    <w:rsid w:val="00E64863"/>
    <w:rsid w:val="00E719DB"/>
    <w:rsid w:val="00E728A9"/>
    <w:rsid w:val="00EB74D0"/>
    <w:rsid w:val="00EE2C20"/>
    <w:rsid w:val="00F25034"/>
    <w:rsid w:val="00F9293E"/>
    <w:rsid w:val="00FA3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2FFA6-46B3-4C0F-B115-65443B49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3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194D-E37D-4E95-BC2A-8977177C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Кагарманова Регина Анатольевна</cp:lastModifiedBy>
  <cp:revision>2</cp:revision>
  <cp:lastPrinted>2022-04-07T07:25:00Z</cp:lastPrinted>
  <dcterms:created xsi:type="dcterms:W3CDTF">2022-04-07T07:45:00Z</dcterms:created>
  <dcterms:modified xsi:type="dcterms:W3CDTF">2022-04-07T07:45:00Z</dcterms:modified>
</cp:coreProperties>
</file>