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A6" w:rsidRDefault="00DB64A6" w:rsidP="00DB64A6">
      <w:pPr>
        <w:jc w:val="right"/>
        <w:rPr>
          <w:rFonts w:ascii="Peterburg" w:hAnsi="Peterburg"/>
          <w:sz w:val="28"/>
          <w:szCs w:val="28"/>
        </w:rPr>
      </w:pPr>
      <w:r>
        <w:rPr>
          <w:sz w:val="28"/>
          <w:szCs w:val="28"/>
        </w:rPr>
        <w:t>ПРОЕКТ</w:t>
      </w:r>
    </w:p>
    <w:p w:rsidR="00DB64A6" w:rsidRDefault="00DB64A6" w:rsidP="00DB64A6">
      <w:pPr>
        <w:jc w:val="center"/>
        <w:rPr>
          <w:sz w:val="28"/>
          <w:szCs w:val="28"/>
        </w:rPr>
      </w:pPr>
      <w:r>
        <w:rPr>
          <w:sz w:val="28"/>
          <w:szCs w:val="28"/>
        </w:rPr>
        <w:t>Совет сельского поселения Чуюнчинский сельсовет</w:t>
      </w:r>
    </w:p>
    <w:p w:rsidR="00DB64A6" w:rsidRDefault="00DB64A6" w:rsidP="00DB64A6">
      <w:pPr>
        <w:jc w:val="center"/>
        <w:rPr>
          <w:sz w:val="28"/>
          <w:szCs w:val="28"/>
        </w:rPr>
      </w:pPr>
      <w:r>
        <w:rPr>
          <w:sz w:val="28"/>
          <w:szCs w:val="28"/>
        </w:rPr>
        <w:t>муниципального района Давлекановский район Республики Башкортостан</w:t>
      </w:r>
    </w:p>
    <w:p w:rsidR="00DB64A6" w:rsidRDefault="00DB64A6" w:rsidP="00DB64A6">
      <w:pPr>
        <w:jc w:val="center"/>
        <w:rPr>
          <w:sz w:val="28"/>
          <w:szCs w:val="28"/>
        </w:rPr>
      </w:pPr>
    </w:p>
    <w:p w:rsidR="00DB64A6" w:rsidRDefault="00DB64A6" w:rsidP="00DB64A6">
      <w:pPr>
        <w:jc w:val="center"/>
        <w:rPr>
          <w:sz w:val="28"/>
          <w:szCs w:val="28"/>
        </w:rPr>
      </w:pPr>
      <w:r>
        <w:rPr>
          <w:sz w:val="28"/>
          <w:szCs w:val="28"/>
        </w:rPr>
        <w:t>РЕШЕНИЕ</w:t>
      </w:r>
    </w:p>
    <w:p w:rsidR="00D33CA6" w:rsidRDefault="00D33CA6" w:rsidP="00D33CA6">
      <w:pPr>
        <w:jc w:val="center"/>
        <w:rPr>
          <w:sz w:val="28"/>
          <w:szCs w:val="28"/>
        </w:rPr>
      </w:pPr>
      <w:bookmarkStart w:id="0" w:name="_GoBack"/>
      <w:bookmarkEnd w:id="0"/>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22376E">
        <w:rPr>
          <w:sz w:val="28"/>
          <w:szCs w:val="28"/>
        </w:rPr>
        <w:t>2</w:t>
      </w:r>
      <w:r>
        <w:rPr>
          <w:sz w:val="28"/>
          <w:szCs w:val="28"/>
        </w:rPr>
        <w:t xml:space="preserve"> год и на плановый период 202</w:t>
      </w:r>
      <w:r w:rsidR="0022376E">
        <w:rPr>
          <w:sz w:val="28"/>
          <w:szCs w:val="28"/>
        </w:rPr>
        <w:t>3 и 2024</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22376E">
        <w:rPr>
          <w:sz w:val="28"/>
          <w:szCs w:val="28"/>
        </w:rPr>
        <w:t>она Давлекановский район на 2022</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w:t>
      </w:r>
      <w:r w:rsidR="0022376E">
        <w:rPr>
          <w:sz w:val="28"/>
          <w:szCs w:val="28"/>
        </w:rPr>
        <w:t>ме  3212,2</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22376E">
        <w:rPr>
          <w:sz w:val="28"/>
          <w:szCs w:val="28"/>
        </w:rPr>
        <w:t>лики Башкортостан в сумме 3212,2</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22376E">
        <w:rPr>
          <w:sz w:val="28"/>
          <w:szCs w:val="28"/>
        </w:rPr>
        <w:t>ортостан на плановый период 2023 и 2024</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год в су</w:t>
      </w:r>
      <w:r w:rsidR="005E5D89">
        <w:rPr>
          <w:sz w:val="28"/>
          <w:szCs w:val="28"/>
        </w:rPr>
        <w:t xml:space="preserve">мме </w:t>
      </w:r>
      <w:r w:rsidR="0022376E">
        <w:rPr>
          <w:sz w:val="28"/>
          <w:szCs w:val="28"/>
        </w:rPr>
        <w:t>2671,6 тыс. рублей и на 2024</w:t>
      </w:r>
      <w:r w:rsidR="005E5D89">
        <w:rPr>
          <w:sz w:val="28"/>
          <w:szCs w:val="28"/>
        </w:rPr>
        <w:t xml:space="preserve"> год в сумме </w:t>
      </w:r>
      <w:r w:rsidR="0022376E">
        <w:rPr>
          <w:sz w:val="28"/>
          <w:szCs w:val="28"/>
        </w:rPr>
        <w:t>2753,4</w:t>
      </w:r>
      <w:r>
        <w:rPr>
          <w:sz w:val="28"/>
          <w:szCs w:val="28"/>
        </w:rPr>
        <w:t xml:space="preserve"> тыс. рублей;</w:t>
      </w:r>
    </w:p>
    <w:p w:rsidR="00D33CA6" w:rsidRDefault="00D33CA6" w:rsidP="00D33CA6">
      <w:pPr>
        <w:ind w:firstLine="708"/>
        <w:jc w:val="both"/>
        <w:rPr>
          <w:sz w:val="28"/>
          <w:szCs w:val="28"/>
        </w:rPr>
      </w:pPr>
      <w:proofErr w:type="gramStart"/>
      <w:r>
        <w:rPr>
          <w:sz w:val="28"/>
          <w:szCs w:val="28"/>
        </w:rPr>
        <w:t>2) общий объем расходов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w:t>
      </w:r>
      <w:r w:rsidR="005E5D89">
        <w:rPr>
          <w:sz w:val="28"/>
          <w:szCs w:val="28"/>
        </w:rPr>
        <w:t xml:space="preserve">год в сумме </w:t>
      </w:r>
      <w:r w:rsidR="0022376E">
        <w:rPr>
          <w:sz w:val="28"/>
          <w:szCs w:val="28"/>
        </w:rPr>
        <w:t>2671,6</w:t>
      </w:r>
      <w:r>
        <w:rPr>
          <w:sz w:val="28"/>
          <w:szCs w:val="28"/>
        </w:rPr>
        <w:t xml:space="preserve"> тыс. рублей, в том числе  условно утвержденные расходы в с</w:t>
      </w:r>
      <w:r w:rsidR="00774DC6">
        <w:rPr>
          <w:sz w:val="28"/>
          <w:szCs w:val="28"/>
        </w:rPr>
        <w:t>умме 66,5</w:t>
      </w:r>
      <w:r w:rsidR="0022376E">
        <w:rPr>
          <w:sz w:val="28"/>
          <w:szCs w:val="28"/>
        </w:rPr>
        <w:t xml:space="preserve"> тыс. рублей, и на 2024</w:t>
      </w:r>
      <w:r w:rsidR="005E5D89">
        <w:rPr>
          <w:sz w:val="28"/>
          <w:szCs w:val="28"/>
        </w:rPr>
        <w:t xml:space="preserve"> год в сумме </w:t>
      </w:r>
      <w:r w:rsidR="0022376E">
        <w:rPr>
          <w:sz w:val="28"/>
          <w:szCs w:val="28"/>
        </w:rPr>
        <w:t>2753,4</w:t>
      </w:r>
      <w:r>
        <w:rPr>
          <w:sz w:val="28"/>
          <w:szCs w:val="28"/>
        </w:rPr>
        <w:t xml:space="preserve"> тыс. рублей, в том числе условно ут</w:t>
      </w:r>
      <w:r w:rsidR="00774DC6">
        <w:rPr>
          <w:sz w:val="28"/>
          <w:szCs w:val="28"/>
        </w:rPr>
        <w:t>вержденные расходы в сумме 137</w:t>
      </w:r>
      <w:r>
        <w:rPr>
          <w:sz w:val="28"/>
          <w:szCs w:val="28"/>
        </w:rPr>
        <w:t xml:space="preserve"> тыс. рублей.  </w:t>
      </w:r>
      <w:proofErr w:type="gramEnd"/>
    </w:p>
    <w:p w:rsidR="00D33CA6" w:rsidRDefault="00D33CA6" w:rsidP="00740889">
      <w:pPr>
        <w:jc w:val="both"/>
        <w:rPr>
          <w:sz w:val="28"/>
          <w:szCs w:val="28"/>
        </w:rPr>
      </w:pPr>
      <w:r>
        <w:rPr>
          <w:sz w:val="28"/>
          <w:szCs w:val="28"/>
        </w:rPr>
        <w:tab/>
      </w:r>
    </w:p>
    <w:p w:rsidR="00D33CA6" w:rsidRDefault="00D33CA6" w:rsidP="00D33CA6">
      <w:pPr>
        <w:jc w:val="both"/>
        <w:rPr>
          <w:sz w:val="28"/>
          <w:szCs w:val="28"/>
        </w:rPr>
      </w:pPr>
      <w:r>
        <w:rPr>
          <w:sz w:val="28"/>
          <w:szCs w:val="28"/>
        </w:rPr>
        <w:tab/>
        <w:t xml:space="preserve"> </w:t>
      </w:r>
    </w:p>
    <w:p w:rsidR="00D33CA6" w:rsidRDefault="00740889" w:rsidP="00D33CA6">
      <w:pPr>
        <w:ind w:firstLine="708"/>
        <w:jc w:val="both"/>
        <w:rPr>
          <w:sz w:val="28"/>
          <w:szCs w:val="28"/>
        </w:rPr>
      </w:pPr>
      <w:r>
        <w:rPr>
          <w:sz w:val="28"/>
          <w:szCs w:val="28"/>
        </w:rPr>
        <w:t>3</w:t>
      </w:r>
      <w:r w:rsidR="00D33CA6">
        <w:rPr>
          <w:sz w:val="28"/>
          <w:szCs w:val="28"/>
        </w:rPr>
        <w:t>.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22376E" w:rsidP="00D33CA6">
      <w:pPr>
        <w:ind w:firstLine="708"/>
        <w:jc w:val="both"/>
        <w:rPr>
          <w:sz w:val="28"/>
          <w:szCs w:val="28"/>
        </w:rPr>
      </w:pPr>
      <w:r>
        <w:rPr>
          <w:sz w:val="28"/>
          <w:szCs w:val="28"/>
        </w:rPr>
        <w:t>1) на 2022</w:t>
      </w:r>
      <w:r w:rsidR="00476733">
        <w:rPr>
          <w:sz w:val="28"/>
          <w:szCs w:val="28"/>
        </w:rPr>
        <w:t xml:space="preserve">  год согласно приложению № 1</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2)на плановый период 2023 и 2024</w:t>
      </w:r>
      <w:r w:rsidR="00476733">
        <w:rPr>
          <w:sz w:val="28"/>
          <w:szCs w:val="28"/>
        </w:rPr>
        <w:t xml:space="preserve"> годов согласно приложению № 2</w:t>
      </w:r>
      <w:r w:rsidR="00D33CA6">
        <w:rPr>
          <w:sz w:val="28"/>
          <w:szCs w:val="28"/>
        </w:rPr>
        <w:t xml:space="preserve">  к настоящему Решению. </w:t>
      </w:r>
    </w:p>
    <w:p w:rsidR="00D33CA6" w:rsidRDefault="00740889" w:rsidP="00D33CA6">
      <w:pPr>
        <w:ind w:firstLine="708"/>
        <w:jc w:val="both"/>
        <w:rPr>
          <w:sz w:val="28"/>
          <w:szCs w:val="28"/>
        </w:rPr>
      </w:pPr>
      <w:r>
        <w:rPr>
          <w:sz w:val="28"/>
          <w:szCs w:val="28"/>
        </w:rPr>
        <w:t>4</w:t>
      </w:r>
      <w:r w:rsidR="00D33CA6">
        <w:rPr>
          <w:sz w:val="28"/>
          <w:szCs w:val="28"/>
        </w:rPr>
        <w:t xml:space="preserve">. </w:t>
      </w:r>
      <w:proofErr w:type="gramStart"/>
      <w:r w:rsidR="00D33CA6">
        <w:rPr>
          <w:sz w:val="28"/>
          <w:szCs w:val="28"/>
        </w:rPr>
        <w:t xml:space="preserve">Установить, что при зачислении в бюджет сельского поселения Чуюнчинский сельсовет муниципального района Давлекановский район </w:t>
      </w:r>
      <w:r w:rsidR="00D33CA6">
        <w:rPr>
          <w:sz w:val="28"/>
          <w:szCs w:val="28"/>
        </w:rPr>
        <w:lastRenderedPageBreak/>
        <w:t>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00D33CA6">
        <w:rPr>
          <w:sz w:val="28"/>
          <w:szCs w:val="28"/>
        </w:rPr>
        <w:t xml:space="preserve"> </w:t>
      </w:r>
      <w:proofErr w:type="gramStart"/>
      <w:r w:rsidR="00D33CA6">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740889" w:rsidP="00D33CA6">
      <w:pPr>
        <w:ind w:firstLine="708"/>
        <w:jc w:val="both"/>
        <w:rPr>
          <w:sz w:val="28"/>
          <w:szCs w:val="28"/>
        </w:rPr>
      </w:pPr>
      <w:r>
        <w:rPr>
          <w:sz w:val="28"/>
          <w:szCs w:val="28"/>
        </w:rPr>
        <w:t>5</w:t>
      </w:r>
      <w:r w:rsidR="00D33CA6">
        <w:rPr>
          <w:sz w:val="28"/>
          <w:szCs w:val="28"/>
        </w:rPr>
        <w:t xml:space="preserve">. Утвердить в </w:t>
      </w:r>
      <w:proofErr w:type="gramStart"/>
      <w:r w:rsidR="00D33CA6">
        <w:rPr>
          <w:sz w:val="28"/>
          <w:szCs w:val="28"/>
        </w:rPr>
        <w:t>пределах</w:t>
      </w:r>
      <w:proofErr w:type="gramEnd"/>
      <w:r w:rsidR="00D33CA6">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3</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2023 - 2024</w:t>
      </w:r>
      <w:r w:rsidR="00476733">
        <w:rPr>
          <w:sz w:val="28"/>
          <w:szCs w:val="28"/>
        </w:rPr>
        <w:t xml:space="preserve"> годов согласно приложению № 4</w:t>
      </w:r>
      <w:r w:rsidR="00D33CA6">
        <w:rPr>
          <w:sz w:val="28"/>
          <w:szCs w:val="28"/>
        </w:rPr>
        <w:t xml:space="preserve">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5</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и 2024</w:t>
      </w:r>
      <w:r w:rsidR="00D33CA6">
        <w:rPr>
          <w:sz w:val="28"/>
          <w:szCs w:val="28"/>
        </w:rPr>
        <w:t xml:space="preserve"> годов согласн</w:t>
      </w:r>
      <w:r w:rsidR="00476733">
        <w:rPr>
          <w:sz w:val="28"/>
          <w:szCs w:val="28"/>
        </w:rPr>
        <w:t>о приложению № 6</w:t>
      </w:r>
      <w:r w:rsidR="00D33CA6">
        <w:rPr>
          <w:sz w:val="28"/>
          <w:szCs w:val="28"/>
        </w:rPr>
        <w:t xml:space="preserve"> к настоящему Решению.</w:t>
      </w:r>
    </w:p>
    <w:p w:rsidR="00D33CA6" w:rsidRDefault="00740889" w:rsidP="00D33CA6">
      <w:pPr>
        <w:ind w:firstLine="708"/>
        <w:jc w:val="both"/>
        <w:rPr>
          <w:sz w:val="28"/>
          <w:szCs w:val="28"/>
        </w:rPr>
      </w:pPr>
      <w:r>
        <w:rPr>
          <w:sz w:val="28"/>
          <w:szCs w:val="28"/>
        </w:rPr>
        <w:t>6</w:t>
      </w:r>
      <w:r w:rsidR="00D33CA6">
        <w:rPr>
          <w:sz w:val="28"/>
          <w:szCs w:val="28"/>
        </w:rPr>
        <w:t>.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50270" w:rsidP="00D33CA6">
      <w:pPr>
        <w:ind w:firstLine="708"/>
        <w:jc w:val="both"/>
        <w:rPr>
          <w:sz w:val="28"/>
          <w:szCs w:val="28"/>
        </w:rPr>
      </w:pPr>
      <w:r>
        <w:rPr>
          <w:sz w:val="28"/>
          <w:szCs w:val="28"/>
        </w:rPr>
        <w:t>1) на 2022</w:t>
      </w:r>
      <w:r w:rsidR="00476733">
        <w:rPr>
          <w:sz w:val="28"/>
          <w:szCs w:val="28"/>
        </w:rPr>
        <w:t xml:space="preserve"> год согласно приложению № 7</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 на плановый период 2023 и 2024</w:t>
      </w:r>
      <w:r w:rsidR="00476733">
        <w:rPr>
          <w:sz w:val="28"/>
          <w:szCs w:val="28"/>
        </w:rPr>
        <w:t xml:space="preserve"> годов  согласно приложению № 8</w:t>
      </w:r>
      <w:r w:rsidR="00D33CA6">
        <w:rPr>
          <w:sz w:val="28"/>
          <w:szCs w:val="28"/>
        </w:rPr>
        <w:t xml:space="preserve"> к настоящему Решению. </w:t>
      </w:r>
    </w:p>
    <w:p w:rsidR="00D33CA6" w:rsidRDefault="00740889" w:rsidP="00D33CA6">
      <w:pPr>
        <w:jc w:val="both"/>
        <w:rPr>
          <w:sz w:val="28"/>
          <w:szCs w:val="28"/>
        </w:rPr>
      </w:pPr>
      <w:r>
        <w:rPr>
          <w:sz w:val="28"/>
          <w:szCs w:val="28"/>
        </w:rPr>
        <w:tab/>
        <w:t>7</w:t>
      </w:r>
      <w:r w:rsidR="00D33CA6">
        <w:rPr>
          <w:sz w:val="28"/>
          <w:szCs w:val="28"/>
        </w:rPr>
        <w:t>.</w:t>
      </w:r>
      <w:r w:rsidR="007764B5">
        <w:rPr>
          <w:sz w:val="28"/>
          <w:szCs w:val="28"/>
        </w:rPr>
        <w:t xml:space="preserve"> </w:t>
      </w:r>
      <w:proofErr w:type="gramStart"/>
      <w:r w:rsidR="007764B5">
        <w:rPr>
          <w:sz w:val="28"/>
          <w:szCs w:val="28"/>
        </w:rPr>
        <w:t>Установить, что субсидии в 2023</w:t>
      </w:r>
      <w:r w:rsidR="00D50270">
        <w:rPr>
          <w:sz w:val="28"/>
          <w:szCs w:val="28"/>
        </w:rPr>
        <w:t xml:space="preserve"> - 2024</w:t>
      </w:r>
      <w:r w:rsidR="00D33CA6">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00D33CA6">
        <w:rPr>
          <w:sz w:val="28"/>
          <w:szCs w:val="28"/>
        </w:rPr>
        <w:t xml:space="preserve"> </w:t>
      </w:r>
      <w:proofErr w:type="gramStart"/>
      <w:r w:rsidR="00D33CA6">
        <w:rPr>
          <w:sz w:val="28"/>
          <w:szCs w:val="28"/>
        </w:rPr>
        <w:t>ассигнований по соответствующим кодам бюджетной классификации</w:t>
      </w:r>
      <w:r w:rsidR="00D33CA6">
        <w:rPr>
          <w:sz w:val="28"/>
          <w:szCs w:val="28"/>
        </w:rPr>
        <w:tab/>
        <w:t xml:space="preserve">муниципальным автономным учреждениям сельского поселения </w:t>
      </w:r>
      <w:r w:rsidR="00D33CA6">
        <w:rPr>
          <w:sz w:val="28"/>
          <w:szCs w:val="28"/>
        </w:rPr>
        <w:lastRenderedPageBreak/>
        <w:t xml:space="preserve">Чуюнчинский сельсовет муниципального района Давлекановский район Республики Башкортостан </w:t>
      </w:r>
      <w:r w:rsidR="00D33CA6">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sidR="00D33CA6">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740889" w:rsidP="00D33CA6">
      <w:pPr>
        <w:jc w:val="both"/>
        <w:rPr>
          <w:sz w:val="28"/>
          <w:szCs w:val="28"/>
        </w:rPr>
      </w:pPr>
      <w:r>
        <w:rPr>
          <w:sz w:val="28"/>
          <w:szCs w:val="28"/>
        </w:rPr>
        <w:tab/>
        <w:t>8</w:t>
      </w:r>
      <w:r w:rsidR="00D33CA6">
        <w:rPr>
          <w:sz w:val="28"/>
          <w:szCs w:val="28"/>
        </w:rPr>
        <w:t xml:space="preserve">. </w:t>
      </w:r>
      <w:proofErr w:type="gramStart"/>
      <w:r w:rsidR="00D33CA6">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D50270">
        <w:rPr>
          <w:sz w:val="28"/>
          <w:szCs w:val="28"/>
        </w:rPr>
        <w:t xml:space="preserve"> Республики Башкортостан на 2022 год и на плановый период 2023 и 2024</w:t>
      </w:r>
      <w:r w:rsidR="00D33CA6">
        <w:rPr>
          <w:sz w:val="28"/>
          <w:szCs w:val="28"/>
        </w:rPr>
        <w:t xml:space="preserve"> годов, а также сокращающие его доходную</w:t>
      </w:r>
      <w:proofErr w:type="gramEnd"/>
      <w:r w:rsidR="00D33CA6">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7764B5">
        <w:rPr>
          <w:sz w:val="28"/>
          <w:szCs w:val="28"/>
        </w:rPr>
        <w:t xml:space="preserve"> приводящие к увеличению  в 2023</w:t>
      </w:r>
      <w:r w:rsidR="00D50270">
        <w:rPr>
          <w:sz w:val="28"/>
          <w:szCs w:val="28"/>
        </w:rPr>
        <w:t>-2024</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740889" w:rsidP="00D33CA6">
      <w:pPr>
        <w:jc w:val="both"/>
        <w:rPr>
          <w:sz w:val="28"/>
          <w:szCs w:val="28"/>
        </w:rPr>
      </w:pPr>
      <w:r>
        <w:rPr>
          <w:sz w:val="28"/>
          <w:szCs w:val="28"/>
        </w:rPr>
        <w:tab/>
        <w:t>9</w:t>
      </w:r>
      <w:r w:rsidR="00D33CA6">
        <w:rPr>
          <w:sz w:val="28"/>
          <w:szCs w:val="28"/>
        </w:rPr>
        <w:t xml:space="preserve">. </w:t>
      </w:r>
      <w:proofErr w:type="gramStart"/>
      <w:r w:rsidR="00D33CA6">
        <w:rPr>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w:t>
      </w:r>
      <w:r w:rsidR="00D33CA6">
        <w:rPr>
          <w:sz w:val="28"/>
          <w:szCs w:val="28"/>
        </w:rPr>
        <w:lastRenderedPageBreak/>
        <w:t>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sidR="00D33CA6">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w:t>
      </w:r>
      <w:r w:rsidR="00D50270">
        <w:rPr>
          <w:sz w:val="28"/>
          <w:szCs w:val="28"/>
        </w:rPr>
        <w:t xml:space="preserve"> на 1 января 2022</w:t>
      </w:r>
      <w:r>
        <w:rPr>
          <w:sz w:val="28"/>
          <w:szCs w:val="28"/>
        </w:rPr>
        <w:t xml:space="preserve"> года.</w:t>
      </w:r>
    </w:p>
    <w:p w:rsidR="00D33CA6" w:rsidRDefault="00740889" w:rsidP="00D33CA6">
      <w:pPr>
        <w:ind w:firstLine="708"/>
        <w:jc w:val="both"/>
        <w:rPr>
          <w:i/>
          <w:sz w:val="28"/>
          <w:szCs w:val="28"/>
          <w:highlight w:val="yellow"/>
        </w:rPr>
      </w:pPr>
      <w:r>
        <w:rPr>
          <w:sz w:val="28"/>
          <w:szCs w:val="28"/>
        </w:rPr>
        <w:t>10</w:t>
      </w:r>
      <w:r w:rsidR="00D33CA6">
        <w:rPr>
          <w:sz w:val="28"/>
          <w:szCs w:val="28"/>
        </w:rPr>
        <w:t xml:space="preserve">. </w:t>
      </w:r>
      <w:proofErr w:type="gramStart"/>
      <w:r w:rsidR="00D33CA6">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D50270">
        <w:rPr>
          <w:sz w:val="28"/>
          <w:szCs w:val="28"/>
        </w:rPr>
        <w:t>тан сложившиеся на 1 января 2022</w:t>
      </w:r>
      <w:r w:rsidR="00D33CA6">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sidR="00D33CA6">
        <w:rPr>
          <w:sz w:val="28"/>
          <w:szCs w:val="28"/>
        </w:rPr>
        <w:t xml:space="preserve"> кассовых разрывов, возникающих в ходе исполнения бюджета сельского поселения Чуюнчинский</w:t>
      </w:r>
      <w:r w:rsidR="00D33CA6">
        <w:rPr>
          <w:i/>
          <w:sz w:val="28"/>
          <w:szCs w:val="28"/>
        </w:rPr>
        <w:t xml:space="preserve"> </w:t>
      </w:r>
      <w:r w:rsidR="00D33CA6">
        <w:rPr>
          <w:sz w:val="28"/>
          <w:szCs w:val="28"/>
        </w:rPr>
        <w:t xml:space="preserve">сельсовет  муниципального района Давлекановский район Республики Башкортостан. </w:t>
      </w:r>
      <w:r w:rsidR="00D33CA6">
        <w:rPr>
          <w:i/>
          <w:sz w:val="28"/>
          <w:szCs w:val="28"/>
        </w:rPr>
        <w:t xml:space="preserve"> </w:t>
      </w:r>
    </w:p>
    <w:p w:rsidR="00D33CA6" w:rsidRDefault="00740889" w:rsidP="00D33CA6">
      <w:pPr>
        <w:ind w:firstLine="708"/>
        <w:jc w:val="both"/>
        <w:rPr>
          <w:sz w:val="28"/>
          <w:szCs w:val="28"/>
        </w:rPr>
      </w:pPr>
      <w:r>
        <w:rPr>
          <w:sz w:val="28"/>
          <w:szCs w:val="28"/>
        </w:rPr>
        <w:t>11</w:t>
      </w:r>
      <w:r w:rsidR="00D33CA6">
        <w:rPr>
          <w:sz w:val="28"/>
          <w:szCs w:val="28"/>
        </w:rPr>
        <w:t xml:space="preserve">.Установить,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tab/>
      </w:r>
      <w:r w:rsidR="00740889">
        <w:rPr>
          <w:sz w:val="28"/>
          <w:szCs w:val="28"/>
        </w:rPr>
        <w:t>12</w:t>
      </w:r>
      <w:r w:rsidR="00612D89" w:rsidRPr="00BA7882">
        <w:rPr>
          <w:sz w:val="28"/>
          <w:szCs w:val="28"/>
        </w:rPr>
        <w:t xml:space="preserve">.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w:t>
      </w:r>
      <w:r w:rsidR="00612D89" w:rsidRPr="00612D89">
        <w:rPr>
          <w:sz w:val="28"/>
          <w:szCs w:val="28"/>
        </w:rPr>
        <w:lastRenderedPageBreak/>
        <w:t>по Республике Башкортостан, в порядке, установленном сельским поселением Чуюнчинский 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sidR="00740889">
        <w:rPr>
          <w:sz w:val="28"/>
          <w:szCs w:val="28"/>
        </w:rPr>
        <w:t>13</w:t>
      </w:r>
      <w:r>
        <w:rPr>
          <w:sz w:val="28"/>
          <w:szCs w:val="28"/>
        </w:rPr>
        <w:t xml:space="preserve">.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D50270">
        <w:rPr>
          <w:color w:val="000000"/>
          <w:sz w:val="28"/>
          <w:szCs w:val="28"/>
        </w:rPr>
        <w:t>и Башкортостан на  1 января 2023</w:t>
      </w:r>
      <w:r>
        <w:rPr>
          <w:color w:val="000000"/>
          <w:sz w:val="28"/>
          <w:szCs w:val="28"/>
        </w:rPr>
        <w:t xml:space="preserve"> года в </w:t>
      </w:r>
      <w:r w:rsidR="00AF532C">
        <w:rPr>
          <w:color w:val="000000"/>
          <w:sz w:val="28"/>
          <w:szCs w:val="28"/>
        </w:rPr>
        <w:t xml:space="preserve">сумме 0 рублей, </w:t>
      </w:r>
      <w:r w:rsidR="00D50270">
        <w:rPr>
          <w:color w:val="000000"/>
          <w:sz w:val="28"/>
          <w:szCs w:val="28"/>
        </w:rPr>
        <w:t>на 1 января 2024</w:t>
      </w:r>
      <w:r>
        <w:rPr>
          <w:color w:val="000000"/>
          <w:sz w:val="28"/>
          <w:szCs w:val="28"/>
        </w:rPr>
        <w:t xml:space="preserve"> года в сумме 0 рублей, в том числе  верхний предел муниципального долга  по  муниципаль</w:t>
      </w:r>
      <w:r w:rsidR="00D50270">
        <w:rPr>
          <w:color w:val="000000"/>
          <w:sz w:val="28"/>
          <w:szCs w:val="28"/>
        </w:rPr>
        <w:t>ным  гарантиям  на 1 января 2022</w:t>
      </w:r>
      <w:r>
        <w:rPr>
          <w:color w:val="000000"/>
          <w:sz w:val="28"/>
          <w:szCs w:val="28"/>
        </w:rPr>
        <w:t xml:space="preserve"> года в сумме 0 рублей, на 1 января 20</w:t>
      </w:r>
      <w:r w:rsidR="00D50270">
        <w:rPr>
          <w:color w:val="000000"/>
          <w:sz w:val="28"/>
          <w:szCs w:val="28"/>
        </w:rPr>
        <w:t>23</w:t>
      </w:r>
      <w:r>
        <w:rPr>
          <w:color w:val="000000"/>
          <w:sz w:val="28"/>
          <w:szCs w:val="28"/>
        </w:rPr>
        <w:t xml:space="preserve"> года в </w:t>
      </w:r>
      <w:r w:rsidR="00D50270">
        <w:rPr>
          <w:color w:val="000000"/>
          <w:sz w:val="28"/>
          <w:szCs w:val="28"/>
        </w:rPr>
        <w:t>сумме 0</w:t>
      </w:r>
      <w:proofErr w:type="gramEnd"/>
      <w:r w:rsidR="00D50270">
        <w:rPr>
          <w:color w:val="000000"/>
          <w:sz w:val="28"/>
          <w:szCs w:val="28"/>
        </w:rPr>
        <w:t xml:space="preserve"> рублей, на 1 января 2024</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D50270">
        <w:rPr>
          <w:color w:val="000000"/>
          <w:sz w:val="28"/>
          <w:szCs w:val="28"/>
        </w:rPr>
        <w:t>Республики Башкортостан на 2022 год в сумме 0 рублей, на 2023 год в сумме 0 рублей и на 2024</w:t>
      </w:r>
      <w:r>
        <w:rPr>
          <w:color w:val="000000"/>
          <w:sz w:val="28"/>
          <w:szCs w:val="28"/>
        </w:rPr>
        <w:t xml:space="preserve"> год в сумме 0 рублей.</w:t>
      </w:r>
    </w:p>
    <w:p w:rsidR="00D33CA6" w:rsidRDefault="00740889" w:rsidP="00D33CA6">
      <w:pPr>
        <w:jc w:val="both"/>
        <w:rPr>
          <w:sz w:val="28"/>
          <w:szCs w:val="28"/>
        </w:rPr>
      </w:pPr>
      <w:r>
        <w:rPr>
          <w:sz w:val="28"/>
          <w:szCs w:val="28"/>
        </w:rPr>
        <w:tab/>
        <w:t>14</w:t>
      </w:r>
      <w:r w:rsidR="00D33CA6">
        <w:rPr>
          <w:sz w:val="28"/>
          <w:szCs w:val="28"/>
        </w:rPr>
        <w:t>.  Данное решение</w:t>
      </w:r>
      <w:r w:rsidR="00D50270">
        <w:rPr>
          <w:sz w:val="28"/>
          <w:szCs w:val="28"/>
        </w:rPr>
        <w:t xml:space="preserve"> вступает в силу с 1 января 2022</w:t>
      </w:r>
      <w:r w:rsidR="00D33CA6">
        <w:rPr>
          <w:sz w:val="28"/>
          <w:szCs w:val="28"/>
        </w:rPr>
        <w:t xml:space="preserve"> года и подлежит опубликованию после его принятия и подписания в установленном </w:t>
      </w:r>
      <w:proofErr w:type="gramStart"/>
      <w:r w:rsidR="00D33CA6">
        <w:rPr>
          <w:sz w:val="28"/>
          <w:szCs w:val="28"/>
        </w:rPr>
        <w:t>порядке</w:t>
      </w:r>
      <w:proofErr w:type="gramEnd"/>
      <w:r w:rsidR="00D33CA6">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B4654C" w:rsidRDefault="00B4654C" w:rsidP="00D33CA6">
      <w:pPr>
        <w:jc w:val="both"/>
        <w:rPr>
          <w:sz w:val="28"/>
          <w:szCs w:val="28"/>
        </w:rPr>
      </w:pPr>
      <w:r>
        <w:rPr>
          <w:sz w:val="28"/>
          <w:szCs w:val="28"/>
        </w:rPr>
        <w:t>Зам. Председателя Совета</w:t>
      </w:r>
    </w:p>
    <w:p w:rsidR="00D33CA6" w:rsidRDefault="00D33CA6" w:rsidP="00D33CA6">
      <w:pPr>
        <w:jc w:val="both"/>
        <w:rPr>
          <w:sz w:val="28"/>
          <w:szCs w:val="28"/>
        </w:rPr>
      </w:pPr>
      <w:r>
        <w:rPr>
          <w:sz w:val="28"/>
          <w:szCs w:val="28"/>
        </w:rPr>
        <w:t xml:space="preserve">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sidR="00B4654C">
        <w:rPr>
          <w:sz w:val="28"/>
          <w:szCs w:val="28"/>
        </w:rPr>
        <w:t>М.М.Галеев</w:t>
      </w:r>
      <w:proofErr w:type="spellEnd"/>
    </w:p>
    <w:p w:rsidR="00725204" w:rsidRDefault="00725204"/>
    <w:p w:rsidR="003A4E23" w:rsidRDefault="003A4E23"/>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E1781C" w:rsidRPr="003A4E23" w:rsidTr="00774DC6">
        <w:trPr>
          <w:gridAfter w:val="6"/>
          <w:wAfter w:w="1245" w:type="dxa"/>
          <w:trHeight w:val="572"/>
        </w:trPr>
        <w:tc>
          <w:tcPr>
            <w:tcW w:w="10207" w:type="dxa"/>
            <w:gridSpan w:val="4"/>
            <w:tcBorders>
              <w:top w:val="nil"/>
              <w:left w:val="nil"/>
              <w:bottom w:val="nil"/>
              <w:right w:val="nil"/>
            </w:tcBorders>
            <w:shd w:val="clear" w:color="auto" w:fill="auto"/>
            <w:noWrap/>
            <w:hideMark/>
          </w:tcPr>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E1781C" w:rsidRPr="00E1781C" w:rsidRDefault="0074088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Приложение №1</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к решению Совета сельского поселения Чуюнчинский сельсовет</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 Республики Башкортостан</w:t>
            </w:r>
          </w:p>
        </w:tc>
      </w:tr>
      <w:tr w:rsidR="00E1781C" w:rsidRPr="003A4E23" w:rsidTr="00774DC6">
        <w:trPr>
          <w:gridAfter w:val="6"/>
          <w:wAfter w:w="1245" w:type="dxa"/>
          <w:trHeight w:val="360"/>
        </w:trPr>
        <w:tc>
          <w:tcPr>
            <w:tcW w:w="10207" w:type="dxa"/>
            <w:gridSpan w:val="4"/>
            <w:tcBorders>
              <w:top w:val="nil"/>
              <w:left w:val="nil"/>
              <w:bottom w:val="nil"/>
              <w:right w:val="nil"/>
            </w:tcBorders>
            <w:shd w:val="clear" w:color="auto" w:fill="auto"/>
            <w:noWrap/>
            <w:hideMark/>
          </w:tcPr>
          <w:p w:rsidR="00E1781C" w:rsidRPr="00E1781C" w:rsidRDefault="007E6390">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от 23</w:t>
            </w:r>
            <w:r w:rsidR="00E1781C" w:rsidRPr="00E1781C">
              <w:rPr>
                <w:rFonts w:eastAsiaTheme="minorHAnsi"/>
                <w:color w:val="000000"/>
                <w:sz w:val="28"/>
                <w:szCs w:val="28"/>
                <w:lang w:eastAsia="en-US"/>
              </w:rPr>
              <w:t xml:space="preserve">  декабря 2021 года №</w:t>
            </w:r>
            <w:r w:rsidR="00E1781C">
              <w:rPr>
                <w:rFonts w:eastAsiaTheme="minorHAnsi"/>
                <w:color w:val="000000"/>
                <w:sz w:val="28"/>
                <w:szCs w:val="28"/>
                <w:lang w:eastAsia="en-US"/>
              </w:rPr>
              <w:t>46</w:t>
            </w:r>
            <w:r w:rsidR="00E1781C" w:rsidRPr="00E1781C">
              <w:rPr>
                <w:rFonts w:eastAsiaTheme="minorHAnsi"/>
                <w:color w:val="000000"/>
                <w:sz w:val="28"/>
                <w:szCs w:val="28"/>
                <w:lang w:eastAsia="en-US"/>
              </w:rPr>
              <w:t xml:space="preserve"> </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О бюджете сельского поселения</w:t>
            </w:r>
          </w:p>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xml:space="preserve"> Чуюнчинский сельсовет</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Республики Башкортостан на 2022 год и на плановый период 2023 и 2024 годов"</w:t>
            </w: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gridAfter w:val="2"/>
          <w:wAfter w:w="584" w:type="dxa"/>
          <w:trHeight w:val="705"/>
        </w:trPr>
        <w:tc>
          <w:tcPr>
            <w:tcW w:w="10207" w:type="dxa"/>
            <w:gridSpan w:val="4"/>
            <w:tcBorders>
              <w:top w:val="nil"/>
              <w:left w:val="nil"/>
              <w:bottom w:val="nil"/>
              <w:right w:val="nil"/>
            </w:tcBorders>
            <w:shd w:val="clear" w:color="auto" w:fill="auto"/>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Поступление доходов в бюджет сельского поселения Чуюнчинский сельсовет муниципального района Давлекановский район Республики Башкортостан в 2022 году</w:t>
            </w:r>
          </w:p>
        </w:tc>
        <w:tc>
          <w:tcPr>
            <w:tcW w:w="42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r>
      <w:tr w:rsidR="00E1781C" w:rsidRPr="003A4E23" w:rsidTr="00774DC6">
        <w:trPr>
          <w:gridAfter w:val="2"/>
          <w:wAfter w:w="584" w:type="dxa"/>
          <w:trHeight w:val="360"/>
        </w:trPr>
        <w:tc>
          <w:tcPr>
            <w:tcW w:w="3403"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Код</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Наименование кода вида доходов (группы, подгруппы, статьи, </w:t>
            </w:r>
            <w:proofErr w:type="spellStart"/>
            <w:r w:rsidRPr="00E1781C">
              <w:rPr>
                <w:rFonts w:eastAsiaTheme="minorHAnsi"/>
                <w:color w:val="000000"/>
                <w:sz w:val="28"/>
                <w:szCs w:val="28"/>
                <w:lang w:eastAsia="en-US"/>
              </w:rPr>
              <w:t>подстатьи</w:t>
            </w:r>
            <w:proofErr w:type="gramStart"/>
            <w:r w:rsidRPr="00E1781C">
              <w:rPr>
                <w:rFonts w:eastAsiaTheme="minorHAnsi"/>
                <w:color w:val="000000"/>
                <w:sz w:val="28"/>
                <w:szCs w:val="28"/>
                <w:lang w:eastAsia="en-US"/>
              </w:rPr>
              <w:t>,э</w:t>
            </w:r>
            <w:proofErr w:type="gramEnd"/>
            <w:r w:rsidRPr="00E1781C">
              <w:rPr>
                <w:rFonts w:eastAsiaTheme="minorHAnsi"/>
                <w:color w:val="000000"/>
                <w:sz w:val="28"/>
                <w:szCs w:val="28"/>
                <w:lang w:eastAsia="en-US"/>
              </w:rPr>
              <w:t>лемента</w:t>
            </w:r>
            <w:proofErr w:type="spellEnd"/>
            <w:r w:rsidRPr="00E1781C">
              <w:rPr>
                <w:rFonts w:eastAsiaTheme="minorHAnsi"/>
                <w:color w:val="000000"/>
                <w:sz w:val="28"/>
                <w:szCs w:val="28"/>
                <w:lang w:eastAsia="en-US"/>
              </w:rPr>
              <w:t>),подвида доходов, статьи (подстатьи) классификации операций сектора государственного управления, относящихся к доходам бюджетов</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Сумма </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2046,5</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1665"/>
        </w:trPr>
        <w:tc>
          <w:tcPr>
            <w:tcW w:w="3403" w:type="dxa"/>
            <w:tcBorders>
              <w:top w:val="nil"/>
              <w:left w:val="single" w:sz="4" w:space="0" w:color="auto"/>
              <w:bottom w:val="nil"/>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1 01 02010 01 0000 110</w:t>
            </w:r>
          </w:p>
        </w:tc>
        <w:tc>
          <w:tcPr>
            <w:tcW w:w="5245" w:type="dxa"/>
            <w:gridSpan w:val="2"/>
            <w:tcBorders>
              <w:top w:val="nil"/>
              <w:left w:val="nil"/>
              <w:bottom w:val="nil"/>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1 06 01000 00 0000 110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1 06 01030 10 0000 110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Налог на имущество физических лиц, взимаемый по ставкам, применяемым к объектам налогообложения,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Земельный налог</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960,5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1 06 06033 10 0000 110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организаций,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380,5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 xml:space="preserve">1 06 06043 10 0000 110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физических,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580,0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1 08 00000 00 0000 000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1 08 04000 01 0000 110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1 08 04020 01 0000 110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eastAsiaTheme="minorHAnsi"/>
                <w:color w:val="000000"/>
                <w:sz w:val="28"/>
                <w:szCs w:val="28"/>
                <w:lang w:eastAsia="en-US"/>
              </w:rPr>
              <w:t>соответствии</w:t>
            </w:r>
            <w:proofErr w:type="gramEnd"/>
            <w:r>
              <w:rPr>
                <w:rFonts w:eastAsiaTheme="minorHAnsi"/>
                <w:color w:val="000000"/>
                <w:sz w:val="28"/>
                <w:szCs w:val="28"/>
                <w:lang w:eastAsia="en-US"/>
              </w:rPr>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1 11 05070 10 0000 120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1 11 05020 00 0000 120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1 11 05025 10 0000 120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2 02 10000 00 0000 000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2 02 30000 00 0000 000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2 02 40000 00 0000 000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2 02 49999 10 7400 150</w:t>
            </w: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 доходов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3212,2</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300"/>
        </w:trPr>
        <w:tc>
          <w:tcPr>
            <w:tcW w:w="3403" w:type="dxa"/>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923" w:type="dxa"/>
        <w:tblInd w:w="-318" w:type="dxa"/>
        <w:tblLayout w:type="fixed"/>
        <w:tblLook w:val="04A0" w:firstRow="1" w:lastRow="0" w:firstColumn="1" w:lastColumn="0" w:noHBand="0" w:noVBand="1"/>
      </w:tblPr>
      <w:tblGrid>
        <w:gridCol w:w="2567"/>
        <w:gridCol w:w="4394"/>
        <w:gridCol w:w="1970"/>
        <w:gridCol w:w="992"/>
      </w:tblGrid>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740889" w:rsidRDefault="00740889" w:rsidP="00E1781C">
            <w:pPr>
              <w:jc w:val="right"/>
            </w:pPr>
          </w:p>
          <w:p w:rsidR="00E1781C" w:rsidRPr="00F60B75" w:rsidRDefault="00740889" w:rsidP="00E1781C">
            <w:pPr>
              <w:jc w:val="right"/>
            </w:pPr>
            <w:r>
              <w:t>Приложение №2</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к решению Совета сельского поселения Чуюнчинский сельсовет</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 Республики Башкортостан</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7E6390" w:rsidP="00E1781C">
            <w:pPr>
              <w:jc w:val="right"/>
            </w:pPr>
            <w:r>
              <w:t>от 23</w:t>
            </w:r>
            <w:r w:rsidR="00E1781C" w:rsidRPr="00F60B75">
              <w:t xml:space="preserve"> декабря 2021  года №</w:t>
            </w:r>
            <w:r>
              <w:t>46</w:t>
            </w:r>
            <w:r w:rsidR="00E1781C" w:rsidRPr="00F60B75">
              <w:t xml:space="preserve"> </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 О бюджете сельского поселения Чуюнчинский сельсовет</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Республики Башкортостан на 2022 год и на плановый период 2023 и 2024 годов"</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705"/>
        </w:trPr>
        <w:tc>
          <w:tcPr>
            <w:tcW w:w="8931" w:type="dxa"/>
            <w:gridSpan w:val="3"/>
            <w:tcBorders>
              <w:top w:val="nil"/>
              <w:left w:val="nil"/>
              <w:bottom w:val="nil"/>
              <w:right w:val="nil"/>
            </w:tcBorders>
            <w:shd w:val="clear" w:color="auto" w:fill="auto"/>
            <w:hideMark/>
          </w:tcPr>
          <w:p w:rsidR="00E1781C" w:rsidRPr="00F60B75" w:rsidRDefault="00E1781C" w:rsidP="00E1781C">
            <w:pPr>
              <w:jc w:val="center"/>
            </w:pPr>
            <w:r w:rsidRPr="00F60B75">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2023 -2024 </w:t>
            </w:r>
            <w:proofErr w:type="gramStart"/>
            <w:r w:rsidRPr="00F60B75">
              <w:t>годах</w:t>
            </w:r>
            <w:proofErr w:type="gramEnd"/>
          </w:p>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360"/>
        </w:trPr>
        <w:tc>
          <w:tcPr>
            <w:tcW w:w="2567" w:type="dxa"/>
            <w:tcBorders>
              <w:top w:val="nil"/>
              <w:left w:val="nil"/>
              <w:bottom w:val="nil"/>
              <w:right w:val="nil"/>
            </w:tcBorders>
            <w:shd w:val="clear" w:color="auto" w:fill="auto"/>
            <w:noWrap/>
            <w:hideMark/>
          </w:tcPr>
          <w:p w:rsidR="00E1781C" w:rsidRPr="00F60B75" w:rsidRDefault="00E1781C" w:rsidP="00774DC6"/>
        </w:tc>
        <w:tc>
          <w:tcPr>
            <w:tcW w:w="4394" w:type="dxa"/>
            <w:tcBorders>
              <w:top w:val="nil"/>
              <w:left w:val="nil"/>
              <w:bottom w:val="nil"/>
              <w:right w:val="nil"/>
            </w:tcBorders>
            <w:shd w:val="clear" w:color="auto" w:fill="auto"/>
            <w:noWrap/>
            <w:hideMark/>
          </w:tcPr>
          <w:p w:rsidR="00E1781C" w:rsidRPr="00F60B75" w:rsidRDefault="00E1781C" w:rsidP="00774DC6"/>
        </w:tc>
        <w:tc>
          <w:tcPr>
            <w:tcW w:w="1970" w:type="dxa"/>
            <w:tcBorders>
              <w:top w:val="nil"/>
              <w:left w:val="nil"/>
              <w:bottom w:val="nil"/>
              <w:right w:val="nil"/>
            </w:tcBorders>
            <w:shd w:val="clear" w:color="auto" w:fill="auto"/>
            <w:noWrap/>
            <w:hideMark/>
          </w:tcPr>
          <w:p w:rsidR="00E1781C" w:rsidRPr="00F60B75" w:rsidRDefault="00E1781C" w:rsidP="00774DC6"/>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Код</w:t>
            </w:r>
          </w:p>
          <w:p w:rsidR="00E1781C" w:rsidRPr="00F60B75" w:rsidRDefault="00E1781C" w:rsidP="00774DC6"/>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 xml:space="preserve">Наименование кода вида доходов </w:t>
            </w:r>
            <w:r w:rsidRPr="00F60B75">
              <w:lastRenderedPageBreak/>
              <w:t xml:space="preserve">(группы, подгруппы, статьи, </w:t>
            </w:r>
            <w:proofErr w:type="spellStart"/>
            <w:r w:rsidRPr="00F60B75">
              <w:t>подстатьи</w:t>
            </w:r>
            <w:proofErr w:type="gramStart"/>
            <w:r w:rsidRPr="00F60B75">
              <w:t>,э</w:t>
            </w:r>
            <w:proofErr w:type="gramEnd"/>
            <w:r w:rsidRPr="00F60B75">
              <w:t>лемента</w:t>
            </w:r>
            <w:proofErr w:type="spellEnd"/>
            <w:r w:rsidRPr="00F60B75">
              <w:t>),подвида доходов, статьи (подстатьи) классификации операций сектора государственного управления, относящихся к доходам бюджетов</w:t>
            </w:r>
          </w:p>
          <w:p w:rsidR="00E1781C" w:rsidRPr="00F60B75" w:rsidRDefault="00E1781C" w:rsidP="00774DC6"/>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lastRenderedPageBreak/>
              <w:t>2023г.</w:t>
            </w:r>
          </w:p>
          <w:p w:rsidR="00E1781C" w:rsidRPr="00F60B75" w:rsidRDefault="00E1781C" w:rsidP="00774DC6"/>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2024 г.</w:t>
            </w:r>
          </w:p>
          <w:p w:rsidR="00E1781C" w:rsidRPr="00F60B75" w:rsidRDefault="00E1781C" w:rsidP="00774DC6"/>
        </w:tc>
      </w:tr>
      <w:tr w:rsidR="00E1781C" w:rsidRPr="0015152E" w:rsidTr="00E1781C">
        <w:trPr>
          <w:trHeight w:val="276"/>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585"/>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НАЛОГОВЫЕ И НЕНАЛОГОВЫЕ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2132,0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2325,5</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ПРИБЫЛЬ,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80,0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1 01 02000 01 0000 110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доходы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16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1 01 02010 01 0000 110</w:t>
            </w:r>
          </w:p>
        </w:tc>
        <w:tc>
          <w:tcPr>
            <w:tcW w:w="4394" w:type="dxa"/>
            <w:tcBorders>
              <w:top w:val="nil"/>
              <w:left w:val="nil"/>
              <w:bottom w:val="nil"/>
              <w:right w:val="nil"/>
            </w:tcBorders>
            <w:shd w:val="clear" w:color="auto" w:fill="auto"/>
            <w:hideMark/>
          </w:tcPr>
          <w:p w:rsidR="00E1781C" w:rsidRPr="00F60B75" w:rsidRDefault="00E1781C" w:rsidP="00774DC6">
            <w:r w:rsidRPr="00F60B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1 05 00000 00 0000 000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НАЛОГИ НА СОВОКУПНЫЙ ДОХОД</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1 05 03010 01 0000 110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ИМУЩЕСТВО</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999,5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1112,5</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имущество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1 06 01030 10 0000 110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Налог на имущество физических лиц, взимаемый по ставкам, применяемым к объектам налогообложения,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1 06 06000 00 0000 110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Земельный налог</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972,5</w:t>
            </w:r>
          </w:p>
        </w:tc>
      </w:tr>
      <w:tr w:rsidR="00E1781C" w:rsidRPr="0015152E" w:rsidTr="00E1781C">
        <w:trPr>
          <w:trHeight w:val="84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организаций,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380,5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380,5</w:t>
            </w:r>
          </w:p>
        </w:tc>
      </w:tr>
      <w:tr w:rsidR="00E1781C" w:rsidRPr="0015152E" w:rsidTr="00E1781C">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физических,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586,0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592,0</w:t>
            </w:r>
          </w:p>
        </w:tc>
      </w:tr>
      <w:tr w:rsidR="00E1781C" w:rsidRPr="0015152E" w:rsidTr="00E1781C">
        <w:trPr>
          <w:trHeight w:val="7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1 08 04000 01 0000 110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1 08 04020 01 0000 110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60B75">
              <w:t>соответствии</w:t>
            </w:r>
            <w:proofErr w:type="gramEnd"/>
            <w:r w:rsidRPr="00F60B75">
              <w:t xml:space="preserve"> с законодательными актами Российской Федерации на совершение нотариальных действий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91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9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государственную (муниципальную) казну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7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казну сельских поселений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147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1 11 05020 00 0000 120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5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1 11 05025 10 0000 120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t>1 17 00000 00 0000 000</w:t>
            </w:r>
          </w:p>
        </w:tc>
        <w:tc>
          <w:tcPr>
            <w:tcW w:w="4394"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1 17 05000 00 0000 180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1 17 05050 10 0000 180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  бюджетов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БЕЗВОЗМЕЗДНЫЕ ПОСТУПЛЕНИЯ ОТ ДРУГИХ БЮДЖЕТОВ </w:t>
            </w:r>
            <w:r w:rsidRPr="00F60B75">
              <w:lastRenderedPageBreak/>
              <w:t>БЮДЖЕТНОЙ СИСТЕМЫ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lastRenderedPageBreak/>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2 02 10000 00 0000 000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поселений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поселений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Иные межбюджетные трансферты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2 02 49999 10 7000 000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  в бюджеты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2 02 49999 10 7400 150</w:t>
            </w:r>
          </w:p>
        </w:tc>
        <w:tc>
          <w:tcPr>
            <w:tcW w:w="4394" w:type="dxa"/>
            <w:tcBorders>
              <w:top w:val="nil"/>
              <w:left w:val="nil"/>
              <w:bottom w:val="nil"/>
              <w:right w:val="nil"/>
            </w:tcBorders>
            <w:shd w:val="clear" w:color="auto" w:fill="auto"/>
            <w:noWrap/>
            <w:hideMark/>
          </w:tcPr>
          <w:p w:rsidR="00E1781C" w:rsidRPr="00F60B75" w:rsidRDefault="00E1781C" w:rsidP="00774DC6">
            <w:r w:rsidRPr="00F60B75">
              <w:t>Безвозмездные денежные поступления текущего характера</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Итого доходов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2671,6</w:t>
            </w:r>
          </w:p>
        </w:tc>
        <w:tc>
          <w:tcPr>
            <w:tcW w:w="992" w:type="dxa"/>
            <w:tcBorders>
              <w:top w:val="nil"/>
              <w:left w:val="nil"/>
              <w:bottom w:val="single" w:sz="4" w:space="0" w:color="auto"/>
              <w:right w:val="single" w:sz="4" w:space="0" w:color="auto"/>
            </w:tcBorders>
            <w:shd w:val="clear" w:color="auto" w:fill="auto"/>
            <w:hideMark/>
          </w:tcPr>
          <w:p w:rsidR="00E1781C" w:rsidRDefault="00E1781C" w:rsidP="00774DC6">
            <w:r w:rsidRPr="00F60B75">
              <w:t>2753,4</w:t>
            </w:r>
          </w:p>
        </w:tc>
      </w:tr>
    </w:tbl>
    <w:p w:rsidR="005D252F" w:rsidRDefault="00730FF0" w:rsidP="00730FF0">
      <w:pPr>
        <w:rPr>
          <w:sz w:val="28"/>
          <w:szCs w:val="28"/>
        </w:rPr>
      </w:pPr>
      <w:r>
        <w:rPr>
          <w:sz w:val="28"/>
          <w:szCs w:val="28"/>
        </w:rPr>
        <w:t xml:space="preserve">                                                 </w:t>
      </w:r>
    </w:p>
    <w:p w:rsidR="005D252F" w:rsidRDefault="005D252F" w:rsidP="00730FF0">
      <w:pPr>
        <w:rPr>
          <w:sz w:val="28"/>
          <w:szCs w:val="28"/>
        </w:rPr>
      </w:pPr>
    </w:p>
    <w:p w:rsidR="005D252F" w:rsidRDefault="005D252F" w:rsidP="00730FF0">
      <w:pPr>
        <w:rPr>
          <w:sz w:val="28"/>
          <w:szCs w:val="28"/>
        </w:rPr>
      </w:pPr>
    </w:p>
    <w:p w:rsidR="00E1781C" w:rsidRDefault="00C06CCB" w:rsidP="00E1781C">
      <w:pPr>
        <w:pStyle w:val="a5"/>
        <w:tabs>
          <w:tab w:val="clear" w:pos="4677"/>
          <w:tab w:val="clear" w:pos="9355"/>
        </w:tabs>
        <w:rPr>
          <w:sz w:val="28"/>
          <w:szCs w:val="28"/>
        </w:rPr>
      </w:pPr>
      <w:r>
        <w:rPr>
          <w:sz w:val="28"/>
          <w:szCs w:val="28"/>
        </w:rPr>
        <w:t xml:space="preserve">                                                                </w:t>
      </w: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Pr="00E1781C" w:rsidRDefault="00E1781C" w:rsidP="00E1781C">
      <w:pPr>
        <w:pStyle w:val="a5"/>
        <w:tabs>
          <w:tab w:val="clear" w:pos="4677"/>
          <w:tab w:val="clear" w:pos="9355"/>
        </w:tabs>
        <w:rPr>
          <w:sz w:val="28"/>
          <w:szCs w:val="28"/>
        </w:rPr>
      </w:pPr>
      <w:r>
        <w:rPr>
          <w:sz w:val="28"/>
          <w:szCs w:val="28"/>
        </w:rPr>
        <w:t xml:space="preserve">                                                                  </w:t>
      </w:r>
      <w:r w:rsidR="00C06CCB">
        <w:rPr>
          <w:sz w:val="28"/>
          <w:szCs w:val="28"/>
        </w:rPr>
        <w:t xml:space="preserve"> </w:t>
      </w:r>
      <w:r w:rsidR="00740889">
        <w:rPr>
          <w:sz w:val="28"/>
          <w:szCs w:val="28"/>
        </w:rPr>
        <w:t>Приложение № 3</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2021года №</w:t>
      </w:r>
      <w:r w:rsidR="000A05B7">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w:t>
      </w:r>
      <w:r w:rsidRPr="00E1781C">
        <w:rPr>
          <w:b/>
          <w:bCs/>
          <w:sz w:val="28"/>
          <w:szCs w:val="28"/>
        </w:rPr>
        <w:lastRenderedPageBreak/>
        <w:t xml:space="preserve">Республики Башкортостан на 2022 год по разделам, подразделам,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E1781C" w:rsidRPr="00E1781C" w:rsidTr="00774DC6">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774DC6">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88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c>
          <w:tcPr>
            <w:tcW w:w="1260" w:type="dxa"/>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E1781C" w:rsidRPr="00E1781C" w:rsidRDefault="00E1781C" w:rsidP="00E1781C">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406,9</w:t>
            </w:r>
          </w:p>
        </w:tc>
      </w:tr>
      <w:tr w:rsidR="00E1781C" w:rsidRPr="00E1781C" w:rsidTr="00774DC6">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118,2</w:t>
            </w:r>
          </w:p>
          <w:p w:rsidR="00E1781C" w:rsidRPr="00E1781C" w:rsidRDefault="00E1781C" w:rsidP="00E1781C">
            <w:pPr>
              <w:shd w:val="clear" w:color="auto" w:fill="FFFFFF"/>
              <w:jc w:val="center"/>
              <w:rPr>
                <w:b/>
                <w:sz w:val="28"/>
                <w:szCs w:val="28"/>
              </w:rPr>
            </w:pP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lastRenderedPageBreak/>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p>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r w:rsidRPr="00E1781C">
        <w:rPr>
          <w:sz w:val="28"/>
          <w:szCs w:val="28"/>
        </w:rPr>
        <w:t xml:space="preserve">                                              </w:t>
      </w:r>
      <w:r w:rsidR="00740889">
        <w:rPr>
          <w:sz w:val="28"/>
          <w:szCs w:val="28"/>
        </w:rPr>
        <w:t xml:space="preserve">                   Приложение №5</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 по целевым статьям</w:t>
      </w:r>
    </w:p>
    <w:p w:rsidR="00E1781C" w:rsidRPr="00E1781C" w:rsidRDefault="00E1781C" w:rsidP="00E1781C">
      <w:pPr>
        <w:jc w:val="center"/>
        <w:rPr>
          <w:b/>
          <w:bCs/>
          <w:sz w:val="28"/>
          <w:szCs w:val="28"/>
        </w:rPr>
      </w:pPr>
      <w:r w:rsidRPr="00E1781C">
        <w:rPr>
          <w:b/>
          <w:bCs/>
          <w:sz w:val="28"/>
          <w:szCs w:val="28"/>
        </w:rPr>
        <w:t xml:space="preserve"> (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0501" w:type="dxa"/>
        <w:tblInd w:w="-680" w:type="dxa"/>
        <w:tblLayout w:type="fixed"/>
        <w:tblCellMar>
          <w:left w:w="40" w:type="dxa"/>
          <w:right w:w="40" w:type="dxa"/>
        </w:tblCellMar>
        <w:tblLook w:val="0000" w:firstRow="0" w:lastRow="0" w:firstColumn="0" w:lastColumn="0" w:noHBand="0" w:noVBand="0"/>
      </w:tblPr>
      <w:tblGrid>
        <w:gridCol w:w="7666"/>
        <w:gridCol w:w="1276"/>
        <w:gridCol w:w="567"/>
        <w:gridCol w:w="992"/>
      </w:tblGrid>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A411F2">
        <w:trPr>
          <w:trHeight w:hRule="exact" w:val="33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60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8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108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36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112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73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A411F2">
        <w:trPr>
          <w:trHeight w:hRule="exact" w:val="127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A411F2">
        <w:trPr>
          <w:trHeight w:hRule="exact" w:val="52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A411F2">
        <w:trPr>
          <w:trHeight w:hRule="exact" w:val="106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108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72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lastRenderedPageBreak/>
              <w:t>Мероприятия по благоустройству территорий населенных пунктов</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i/>
                <w:sz w:val="22"/>
                <w:szCs w:val="22"/>
              </w:rPr>
            </w:pPr>
            <w:r w:rsidRPr="00E1781C">
              <w:rPr>
                <w:sz w:val="22"/>
                <w:szCs w:val="22"/>
              </w:rPr>
              <w:t>9800006050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57"/>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6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162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9800041200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118,2</w:t>
            </w:r>
          </w:p>
          <w:p w:rsidR="00E1781C" w:rsidRPr="00E1781C" w:rsidRDefault="00E1781C" w:rsidP="00E1781C">
            <w:pPr>
              <w:jc w:val="center"/>
              <w:rPr>
                <w:sz w:val="28"/>
                <w:szCs w:val="28"/>
              </w:rPr>
            </w:pP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540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t xml:space="preserve">                                             </w:t>
      </w:r>
      <w:r w:rsidR="00740889">
        <w:rPr>
          <w:sz w:val="28"/>
          <w:szCs w:val="28"/>
        </w:rPr>
        <w:t xml:space="preserve">                   Приложение №7</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lastRenderedPageBreak/>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w:t>
      </w:r>
    </w:p>
    <w:p w:rsidR="00E1781C" w:rsidRPr="00E1781C" w:rsidRDefault="00E1781C" w:rsidP="00E1781C">
      <w:pPr>
        <w:jc w:val="right"/>
        <w:rPr>
          <w:sz w:val="28"/>
          <w:szCs w:val="28"/>
        </w:rPr>
      </w:pPr>
      <w:r w:rsidRPr="00E1781C">
        <w:rPr>
          <w:sz w:val="28"/>
          <w:szCs w:val="28"/>
        </w:rPr>
        <w:t>(тыс. рублей)</w:t>
      </w:r>
    </w:p>
    <w:tbl>
      <w:tblPr>
        <w:tblW w:w="10218"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028"/>
      </w:tblGrid>
      <w:tr w:rsidR="00E1781C" w:rsidRPr="00E1781C" w:rsidTr="00774DC6">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02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trHeight w:hRule="exact" w:val="33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trHeight w:hRule="exact" w:val="28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trHeight w:hRule="exact" w:val="76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37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48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1230,8</w:t>
            </w:r>
          </w:p>
        </w:tc>
      </w:tr>
      <w:tr w:rsidR="00E1781C" w:rsidRPr="00E1781C" w:rsidTr="00774DC6">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8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5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trHeight w:hRule="exact" w:val="76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trHeight w:hRule="exact" w:val="4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406,9</w:t>
            </w:r>
          </w:p>
        </w:tc>
      </w:tr>
      <w:tr w:rsidR="00E1781C" w:rsidRPr="00E1781C" w:rsidTr="00774DC6">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4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3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34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118,2</w:t>
            </w:r>
          </w:p>
        </w:tc>
      </w:tr>
      <w:tr w:rsidR="00E1781C" w:rsidRPr="00E1781C" w:rsidTr="00774DC6">
        <w:trPr>
          <w:trHeight w:hRule="exact" w:val="92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lastRenderedPageBreak/>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36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napToGrid w:val="0"/>
                <w:sz w:val="28"/>
                <w:szCs w:val="28"/>
              </w:rPr>
            </w:pPr>
            <w:r w:rsidRPr="00E1781C">
              <w:rPr>
                <w:b/>
                <w:snapToGrid w:val="0"/>
                <w:sz w:val="28"/>
                <w:szCs w:val="28"/>
              </w:rPr>
              <w:t>0</w:t>
            </w:r>
          </w:p>
        </w:tc>
      </w:tr>
      <w:tr w:rsidR="00E1781C" w:rsidRPr="00E1781C" w:rsidTr="00774DC6">
        <w:trPr>
          <w:trHeight w:hRule="exact" w:val="89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71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bl>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sectPr w:rsidR="00E1781C" w:rsidRPr="00E1781C">
          <w:pgSz w:w="11906" w:h="16838"/>
          <w:pgMar w:top="1134" w:right="850" w:bottom="1134" w:left="1701" w:header="708" w:footer="708" w:gutter="0"/>
          <w:cols w:space="708"/>
          <w:docGrid w:linePitch="360"/>
        </w:sectPr>
      </w:pPr>
    </w:p>
    <w:p w:rsidR="00E1781C" w:rsidRPr="00E1781C" w:rsidRDefault="00E1781C" w:rsidP="00E1781C">
      <w:pPr>
        <w:jc w:val="right"/>
        <w:rPr>
          <w:sz w:val="28"/>
          <w:szCs w:val="28"/>
        </w:rPr>
      </w:pPr>
      <w:r w:rsidRPr="00E1781C">
        <w:rPr>
          <w:sz w:val="28"/>
          <w:szCs w:val="28"/>
        </w:rPr>
        <w:lastRenderedPageBreak/>
        <w:t xml:space="preserve">                                </w:t>
      </w:r>
      <w:r w:rsidR="00740889">
        <w:rPr>
          <w:sz w:val="28"/>
          <w:szCs w:val="28"/>
        </w:rPr>
        <w:t xml:space="preserve">                   Приложение №4</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rPr>
          <w:sz w:val="28"/>
          <w:szCs w:val="28"/>
        </w:rPr>
      </w:pPr>
      <w:r w:rsidRPr="00E1781C">
        <w:t xml:space="preserve">                                                              </w:t>
      </w: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 по разделам, подразделам, целевым статьям </w:t>
      </w:r>
      <w:proofErr w:type="gramStart"/>
      <w:r w:rsidRPr="00E1781C">
        <w:rPr>
          <w:b/>
          <w:bCs/>
          <w:sz w:val="28"/>
          <w:szCs w:val="28"/>
        </w:rPr>
        <w:t xml:space="preserve">( </w:t>
      </w:r>
      <w:proofErr w:type="gramEnd"/>
      <w:r w:rsidRPr="00E1781C">
        <w:rPr>
          <w:b/>
          <w:bCs/>
          <w:sz w:val="28"/>
          <w:szCs w:val="28"/>
        </w:rPr>
        <w:t xml:space="preserve">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E1781C" w:rsidRPr="00E1781C" w:rsidTr="00774DC6">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right w:val="single" w:sz="4" w:space="0" w:color="auto"/>
            </w:tcBorders>
          </w:tcPr>
          <w:p w:rsidR="00E1781C" w:rsidRPr="00E1781C" w:rsidRDefault="00E1781C" w:rsidP="00E1781C">
            <w:r w:rsidRPr="00E1781C">
              <w:t>1235,6</w:t>
            </w:r>
          </w:p>
        </w:tc>
        <w:tc>
          <w:tcPr>
            <w:tcW w:w="1260" w:type="dxa"/>
            <w:tcBorders>
              <w:left w:val="single" w:sz="4" w:space="0" w:color="auto"/>
            </w:tcBorders>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jc w:val="right"/>
        <w:rPr>
          <w:sz w:val="28"/>
          <w:szCs w:val="28"/>
        </w:rPr>
      </w:pPr>
      <w:r w:rsidRPr="00E1781C">
        <w:rPr>
          <w:sz w:val="28"/>
          <w:szCs w:val="28"/>
        </w:rPr>
        <w:t xml:space="preserve">             </w:t>
      </w: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№6</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 по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r w:rsidRPr="00E1781C">
        <w:rPr>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5888"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308"/>
      </w:tblGrid>
      <w:tr w:rsidR="00E1781C" w:rsidRPr="00E1781C" w:rsidTr="00774DC6">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774DC6">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417,7</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p w:rsidR="00E1781C" w:rsidRPr="00E1781C" w:rsidRDefault="00E1781C" w:rsidP="00E1781C">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0</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66,5</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66,5</w:t>
            </w:r>
          </w:p>
          <w:p w:rsidR="00E1781C" w:rsidRPr="00E1781C" w:rsidRDefault="00E1781C" w:rsidP="00E1781C">
            <w:pPr>
              <w:jc w:val="center"/>
            </w:pP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№8</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pP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w:t>
      </w:r>
    </w:p>
    <w:p w:rsidR="00E1781C" w:rsidRPr="00E1781C" w:rsidRDefault="00E1781C" w:rsidP="00E1781C">
      <w:pPr>
        <w:spacing w:line="360" w:lineRule="auto"/>
        <w:jc w:val="right"/>
        <w:rPr>
          <w:sz w:val="28"/>
          <w:szCs w:val="28"/>
        </w:rPr>
      </w:pPr>
      <w:r w:rsidRPr="00E1781C">
        <w:rPr>
          <w:sz w:val="28"/>
          <w:szCs w:val="28"/>
        </w:rPr>
        <w:t>(тыс. рублей)</w:t>
      </w:r>
    </w:p>
    <w:tbl>
      <w:tblPr>
        <w:tblW w:w="15037"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340"/>
      </w:tblGrid>
      <w:tr w:rsidR="00E1781C" w:rsidRPr="00E1781C" w:rsidTr="00774DC6">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28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trHeight w:hRule="exact" w:val="58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54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48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99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435,4</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437,6</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73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89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4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trHeight w:hRule="exact" w:val="35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0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1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34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42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69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92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0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35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3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73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71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0</w:t>
            </w:r>
          </w:p>
        </w:tc>
      </w:tr>
      <w:tr w:rsidR="00E1781C" w:rsidRPr="00E1781C" w:rsidTr="00774DC6">
        <w:trPr>
          <w:trHeight w:hRule="exact" w:val="71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71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36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137,0</w:t>
            </w:r>
          </w:p>
        </w:tc>
      </w:tr>
      <w:tr w:rsidR="00E1781C" w:rsidRPr="00E1781C" w:rsidTr="00774DC6">
        <w:trPr>
          <w:trHeight w:hRule="exact" w:val="36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6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bl>
    <w:p w:rsidR="00E1781C" w:rsidRPr="00E1781C" w:rsidRDefault="00E1781C" w:rsidP="00E1781C">
      <w:pPr>
        <w:tabs>
          <w:tab w:val="left" w:pos="7920"/>
        </w:tabs>
      </w:pPr>
    </w:p>
    <w:p w:rsidR="00E1781C" w:rsidRPr="00E1781C" w:rsidRDefault="00E1781C" w:rsidP="00E1781C">
      <w:pPr>
        <w:tabs>
          <w:tab w:val="left" w:pos="7920"/>
        </w:tabs>
      </w:pPr>
    </w:p>
    <w:p w:rsidR="003A4E23" w:rsidRDefault="003A4E23" w:rsidP="00E1781C"/>
    <w:sectPr w:rsidR="003A4E23" w:rsidSect="00C06CCB">
      <w:pgSz w:w="16838" w:h="11906" w:orient="landscape"/>
      <w:pgMar w:top="424" w:right="962"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0266F4"/>
    <w:rsid w:val="000A05B7"/>
    <w:rsid w:val="0015152E"/>
    <w:rsid w:val="001F148A"/>
    <w:rsid w:val="0022376E"/>
    <w:rsid w:val="002D4942"/>
    <w:rsid w:val="00371F41"/>
    <w:rsid w:val="003A4E23"/>
    <w:rsid w:val="003A6E10"/>
    <w:rsid w:val="003E00B0"/>
    <w:rsid w:val="00473799"/>
    <w:rsid w:val="00476733"/>
    <w:rsid w:val="005D252F"/>
    <w:rsid w:val="005E5D89"/>
    <w:rsid w:val="00612D89"/>
    <w:rsid w:val="00710C55"/>
    <w:rsid w:val="00725204"/>
    <w:rsid w:val="00730FF0"/>
    <w:rsid w:val="00740889"/>
    <w:rsid w:val="00774DC6"/>
    <w:rsid w:val="007764B5"/>
    <w:rsid w:val="007E6390"/>
    <w:rsid w:val="008E6F3B"/>
    <w:rsid w:val="00A411F2"/>
    <w:rsid w:val="00A5148B"/>
    <w:rsid w:val="00AD308E"/>
    <w:rsid w:val="00AD4684"/>
    <w:rsid w:val="00AF532C"/>
    <w:rsid w:val="00B4654C"/>
    <w:rsid w:val="00C06CCB"/>
    <w:rsid w:val="00C468B6"/>
    <w:rsid w:val="00D33CA6"/>
    <w:rsid w:val="00D50270"/>
    <w:rsid w:val="00DB64A6"/>
    <w:rsid w:val="00E1781C"/>
    <w:rsid w:val="00E51650"/>
    <w:rsid w:val="00E95932"/>
    <w:rsid w:val="00EB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1719280455">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 w:id="21210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2021-12-23T10:48:00Z</cp:lastPrinted>
  <dcterms:created xsi:type="dcterms:W3CDTF">2020-12-21T04:42:00Z</dcterms:created>
  <dcterms:modified xsi:type="dcterms:W3CDTF">2022-02-18T12:08:00Z</dcterms:modified>
</cp:coreProperties>
</file>