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сельского поселения Сергиопольский 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65/1 от 13.10.2017 г.</w:t>
      </w: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C1D" w:rsidRPr="00314C1D" w:rsidRDefault="00314C1D" w:rsidP="00314C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C1D" w:rsidRPr="00314C1D" w:rsidRDefault="00314C1D" w:rsidP="00314C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</w:t>
      </w:r>
    </w:p>
    <w:p w:rsidR="00314C1D" w:rsidRPr="00314C1D" w:rsidRDefault="00314C1D" w:rsidP="00314C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314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в сельском </w:t>
      </w: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</w:p>
    <w:p w:rsidR="00314C1D" w:rsidRPr="00314C1D" w:rsidRDefault="00314C1D" w:rsidP="00314C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:rsidR="00314C1D" w:rsidRPr="00314C1D" w:rsidRDefault="00314C1D" w:rsidP="00314C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14C1D" w:rsidRPr="00314C1D" w:rsidRDefault="00314C1D" w:rsidP="00314C1D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314C1D" w:rsidRPr="00314C1D" w:rsidRDefault="00314C1D" w:rsidP="00314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314C1D" w:rsidRPr="00314C1D" w:rsidRDefault="00314C1D" w:rsidP="00314C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следующие Административные регламенты по предоставлению муниципальной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в сельском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Сергиопольский 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Башкортостан: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копий архивных документов, подтверждающих право на владение землей» (приложение № 1);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ордеров на проведение земляных работ» (приложение № 2);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 (приложение № 3);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«Заключение соглашений о перераспределении земель и (или)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5);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«Передача жилых помещений муниципального жилищного фонда                  в собственность граждан в </w:t>
      </w: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приватизации» (приложение № 6);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в аренду земельных участков,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находящихся в муниципальной собствен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 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проведения торгов»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7);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безвозмездное пользование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торгов» (приложение № 8);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постоянное (бессрочное) пользование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торгов» (приложение № 9);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собственность земельных участков, находящихся              в муниципальной собственности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10);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11);</w:t>
      </w:r>
      <w:proofErr w:type="gramEnd"/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              в пользование» (приложение № 12);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«Предоставление муниципального имущества в аренду, безвозмездное пользование, доверительное управление»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13);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однократно бесплатно в собственность граждан земельных участков, находящихся в муниципальной собственности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индивидуального жилищного строительства»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14);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реестра муниципального имущества» (приложение № 15);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в установленном </w:t>
      </w: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фонда непригодным для проживания» (приложение № 16);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на учет граждан в </w:t>
      </w: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 (приложение № 17);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1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адреса объекту недвижимости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18);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«Продажа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расположены здания, сооружения, собственникам таких зданий, сооружений либо помещений в них»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19);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20);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Calibri" w:hAnsi="Times New Roman" w:cs="Times New Roman"/>
          <w:sz w:val="28"/>
          <w:szCs w:val="28"/>
          <w:lang w:eastAsia="ru-RU"/>
        </w:rPr>
        <w:t>«Утверждение схемы расположения земельного участка или земельных участков на кадастровом плане территории»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21);</w:t>
      </w:r>
    </w:p>
    <w:p w:rsidR="00314C1D" w:rsidRPr="00314C1D" w:rsidRDefault="00314C1D" w:rsidP="00314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«Предоставление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Сергиопольский </w:t>
      </w:r>
      <w:r w:rsidRPr="00314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314C1D">
        <w:rPr>
          <w:rFonts w:ascii="Times New Roman" w:eastAsia="Calibri" w:hAnsi="Times New Roman" w:cs="Times New Roman"/>
          <w:sz w:val="28"/>
          <w:szCs w:val="28"/>
          <w:lang w:eastAsia="ru-RU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22)</w:t>
      </w:r>
      <w:r w:rsidRPr="00314C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728E" w:rsidRPr="00E90A94" w:rsidRDefault="00314C1D" w:rsidP="00D57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28E"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2. Признать утратившим силу: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>Постановление №</w:t>
      </w:r>
      <w:r>
        <w:rPr>
          <w:rFonts w:eastAsia="Times New Roman" w:cs="Times New Roman"/>
          <w:sz w:val="28"/>
          <w:szCs w:val="28"/>
          <w:lang w:eastAsia="ru-RU"/>
        </w:rPr>
        <w:t>38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«Предоставление земельного участка, находящегося  в муниципальной собственности сельского поселения в аренду или  собственность для целей  строительства»;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</w:t>
      </w:r>
      <w:r>
        <w:rPr>
          <w:rFonts w:eastAsia="Times New Roman" w:cs="Times New Roman"/>
          <w:sz w:val="28"/>
          <w:szCs w:val="28"/>
          <w:lang w:eastAsia="ru-RU"/>
        </w:rPr>
        <w:t>39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«Предоставление муниципального недвижимого имущества сельского поселения в аренду без права  выкупа»;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</w:t>
      </w:r>
      <w:r>
        <w:rPr>
          <w:rFonts w:eastAsia="Times New Roman" w:cs="Times New Roman"/>
          <w:sz w:val="28"/>
          <w:szCs w:val="28"/>
          <w:lang w:eastAsia="ru-RU"/>
        </w:rPr>
        <w:t>40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помещениях, предоставляемых по договорам социального найма»;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>ление №4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.09.2012 г. «Об утверждении административного регламента предоставления муниципальной услуги «Признание  гражданина </w:t>
      </w:r>
      <w:proofErr w:type="gramStart"/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нуждающимся</w:t>
      </w:r>
      <w:proofErr w:type="gramEnd"/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в жилых помещениях в целях включения в муниципальную (республиканскую, федеральную) программу улучшения жилищных условий»;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«Предоставление муниципального движимого имущества, находящегося в муниципальной собственности поселения, в аренду, безвозмездное пользование, доверительное управление»;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lastRenderedPageBreak/>
        <w:t xml:space="preserve"> Постановление №4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«Передача жилищного фонда поселения муниципального района  Давлекановский район Республики Башкортостан в собственность граждан в порядке приватизации»;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«Постановка гражданина на учет в качестве нуждающегося в служебном жилом помещении»;</w:t>
      </w:r>
    </w:p>
    <w:p w:rsidR="00D5728E" w:rsidRPr="00E90A94" w:rsidRDefault="00D5728E" w:rsidP="00D5728E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Постановление №4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18</w:t>
      </w:r>
      <w:r w:rsidRPr="00E90A94">
        <w:rPr>
          <w:rFonts w:ascii="Peterburg" w:eastAsia="Times New Roman" w:hAnsi="Peterburg" w:cs="Times New Roman"/>
          <w:sz w:val="28"/>
          <w:szCs w:val="28"/>
          <w:lang w:eastAsia="ru-RU"/>
        </w:rPr>
        <w:t>.09.2012 г. «Об утверждении административного регламента предоставления муниципальной услуги « Подготовка и выдача  разрешений 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строительства»</w:t>
      </w:r>
    </w:p>
    <w:p w:rsidR="00314C1D" w:rsidRPr="00314C1D" w:rsidRDefault="00D5728E" w:rsidP="00D5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</w:t>
      </w:r>
      <w:bookmarkStart w:id="0" w:name="_GoBack"/>
      <w:bookmarkEnd w:id="0"/>
      <w:r w:rsidR="00314C1D"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314C1D" w:rsidRPr="00314C1D" w:rsidRDefault="00314C1D" w:rsidP="00314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обнародованию                                в установленном </w:t>
      </w: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314C1D" w:rsidRPr="00314C1D" w:rsidRDefault="00314C1D" w:rsidP="00314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314C1D" w:rsidRPr="00314C1D" w:rsidRDefault="00314C1D" w:rsidP="00314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1D" w:rsidRPr="00314C1D" w:rsidRDefault="00314C1D" w:rsidP="00314C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1D" w:rsidRPr="00314C1D" w:rsidRDefault="00314C1D" w:rsidP="00314C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1D" w:rsidRPr="00314C1D" w:rsidRDefault="00314C1D" w:rsidP="0031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C1D" w:rsidRPr="00314C1D" w:rsidRDefault="00314C1D" w:rsidP="0031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BF" w:rsidRDefault="006870BF"/>
    <w:sectPr w:rsidR="006870BF" w:rsidSect="003C2CC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00"/>
    <w:rsid w:val="00314C1D"/>
    <w:rsid w:val="006870BF"/>
    <w:rsid w:val="009F3700"/>
    <w:rsid w:val="00D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cp:lastPrinted>2017-11-14T12:49:00Z</cp:lastPrinted>
  <dcterms:created xsi:type="dcterms:W3CDTF">2017-10-23T05:26:00Z</dcterms:created>
  <dcterms:modified xsi:type="dcterms:W3CDTF">2017-11-14T12:49:00Z</dcterms:modified>
</cp:coreProperties>
</file>