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18D" w:rsidRPr="0062218D" w:rsidRDefault="0062218D" w:rsidP="00CB08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18D">
        <w:rPr>
          <w:rFonts w:ascii="Times New Roman" w:hAnsi="Times New Roman" w:cs="Times New Roman"/>
          <w:sz w:val="28"/>
          <w:szCs w:val="28"/>
        </w:rPr>
        <w:t>Что надо знать об этой теме в 2022 году</w:t>
      </w:r>
    </w:p>
    <w:p w:rsidR="0062218D" w:rsidRPr="0062218D" w:rsidRDefault="0062218D" w:rsidP="00CB08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18D">
        <w:rPr>
          <w:rFonts w:ascii="Times New Roman" w:hAnsi="Times New Roman" w:cs="Times New Roman"/>
          <w:sz w:val="28"/>
          <w:szCs w:val="28"/>
        </w:rPr>
        <w:t xml:space="preserve">С 10 января 2022 года вступили в силу изменения в статью 157 Уголовного кодекса РФ об ответственности за неуплату средств на содержание детей или нетрудоспособных родителей. </w:t>
      </w:r>
    </w:p>
    <w:p w:rsidR="0062218D" w:rsidRPr="0062218D" w:rsidRDefault="0062218D" w:rsidP="00CB08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18D">
        <w:rPr>
          <w:rFonts w:ascii="Times New Roman" w:hAnsi="Times New Roman" w:cs="Times New Roman"/>
          <w:sz w:val="28"/>
          <w:szCs w:val="28"/>
        </w:rPr>
        <w:t>Нововведение было необходимо, поскольку случалось так, что должники платили алименты в меньшем размере, чем установлено судом. Если раньше это расценивалось, как выполнение обязательств гражданина, то теперь даже частичная неуплата грозит наказанием.</w:t>
      </w:r>
    </w:p>
    <w:p w:rsidR="0062218D" w:rsidRDefault="0062218D" w:rsidP="00CB08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18D">
        <w:rPr>
          <w:rFonts w:ascii="Times New Roman" w:hAnsi="Times New Roman" w:cs="Times New Roman"/>
          <w:sz w:val="28"/>
          <w:szCs w:val="28"/>
        </w:rPr>
        <w:t>Так, должник, обязан выплачивать средства на содержание несовершеннолетних детей или нетрудоспособных родителей в том размере, которые установил суд или нотариально удостоверенное соглашение. Исключение составляют случаи, когда гражданин имеет уважительные причины на неполную уплату алиментов. При этом от уголовной ответственности должник освобождается только в том случае, когда его задолженность будет полностью погашена.</w:t>
      </w:r>
    </w:p>
    <w:p w:rsidR="00CB087C" w:rsidRDefault="00CB087C" w:rsidP="00CB08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вступили в силу с 10 января 2022 года.</w:t>
      </w:r>
    </w:p>
    <w:p w:rsidR="0062218D" w:rsidRDefault="0062218D" w:rsidP="006221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218D" w:rsidRDefault="0062218D" w:rsidP="006221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218D" w:rsidRDefault="0062218D" w:rsidP="006221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218D" w:rsidRDefault="0062218D" w:rsidP="006221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218D" w:rsidRDefault="0062218D" w:rsidP="006221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218D" w:rsidRDefault="0062218D" w:rsidP="006221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218D" w:rsidRDefault="0062218D" w:rsidP="006221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218D" w:rsidRDefault="0062218D" w:rsidP="006221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218D" w:rsidRDefault="0062218D" w:rsidP="006221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218D" w:rsidRDefault="0062218D" w:rsidP="006221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218D" w:rsidRDefault="0062218D" w:rsidP="006221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218D" w:rsidRDefault="0062218D" w:rsidP="006221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218D" w:rsidRDefault="0062218D" w:rsidP="006221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218D" w:rsidRDefault="0062218D" w:rsidP="006221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218D" w:rsidRDefault="0062218D" w:rsidP="006221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218D" w:rsidRDefault="0062218D" w:rsidP="0062218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2218D" w:rsidSect="009D5ECA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D0BD8"/>
    <w:rsid w:val="00311E99"/>
    <w:rsid w:val="004D0BD8"/>
    <w:rsid w:val="00541045"/>
    <w:rsid w:val="006216A5"/>
    <w:rsid w:val="0062218D"/>
    <w:rsid w:val="008C1782"/>
    <w:rsid w:val="009D5ECA"/>
    <w:rsid w:val="00A3381E"/>
    <w:rsid w:val="00CB08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782"/>
  </w:style>
  <w:style w:type="paragraph" w:styleId="1">
    <w:name w:val="heading 1"/>
    <w:basedOn w:val="a"/>
    <w:link w:val="10"/>
    <w:uiPriority w:val="9"/>
    <w:qFormat/>
    <w:rsid w:val="006221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21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21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21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7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79196071142</dc:creator>
  <cp:lastModifiedBy>Windows User</cp:lastModifiedBy>
  <cp:revision>2</cp:revision>
  <dcterms:created xsi:type="dcterms:W3CDTF">2022-07-03T13:03:00Z</dcterms:created>
  <dcterms:modified xsi:type="dcterms:W3CDTF">2022-07-03T13:03:00Z</dcterms:modified>
</cp:coreProperties>
</file>