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6E" w:rsidRDefault="009F726E" w:rsidP="009F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664FC" w:rsidRDefault="006C5AC3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F2992">
        <w:rPr>
          <w:rFonts w:ascii="Times New Roman" w:hAnsi="Times New Roman"/>
          <w:sz w:val="28"/>
          <w:szCs w:val="28"/>
        </w:rPr>
        <w:t xml:space="preserve"> сельского поселения 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F2992" w:rsidRDefault="00CF2992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992" w:rsidRDefault="00CF2992" w:rsidP="00CF29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726E" w:rsidRDefault="009F726E" w:rsidP="00CF29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9F726E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5AC3">
        <w:rPr>
          <w:rFonts w:ascii="Times New Roman" w:hAnsi="Times New Roman"/>
          <w:sz w:val="28"/>
          <w:szCs w:val="28"/>
        </w:rPr>
        <w:t>«</w:t>
      </w:r>
      <w:r w:rsidR="00B41BFF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6C5AC3" w:rsidRDefault="00B41BFF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C5A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2992">
        <w:rPr>
          <w:rFonts w:ascii="Times New Roman" w:hAnsi="Times New Roman"/>
          <w:sz w:val="28"/>
          <w:szCs w:val="28"/>
        </w:rPr>
        <w:t>Курманкеевский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5AC3" w:rsidRDefault="006C5AC3" w:rsidP="006C5A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6C5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F2992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6C5AC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664FC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CF2992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Совет,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CF2992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664F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9F726E" w:rsidRDefault="009F726E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4FC" w:rsidRDefault="00F664FC" w:rsidP="009F72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C977A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bookmarkStart w:id="4" w:name="_GoBack"/>
      <w:bookmarkEnd w:id="4"/>
      <w:r w:rsidR="00C977A3">
        <w:rPr>
          <w:rFonts w:ascii="Times New Roman" w:hAnsi="Times New Roman"/>
          <w:sz w:val="28"/>
          <w:szCs w:val="28"/>
        </w:rPr>
        <w:t xml:space="preserve">            ФИО</w:t>
      </w:r>
    </w:p>
    <w:p w:rsidR="00F3325A" w:rsidRDefault="00F3325A" w:rsidP="00F33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BD312C" w:rsidRDefault="00E51B30" w:rsidP="00E51B30">
      <w:pPr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9F726E">
        <w:rPr>
          <w:rFonts w:ascii="Times New Roman" w:hAnsi="Times New Roman"/>
          <w:sz w:val="20"/>
          <w:szCs w:val="20"/>
        </w:rPr>
        <w:t xml:space="preserve">      </w:t>
      </w:r>
      <w:r w:rsidRPr="00BD312C">
        <w:rPr>
          <w:rFonts w:ascii="Times New Roman" w:hAnsi="Times New Roman"/>
          <w:sz w:val="20"/>
          <w:szCs w:val="20"/>
        </w:rPr>
        <w:t xml:space="preserve">                     </w:t>
      </w:r>
      <w:r w:rsidR="00BD312C">
        <w:rPr>
          <w:rFonts w:ascii="Times New Roman" w:hAnsi="Times New Roman"/>
          <w:sz w:val="20"/>
          <w:szCs w:val="20"/>
        </w:rPr>
        <w:t xml:space="preserve">                         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 w:rsidR="00B41BFF" w:rsidRPr="00BD312C">
        <w:rPr>
          <w:rFonts w:ascii="Times New Roman" w:hAnsi="Times New Roman"/>
          <w:sz w:val="20"/>
          <w:szCs w:val="20"/>
        </w:rPr>
        <w:t>Утверждено</w:t>
      </w:r>
    </w:p>
    <w:p w:rsidR="00B41BFF" w:rsidRPr="00BD312C" w:rsidRDefault="00B41BFF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решением Совета </w:t>
      </w:r>
      <w:r w:rsidR="00BD312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</w:t>
      </w:r>
    </w:p>
    <w:p w:rsidR="00B41BFF" w:rsidRPr="00BD312C" w:rsidRDefault="00CF2992" w:rsidP="00AE7BA9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>Положение</w:t>
      </w:r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 xml:space="preserve">о проведении мониторинга изменений законодательства и муниципальных нормативных правовых актов </w:t>
      </w:r>
      <w:r w:rsidR="00BD312C">
        <w:rPr>
          <w:rFonts w:ascii="Times New Roman" w:hAnsi="Times New Roman"/>
          <w:b/>
          <w:sz w:val="20"/>
          <w:szCs w:val="20"/>
        </w:rPr>
        <w:t xml:space="preserve">Совета </w:t>
      </w:r>
      <w:r w:rsidR="00BD312C" w:rsidRPr="00BD312C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b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BD312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D312C">
        <w:rPr>
          <w:rFonts w:ascii="Times New Roman" w:hAnsi="Times New Roman"/>
          <w:b/>
          <w:sz w:val="20"/>
          <w:szCs w:val="20"/>
        </w:rPr>
        <w:t>. Общие положения</w:t>
      </w:r>
      <w:bookmarkEnd w:id="6"/>
      <w:bookmarkEnd w:id="7"/>
      <w:bookmarkEnd w:id="8"/>
    </w:p>
    <w:p w:rsidR="00B41BFF" w:rsidRPr="00BD312C" w:rsidRDefault="00B41BFF" w:rsidP="00AE7B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bookmark9"/>
      <w:bookmarkEnd w:id="9"/>
      <w:r w:rsidRPr="00BD312C">
        <w:rPr>
          <w:rFonts w:ascii="Times New Roman" w:hAnsi="Times New Roman"/>
          <w:sz w:val="20"/>
          <w:szCs w:val="20"/>
        </w:rPr>
        <w:t xml:space="preserve">1. Мониторинг изменений законодательства и муниципальных нормативных правовых актов </w:t>
      </w:r>
      <w:r w:rsidR="00BD312C" w:rsidRPr="00BD312C">
        <w:rPr>
          <w:rFonts w:ascii="Times New Roman" w:hAnsi="Times New Roman"/>
          <w:sz w:val="20"/>
          <w:szCs w:val="20"/>
        </w:rPr>
        <w:t xml:space="preserve">Совета сельского поселения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 </w:t>
      </w:r>
      <w:r w:rsidRPr="00BD312C">
        <w:rPr>
          <w:rFonts w:ascii="Times New Roman" w:hAnsi="Times New Roman"/>
          <w:sz w:val="20"/>
          <w:szCs w:val="20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bookmark10"/>
      <w:bookmarkEnd w:id="10"/>
      <w:r w:rsidRPr="00BD312C">
        <w:rPr>
          <w:rFonts w:ascii="Times New Roman" w:hAnsi="Times New Roman"/>
          <w:sz w:val="20"/>
          <w:szCs w:val="20"/>
        </w:rPr>
        <w:t>2. Мониторинг проводится ответственными лицами, определяемыми  Советом.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BD312C">
        <w:rPr>
          <w:rFonts w:ascii="Times New Roman" w:hAnsi="Times New Roman"/>
          <w:sz w:val="20"/>
          <w:szCs w:val="20"/>
        </w:rPr>
        <w:t>3. Целями проведения мониторинга являются: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обеспечение систематизации нормативной правовой базы муниципального образования;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коррупциогенных факторов в муниципальных актах;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разработка предложений по совершенствованию нормотворческого процесса.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bookmark14"/>
      <w:bookmarkEnd w:id="14"/>
      <w:r w:rsidRPr="00BD312C">
        <w:rPr>
          <w:rFonts w:ascii="Times New Roman" w:hAnsi="Times New Roman"/>
          <w:sz w:val="20"/>
          <w:szCs w:val="20"/>
        </w:rPr>
        <w:t>4. Мониторинг включает в себя сбор, обобщение, анализ и оценку изменений: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законов и иных нормативных правовых актов Республики Башкортостан;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Устава </w:t>
      </w:r>
      <w:r w:rsidR="00BD312C" w:rsidRPr="00BD312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CF2992">
        <w:rPr>
          <w:rFonts w:ascii="Times New Roman" w:hAnsi="Times New Roman"/>
          <w:sz w:val="20"/>
          <w:szCs w:val="20"/>
        </w:rPr>
        <w:t>Курманкеевский</w:t>
      </w:r>
      <w:r w:rsidR="00BD312C" w:rsidRPr="00BD312C">
        <w:rPr>
          <w:rFonts w:ascii="Times New Roman" w:hAnsi="Times New Roman"/>
          <w:sz w:val="20"/>
          <w:szCs w:val="20"/>
        </w:rPr>
        <w:t xml:space="preserve"> сельсовет</w:t>
      </w:r>
      <w:r w:rsidRPr="00BD312C">
        <w:rPr>
          <w:rFonts w:ascii="Times New Roman" w:hAnsi="Times New Roman"/>
          <w:sz w:val="20"/>
          <w:szCs w:val="20"/>
        </w:rPr>
        <w:t>,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5" w:name="bookmark15"/>
      <w:bookmarkEnd w:id="15"/>
      <w:r w:rsidRPr="00BD312C">
        <w:rPr>
          <w:rFonts w:ascii="Times New Roman" w:hAnsi="Times New Roman"/>
          <w:sz w:val="20"/>
          <w:szCs w:val="20"/>
        </w:rPr>
        <w:t>5. Поводами проведения мониторинга являются: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органов прокуратуры;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BD312C" w:rsidRDefault="00B41BFF" w:rsidP="00AE7BA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BD312C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BD312C">
        <w:rPr>
          <w:rFonts w:ascii="Times New Roman" w:hAnsi="Times New Roman"/>
          <w:b/>
          <w:sz w:val="20"/>
          <w:szCs w:val="20"/>
        </w:rPr>
        <w:t>. Порядок проведения мониторинга</w:t>
      </w:r>
      <w:bookmarkEnd w:id="17"/>
      <w:bookmarkEnd w:id="18"/>
      <w:bookmarkEnd w:id="19"/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bookmark20"/>
      <w:bookmarkEnd w:id="20"/>
      <w:r w:rsidRPr="00BD312C">
        <w:rPr>
          <w:rFonts w:ascii="Times New Roman" w:hAnsi="Times New Roman"/>
          <w:sz w:val="20"/>
          <w:szCs w:val="20"/>
        </w:rPr>
        <w:t>6. Мониторинг проводится лицами, указанными в пункте 2 настоящего Положения.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bookmark21"/>
      <w:bookmarkEnd w:id="21"/>
      <w:r w:rsidRPr="00BD312C">
        <w:rPr>
          <w:rFonts w:ascii="Times New Roman" w:hAnsi="Times New Roman"/>
          <w:sz w:val="20"/>
          <w:szCs w:val="20"/>
        </w:rPr>
        <w:t>7. Мониторинг осуществляется посредством анализа: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актов, указанных в пункте 4 настоящего Положения;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 прокурорского реагирования.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2" w:name="bookmark22"/>
      <w:bookmarkEnd w:id="22"/>
      <w:r w:rsidRPr="00BD312C">
        <w:rPr>
          <w:rFonts w:ascii="Times New Roman" w:hAnsi="Times New Roman"/>
          <w:sz w:val="20"/>
          <w:szCs w:val="20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</w:t>
      </w:r>
      <w:r w:rsidR="00CF2992">
        <w:rPr>
          <w:rFonts w:ascii="Times New Roman" w:hAnsi="Times New Roman"/>
          <w:sz w:val="20"/>
          <w:szCs w:val="20"/>
        </w:rPr>
        <w:t>органах местного самоуправления</w:t>
      </w:r>
      <w:r w:rsidRPr="00BD312C">
        <w:rPr>
          <w:rFonts w:ascii="Times New Roman" w:hAnsi="Times New Roman"/>
          <w:sz w:val="20"/>
          <w:szCs w:val="20"/>
        </w:rPr>
        <w:t>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bookmark23"/>
      <w:bookmarkEnd w:id="23"/>
      <w:r w:rsidRPr="00BD312C">
        <w:rPr>
          <w:rFonts w:ascii="Times New Roman" w:hAnsi="Times New Roman"/>
          <w:sz w:val="20"/>
          <w:szCs w:val="20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D312C">
        <w:rPr>
          <w:rFonts w:ascii="Times New Roman" w:hAnsi="Times New Roman"/>
          <w:sz w:val="20"/>
          <w:szCs w:val="20"/>
        </w:rPr>
        <w:t>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гарантированных прав, свобод и законных интересов человека и гражданина;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в муниципальном акте коррупциогенных факторов;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полнота в правовом регулировании общественных отношений;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коллизия норм права;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ошибок юридико-технического характера;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искажение смысла положений муниципального акта при его применении;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практики применения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отсутствие единообразной практики применения нормативных правовых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и содержание заявлений по вопросам разъяснения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bookmark25"/>
      <w:bookmarkEnd w:id="25"/>
      <w:r w:rsidRPr="00BD312C">
        <w:rPr>
          <w:rFonts w:ascii="Times New Roman" w:hAnsi="Times New Roman"/>
          <w:sz w:val="20"/>
          <w:szCs w:val="20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bookmark26"/>
      <w:bookmarkEnd w:id="26"/>
      <w:r w:rsidRPr="00BD312C">
        <w:rPr>
          <w:rFonts w:ascii="Times New Roman" w:hAnsi="Times New Roman"/>
          <w:sz w:val="20"/>
          <w:szCs w:val="20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CF2992">
        <w:rPr>
          <w:rFonts w:ascii="Times New Roman" w:hAnsi="Times New Roman"/>
          <w:sz w:val="20"/>
          <w:szCs w:val="20"/>
        </w:rPr>
        <w:t>и</w:t>
      </w:r>
      <w:r w:rsidRPr="00BD312C">
        <w:rPr>
          <w:rFonts w:ascii="Times New Roman" w:hAnsi="Times New Roman"/>
          <w:sz w:val="20"/>
          <w:szCs w:val="20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BD312C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D312C">
        <w:rPr>
          <w:rFonts w:ascii="Times New Roman" w:hAnsi="Times New Roman"/>
          <w:sz w:val="20"/>
          <w:szCs w:val="20"/>
          <w:lang w:eastAsia="ru-RU"/>
        </w:rPr>
        <w:t>от 17.01.1992 № 2202-1</w:t>
      </w:r>
      <w:r w:rsidRPr="00BD312C">
        <w:rPr>
          <w:rFonts w:ascii="Times New Roman" w:hAnsi="Times New Roman"/>
          <w:sz w:val="20"/>
          <w:szCs w:val="20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D312C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D312C">
        <w:rPr>
          <w:rFonts w:ascii="Times New Roman" w:hAnsi="Times New Roman"/>
          <w:b/>
          <w:sz w:val="20"/>
          <w:szCs w:val="20"/>
        </w:rPr>
        <w:t>. Реализация результатов мониторинга</w:t>
      </w:r>
      <w:bookmarkEnd w:id="28"/>
      <w:bookmarkEnd w:id="29"/>
      <w:bookmarkEnd w:id="30"/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bookmark31"/>
      <w:bookmarkEnd w:id="31"/>
      <w:r w:rsidRPr="00BD312C">
        <w:rPr>
          <w:rFonts w:ascii="Times New Roman" w:hAnsi="Times New Roman"/>
          <w:sz w:val="20"/>
          <w:szCs w:val="20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bookmark32"/>
      <w:bookmarkEnd w:id="32"/>
      <w:r w:rsidRPr="00BD312C">
        <w:rPr>
          <w:rFonts w:ascii="Times New Roman" w:hAnsi="Times New Roman"/>
          <w:sz w:val="20"/>
          <w:szCs w:val="20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bookmark33"/>
      <w:bookmarkEnd w:id="33"/>
      <w:r w:rsidRPr="00BD312C">
        <w:rPr>
          <w:rFonts w:ascii="Times New Roman" w:hAnsi="Times New Roman"/>
          <w:sz w:val="20"/>
          <w:szCs w:val="20"/>
        </w:rPr>
        <w:t>15. Отчет (сведения) о результатах мониторинга должен содержать: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объекте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исполнителях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периоде проведения мониторинга;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краткую характеристику предмета правового регулирования, основания проведения мониторинга.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bookmark34"/>
      <w:bookmarkEnd w:id="34"/>
      <w:r w:rsidRPr="00BD312C">
        <w:rPr>
          <w:rFonts w:ascii="Times New Roman" w:hAnsi="Times New Roman"/>
          <w:sz w:val="20"/>
          <w:szCs w:val="20"/>
        </w:rPr>
        <w:t>Отчет (сведения) о результатах мониторинга может содержать: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выявленных проблемах правового регулирования;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bookmark35"/>
      <w:bookmarkEnd w:id="35"/>
      <w:r w:rsidRPr="00BD312C">
        <w:rPr>
          <w:rFonts w:ascii="Times New Roman" w:hAnsi="Times New Roman"/>
          <w:sz w:val="20"/>
          <w:szCs w:val="20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6" w:name="bookmark36"/>
      <w:bookmarkEnd w:id="36"/>
      <w:r w:rsidRPr="00BD312C">
        <w:rPr>
          <w:rFonts w:ascii="Times New Roman" w:hAnsi="Times New Roman"/>
          <w:sz w:val="20"/>
          <w:szCs w:val="20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41BFF" w:rsidRPr="00BD312C" w:rsidRDefault="00B41BFF" w:rsidP="00AE7BA9">
      <w:pPr>
        <w:jc w:val="center"/>
        <w:rPr>
          <w:rFonts w:ascii="Times New Roman" w:hAnsi="Times New Roman"/>
          <w:b/>
          <w:sz w:val="20"/>
          <w:szCs w:val="20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D312C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D312C">
        <w:rPr>
          <w:rFonts w:ascii="Times New Roman" w:hAnsi="Times New Roman"/>
          <w:b/>
          <w:sz w:val="20"/>
          <w:szCs w:val="20"/>
        </w:rPr>
        <w:t>. Ответственность</w:t>
      </w:r>
      <w:bookmarkEnd w:id="38"/>
      <w:bookmarkEnd w:id="39"/>
      <w:bookmarkEnd w:id="40"/>
    </w:p>
    <w:p w:rsidR="00B41BFF" w:rsidRPr="00BD312C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1BFF" w:rsidRPr="00BD312C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bookmark41"/>
      <w:bookmarkEnd w:id="41"/>
      <w:r w:rsidRPr="00BD312C">
        <w:rPr>
          <w:rFonts w:ascii="Times New Roman" w:hAnsi="Times New Roman"/>
          <w:sz w:val="20"/>
          <w:szCs w:val="20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BD312C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bookmark42"/>
      <w:bookmarkEnd w:id="42"/>
      <w:r w:rsidRPr="00BD312C">
        <w:rPr>
          <w:rFonts w:ascii="Times New Roman" w:hAnsi="Times New Roman"/>
          <w:sz w:val="20"/>
          <w:szCs w:val="20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BD312C" w:rsidSect="00C977A3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AD" w:rsidRDefault="008255AD">
      <w:r>
        <w:separator/>
      </w:r>
    </w:p>
  </w:endnote>
  <w:endnote w:type="continuationSeparator" w:id="0">
    <w:p w:rsidR="008255AD" w:rsidRDefault="0082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AD" w:rsidRDefault="008255AD">
      <w:r>
        <w:separator/>
      </w:r>
    </w:p>
  </w:footnote>
  <w:footnote w:type="continuationSeparator" w:id="0">
    <w:p w:rsidR="008255AD" w:rsidRDefault="0082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77A3">
      <w:rPr>
        <w:rStyle w:val="a8"/>
        <w:noProof/>
      </w:rPr>
      <w:t>2</w:t>
    </w:r>
    <w:r>
      <w:rPr>
        <w:rStyle w:val="a8"/>
      </w:rPr>
      <w:fldChar w:fldCharType="end"/>
    </w:r>
  </w:p>
  <w:p w:rsidR="00B41BFF" w:rsidRDefault="00B41BFF" w:rsidP="00C977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09DB"/>
    <w:rsid w:val="00060B06"/>
    <w:rsid w:val="00070D10"/>
    <w:rsid w:val="00170A37"/>
    <w:rsid w:val="001B68A0"/>
    <w:rsid w:val="001C39DC"/>
    <w:rsid w:val="001C70F8"/>
    <w:rsid w:val="002641F4"/>
    <w:rsid w:val="002868EA"/>
    <w:rsid w:val="002D55A5"/>
    <w:rsid w:val="003C388B"/>
    <w:rsid w:val="00405968"/>
    <w:rsid w:val="00406A82"/>
    <w:rsid w:val="00450252"/>
    <w:rsid w:val="004B7EE7"/>
    <w:rsid w:val="00501D50"/>
    <w:rsid w:val="00504E0D"/>
    <w:rsid w:val="00507CC2"/>
    <w:rsid w:val="00613E30"/>
    <w:rsid w:val="00616E25"/>
    <w:rsid w:val="00621547"/>
    <w:rsid w:val="00677A81"/>
    <w:rsid w:val="006C5AC3"/>
    <w:rsid w:val="006D4CF5"/>
    <w:rsid w:val="00745DAC"/>
    <w:rsid w:val="007A27A7"/>
    <w:rsid w:val="007A5204"/>
    <w:rsid w:val="007D72D3"/>
    <w:rsid w:val="007E30D5"/>
    <w:rsid w:val="008255AD"/>
    <w:rsid w:val="00880FE7"/>
    <w:rsid w:val="008F37D4"/>
    <w:rsid w:val="009105B4"/>
    <w:rsid w:val="00953DB4"/>
    <w:rsid w:val="0095545D"/>
    <w:rsid w:val="009E536D"/>
    <w:rsid w:val="009F726E"/>
    <w:rsid w:val="00A34440"/>
    <w:rsid w:val="00AA0D3B"/>
    <w:rsid w:val="00AE7BA9"/>
    <w:rsid w:val="00B41A26"/>
    <w:rsid w:val="00B41BFF"/>
    <w:rsid w:val="00BA4F9A"/>
    <w:rsid w:val="00BA6064"/>
    <w:rsid w:val="00BB7216"/>
    <w:rsid w:val="00BC5874"/>
    <w:rsid w:val="00BD312C"/>
    <w:rsid w:val="00C67E14"/>
    <w:rsid w:val="00C71040"/>
    <w:rsid w:val="00C82CDC"/>
    <w:rsid w:val="00C977A3"/>
    <w:rsid w:val="00CF2992"/>
    <w:rsid w:val="00D2042E"/>
    <w:rsid w:val="00D87F0D"/>
    <w:rsid w:val="00DF19BC"/>
    <w:rsid w:val="00E078FA"/>
    <w:rsid w:val="00E225E3"/>
    <w:rsid w:val="00E51B30"/>
    <w:rsid w:val="00E57949"/>
    <w:rsid w:val="00F3325A"/>
    <w:rsid w:val="00F6247F"/>
    <w:rsid w:val="00F664FC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9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7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9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77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Курманкеевский</cp:lastModifiedBy>
  <cp:revision>4</cp:revision>
  <cp:lastPrinted>2020-09-04T05:11:00Z</cp:lastPrinted>
  <dcterms:created xsi:type="dcterms:W3CDTF">2020-09-04T05:10:00Z</dcterms:created>
  <dcterms:modified xsi:type="dcterms:W3CDTF">2020-09-04T05:11:00Z</dcterms:modified>
</cp:coreProperties>
</file>