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A4DE" w14:textId="12377441" w:rsidR="005D0349" w:rsidRDefault="005D0349" w:rsidP="00A7614C">
      <w:pPr>
        <w:widowControl w:val="0"/>
        <w:spacing w:after="0" w:line="240" w:lineRule="auto"/>
        <w:ind w:firstLine="709"/>
        <w:contextualSpacing/>
        <w:jc w:val="center"/>
        <w:rPr>
          <w:rFonts w:ascii="Times New Roman" w:hAnsi="Times New Roman"/>
          <w:sz w:val="28"/>
          <w:szCs w:val="28"/>
        </w:rPr>
      </w:pPr>
      <w:r w:rsidRPr="005D0349">
        <w:rPr>
          <w:rFonts w:ascii="Times New Roman" w:hAnsi="Times New Roman"/>
          <w:sz w:val="28"/>
          <w:szCs w:val="28"/>
        </w:rPr>
        <w:t xml:space="preserve">Администрация сельского поселения </w:t>
      </w:r>
      <w:r w:rsidR="00A23BE7">
        <w:rPr>
          <w:rFonts w:ascii="Times New Roman" w:hAnsi="Times New Roman"/>
          <w:sz w:val="28"/>
          <w:szCs w:val="28"/>
        </w:rPr>
        <w:t>Курманкеевский</w:t>
      </w:r>
      <w:r w:rsidRPr="005D0349">
        <w:rPr>
          <w:rFonts w:ascii="Times New Roman" w:hAnsi="Times New Roman"/>
          <w:sz w:val="28"/>
          <w:szCs w:val="28"/>
        </w:rPr>
        <w:t xml:space="preserve"> сельсовет муниципального района Давлекановский район Республики Башкортостан</w:t>
      </w:r>
    </w:p>
    <w:p w14:paraId="13C5CD80" w14:textId="77777777" w:rsidR="005D0349" w:rsidRDefault="005D0349" w:rsidP="00A7614C">
      <w:pPr>
        <w:widowControl w:val="0"/>
        <w:spacing w:after="0" w:line="240" w:lineRule="auto"/>
        <w:ind w:firstLine="709"/>
        <w:contextualSpacing/>
        <w:jc w:val="center"/>
        <w:rPr>
          <w:rFonts w:ascii="Times New Roman" w:hAnsi="Times New Roman"/>
          <w:sz w:val="28"/>
          <w:szCs w:val="28"/>
        </w:rPr>
      </w:pPr>
    </w:p>
    <w:p w14:paraId="155E09E7" w14:textId="77777777" w:rsidR="005D0349" w:rsidRDefault="005D0349" w:rsidP="00A7614C">
      <w:pPr>
        <w:widowControl w:val="0"/>
        <w:spacing w:after="0" w:line="240" w:lineRule="auto"/>
        <w:ind w:firstLine="709"/>
        <w:contextualSpacing/>
        <w:jc w:val="center"/>
        <w:rPr>
          <w:rFonts w:ascii="Times New Roman" w:hAnsi="Times New Roman"/>
          <w:sz w:val="28"/>
          <w:szCs w:val="28"/>
        </w:rPr>
      </w:pPr>
    </w:p>
    <w:p w14:paraId="2669537C" w14:textId="75BC3018" w:rsidR="005D0349" w:rsidRDefault="005D0349" w:rsidP="00A7614C">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ПОСТАНОВЛЕНИЕ</w:t>
      </w:r>
    </w:p>
    <w:p w14:paraId="31B4876D" w14:textId="0D36C54B" w:rsidR="005D0349" w:rsidRPr="005D0349" w:rsidRDefault="00A23BE7" w:rsidP="00A7614C">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от 05 мая 2022 года № 28</w:t>
      </w:r>
    </w:p>
    <w:p w14:paraId="0296B32A" w14:textId="77777777" w:rsidR="005D0349" w:rsidRDefault="005D0349" w:rsidP="00A7614C">
      <w:pPr>
        <w:widowControl w:val="0"/>
        <w:spacing w:after="0" w:line="240" w:lineRule="auto"/>
        <w:ind w:firstLine="709"/>
        <w:contextualSpacing/>
        <w:jc w:val="center"/>
        <w:rPr>
          <w:rFonts w:ascii="Times New Roman" w:hAnsi="Times New Roman"/>
          <w:sz w:val="24"/>
          <w:szCs w:val="24"/>
        </w:rPr>
      </w:pPr>
    </w:p>
    <w:p w14:paraId="53AEA3CE" w14:textId="77777777" w:rsidR="005D0349" w:rsidRDefault="005D0349" w:rsidP="00A7614C">
      <w:pPr>
        <w:widowControl w:val="0"/>
        <w:spacing w:after="0" w:line="240" w:lineRule="auto"/>
        <w:ind w:firstLine="709"/>
        <w:contextualSpacing/>
        <w:jc w:val="center"/>
        <w:rPr>
          <w:rFonts w:ascii="Times New Roman" w:hAnsi="Times New Roman"/>
          <w:sz w:val="24"/>
          <w:szCs w:val="24"/>
        </w:rPr>
      </w:pPr>
    </w:p>
    <w:p w14:paraId="0A4BC259" w14:textId="142AE280" w:rsidR="002917B8" w:rsidRPr="00EC79B2" w:rsidRDefault="00F85B6C" w:rsidP="00A7614C">
      <w:pPr>
        <w:widowControl w:val="0"/>
        <w:spacing w:after="0" w:line="240" w:lineRule="auto"/>
        <w:ind w:firstLine="709"/>
        <w:contextualSpacing/>
        <w:jc w:val="center"/>
        <w:rPr>
          <w:rFonts w:ascii="Times New Roman" w:hAnsi="Times New Roman" w:cs="Times New Roman"/>
          <w:sz w:val="28"/>
          <w:szCs w:val="28"/>
        </w:rPr>
      </w:pPr>
      <w:r w:rsidRPr="00EC79B2">
        <w:rPr>
          <w:rFonts w:ascii="Times New Roman" w:hAnsi="Times New Roman" w:cs="Times New Roman"/>
          <w:sz w:val="28"/>
          <w:szCs w:val="28"/>
        </w:rPr>
        <w:t>Об утверждении Административного регламента предо</w:t>
      </w:r>
      <w:r w:rsidR="002917B8" w:rsidRPr="00EC79B2">
        <w:rPr>
          <w:rFonts w:ascii="Times New Roman" w:hAnsi="Times New Roman" w:cs="Times New Roman"/>
          <w:sz w:val="28"/>
          <w:szCs w:val="28"/>
        </w:rPr>
        <w:t>ставления муниципальной услуги «</w:t>
      </w:r>
      <w:bookmarkStart w:id="0" w:name="_GoBack"/>
      <w:r w:rsidR="00EC4695" w:rsidRPr="00EC79B2">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bookmarkEnd w:id="0"/>
      <w:r w:rsidR="002917B8" w:rsidRPr="00EC79B2">
        <w:rPr>
          <w:rFonts w:ascii="Times New Roman" w:hAnsi="Times New Roman" w:cs="Times New Roman"/>
          <w:sz w:val="28"/>
          <w:szCs w:val="28"/>
        </w:rPr>
        <w:t>»</w:t>
      </w:r>
      <w:r w:rsidR="00952E83" w:rsidRPr="00EC79B2">
        <w:rPr>
          <w:rFonts w:ascii="Times New Roman" w:hAnsi="Times New Roman" w:cs="Times New Roman"/>
          <w:sz w:val="28"/>
          <w:szCs w:val="28"/>
        </w:rPr>
        <w:t xml:space="preserve"> в сельском поселении </w:t>
      </w:r>
      <w:r w:rsidR="00A23BE7">
        <w:rPr>
          <w:rFonts w:ascii="Times New Roman" w:hAnsi="Times New Roman" w:cs="Times New Roman"/>
          <w:sz w:val="28"/>
          <w:szCs w:val="28"/>
        </w:rPr>
        <w:t>Курманкеевский</w:t>
      </w:r>
      <w:r w:rsidR="00952E83" w:rsidRPr="00EC79B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27C4831" w14:textId="6B1C7443" w:rsidR="00F85B6C" w:rsidRPr="00F85B6C" w:rsidRDefault="00F85B6C" w:rsidP="00952E83">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A7614C">
        <w:rPr>
          <w:rFonts w:ascii="Times New Roman" w:hAnsi="Times New Roman" w:cs="Times New Roman"/>
          <w:sz w:val="28"/>
          <w:szCs w:val="28"/>
        </w:rPr>
        <w:t xml:space="preserve"> </w:t>
      </w:r>
      <w:r w:rsidR="00441AA8">
        <w:rPr>
          <w:rFonts w:ascii="Times New Roman" w:hAnsi="Times New Roman" w:cs="Times New Roman"/>
          <w:sz w:val="28"/>
          <w:szCs w:val="28"/>
        </w:rPr>
        <w:t>постановляю</w:t>
      </w:r>
      <w:r w:rsidRPr="00F85B6C">
        <w:rPr>
          <w:rFonts w:ascii="Times New Roman" w:hAnsi="Times New Roman" w:cs="Times New Roman"/>
          <w:sz w:val="28"/>
          <w:szCs w:val="28"/>
        </w:rPr>
        <w:t>:</w:t>
      </w:r>
    </w:p>
    <w:p w14:paraId="1CF98034" w14:textId="4F78A30F" w:rsidR="00F85B6C" w:rsidRP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 xml:space="preserve">в </w:t>
      </w:r>
      <w:r w:rsidR="00952E83">
        <w:rPr>
          <w:rFonts w:ascii="Times New Roman" w:hAnsi="Times New Roman" w:cs="Times New Roman"/>
          <w:sz w:val="28"/>
          <w:szCs w:val="28"/>
        </w:rPr>
        <w:t xml:space="preserve">сельском поселении </w:t>
      </w:r>
      <w:r w:rsidR="00A23BE7">
        <w:rPr>
          <w:rFonts w:ascii="Times New Roman" w:hAnsi="Times New Roman" w:cs="Times New Roman"/>
          <w:sz w:val="28"/>
          <w:szCs w:val="28"/>
        </w:rPr>
        <w:t>Курманкеевский</w:t>
      </w:r>
      <w:r w:rsidR="00952E8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F85B6C">
        <w:rPr>
          <w:rFonts w:ascii="Times New Roman" w:hAnsi="Times New Roman" w:cs="Times New Roman"/>
          <w:sz w:val="28"/>
          <w:szCs w:val="28"/>
        </w:rPr>
        <w:t>.</w:t>
      </w:r>
    </w:p>
    <w:p w14:paraId="6F3EB279" w14:textId="0321787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r w:rsidR="00952E83">
        <w:rPr>
          <w:rFonts w:ascii="Times New Roman" w:hAnsi="Times New Roman" w:cs="Times New Roman"/>
          <w:sz w:val="28"/>
          <w:szCs w:val="28"/>
        </w:rPr>
        <w:t>.</w:t>
      </w:r>
    </w:p>
    <w:p w14:paraId="361756BB" w14:textId="77777777" w:rsidR="00952E83" w:rsidRPr="00952E83" w:rsidRDefault="00952E83" w:rsidP="00952E83">
      <w:pPr>
        <w:pStyle w:val="a5"/>
        <w:adjustRightInd w:val="0"/>
        <w:ind w:left="0" w:firstLine="709"/>
        <w:jc w:val="both"/>
        <w:rPr>
          <w:rFonts w:ascii="Times New Roman" w:hAnsi="Times New Roman" w:cs="Times New Roman"/>
          <w:sz w:val="28"/>
          <w:szCs w:val="28"/>
        </w:rPr>
      </w:pPr>
      <w:r w:rsidRPr="00952E83">
        <w:rPr>
          <w:rFonts w:ascii="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57E2E28" w14:textId="77A491C7" w:rsidR="00952E83" w:rsidRDefault="00952E83" w:rsidP="00952E83">
      <w:pPr>
        <w:pStyle w:val="a5"/>
        <w:adjustRightInd w:val="0"/>
        <w:ind w:left="0" w:firstLine="709"/>
        <w:jc w:val="both"/>
        <w:rPr>
          <w:rFonts w:ascii="Times New Roman" w:hAnsi="Times New Roman" w:cs="Times New Roman"/>
          <w:sz w:val="28"/>
          <w:szCs w:val="24"/>
        </w:rPr>
      </w:pPr>
      <w:r w:rsidRPr="00952E83">
        <w:rPr>
          <w:rFonts w:ascii="Times New Roman" w:hAnsi="Times New Roman" w:cs="Times New Roman"/>
          <w:sz w:val="28"/>
          <w:szCs w:val="28"/>
        </w:rPr>
        <w:t xml:space="preserve">4.  </w:t>
      </w:r>
      <w:proofErr w:type="gramStart"/>
      <w:r w:rsidRPr="00952E83">
        <w:rPr>
          <w:rFonts w:ascii="Times New Roman" w:hAnsi="Times New Roman" w:cs="Times New Roman"/>
          <w:sz w:val="28"/>
          <w:szCs w:val="28"/>
        </w:rPr>
        <w:t>Контроль за</w:t>
      </w:r>
      <w:proofErr w:type="gramEnd"/>
      <w:r w:rsidRPr="00952E83">
        <w:rPr>
          <w:rFonts w:ascii="Times New Roman" w:hAnsi="Times New Roman" w:cs="Times New Roman"/>
          <w:sz w:val="28"/>
          <w:szCs w:val="28"/>
        </w:rPr>
        <w:t xml:space="preserve"> исполнением настоящего постановления оставляю за собой</w:t>
      </w:r>
      <w:r w:rsidRPr="00952E83">
        <w:rPr>
          <w:rFonts w:ascii="Times New Roman" w:hAnsi="Times New Roman" w:cs="Times New Roman"/>
          <w:sz w:val="28"/>
          <w:szCs w:val="24"/>
        </w:rPr>
        <w:t>.</w:t>
      </w:r>
    </w:p>
    <w:p w14:paraId="513CB1E7" w14:textId="77777777" w:rsidR="00EC79B2" w:rsidRDefault="00EC79B2" w:rsidP="00952E83">
      <w:pPr>
        <w:pStyle w:val="a5"/>
        <w:adjustRightInd w:val="0"/>
        <w:ind w:left="0" w:firstLine="709"/>
        <w:jc w:val="both"/>
        <w:rPr>
          <w:rFonts w:ascii="Times New Roman" w:hAnsi="Times New Roman" w:cs="Times New Roman"/>
          <w:sz w:val="28"/>
          <w:szCs w:val="24"/>
        </w:rPr>
      </w:pPr>
    </w:p>
    <w:p w14:paraId="2081C4C2" w14:textId="77777777" w:rsidR="00EC79B2" w:rsidRDefault="00EC79B2" w:rsidP="00952E83">
      <w:pPr>
        <w:pStyle w:val="a5"/>
        <w:adjustRightInd w:val="0"/>
        <w:ind w:left="0" w:firstLine="709"/>
        <w:jc w:val="both"/>
        <w:rPr>
          <w:rFonts w:ascii="Times New Roman" w:hAnsi="Times New Roman" w:cs="Times New Roman"/>
          <w:sz w:val="24"/>
          <w:szCs w:val="24"/>
        </w:rPr>
      </w:pPr>
    </w:p>
    <w:p w14:paraId="3DA50C13" w14:textId="77777777" w:rsidR="005D0349" w:rsidRPr="00952E83" w:rsidRDefault="005D0349" w:rsidP="00952E83">
      <w:pPr>
        <w:pStyle w:val="a5"/>
        <w:adjustRightInd w:val="0"/>
        <w:ind w:left="0" w:firstLine="709"/>
        <w:jc w:val="both"/>
        <w:rPr>
          <w:rFonts w:ascii="Times New Roman" w:hAnsi="Times New Roman" w:cs="Times New Roman"/>
          <w:sz w:val="24"/>
          <w:szCs w:val="24"/>
        </w:rPr>
      </w:pPr>
    </w:p>
    <w:p w14:paraId="7FCD17BB" w14:textId="77777777" w:rsidR="005D0349" w:rsidRDefault="00EC79B2" w:rsidP="005D0349">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14:paraId="389EC92C" w14:textId="093B9565" w:rsidR="00346255" w:rsidRDefault="00A23BE7" w:rsidP="00A23BE7">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Курманкеевский</w:t>
      </w:r>
      <w:r w:rsidR="005D0349">
        <w:rPr>
          <w:rFonts w:ascii="Times New Roman" w:hAnsi="Times New Roman" w:cs="Times New Roman"/>
          <w:sz w:val="28"/>
          <w:szCs w:val="28"/>
        </w:rPr>
        <w:t xml:space="preserve"> сельсовет </w:t>
      </w:r>
    </w:p>
    <w:p w14:paraId="4DDEF5EE" w14:textId="3AEA8967" w:rsidR="00A23BE7" w:rsidRDefault="00A23BE7" w:rsidP="00A23BE7">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 К. Давлетов</w:t>
      </w:r>
    </w:p>
    <w:p w14:paraId="7D8D906C" w14:textId="77777777" w:rsidR="00A23BE7" w:rsidRDefault="00A23BE7" w:rsidP="00A23BE7">
      <w:pPr>
        <w:widowControl w:val="0"/>
        <w:spacing w:after="0" w:line="240" w:lineRule="auto"/>
        <w:contextualSpacing/>
        <w:jc w:val="right"/>
        <w:rPr>
          <w:rFonts w:ascii="Times New Roman" w:hAnsi="Times New Roman" w:cs="Times New Roman"/>
          <w:b/>
          <w:sz w:val="28"/>
          <w:szCs w:val="28"/>
        </w:rPr>
      </w:pPr>
    </w:p>
    <w:p w14:paraId="13AD3E08" w14:textId="201B6E8D" w:rsidR="00AC6501" w:rsidRPr="00441AA8" w:rsidRDefault="00AC6501" w:rsidP="008E3DF0">
      <w:pPr>
        <w:widowControl w:val="0"/>
        <w:spacing w:after="0" w:line="240" w:lineRule="auto"/>
        <w:ind w:left="4962"/>
        <w:contextualSpacing/>
        <w:jc w:val="right"/>
        <w:rPr>
          <w:rFonts w:ascii="Times New Roman" w:hAnsi="Times New Roman" w:cs="Times New Roman"/>
          <w:sz w:val="28"/>
          <w:szCs w:val="28"/>
        </w:rPr>
      </w:pPr>
      <w:proofErr w:type="gramStart"/>
      <w:r w:rsidRPr="00441AA8">
        <w:rPr>
          <w:rFonts w:ascii="Times New Roman" w:hAnsi="Times New Roman" w:cs="Times New Roman"/>
          <w:sz w:val="28"/>
          <w:szCs w:val="28"/>
        </w:rPr>
        <w:lastRenderedPageBreak/>
        <w:t>Утвержден</w:t>
      </w:r>
      <w:proofErr w:type="gramEnd"/>
    </w:p>
    <w:p w14:paraId="783178BE" w14:textId="77777777" w:rsidR="00AC6501" w:rsidRPr="00441AA8" w:rsidRDefault="00AC6501" w:rsidP="008E3DF0">
      <w:pPr>
        <w:widowControl w:val="0"/>
        <w:spacing w:after="0" w:line="240" w:lineRule="auto"/>
        <w:ind w:left="4962"/>
        <w:contextualSpacing/>
        <w:jc w:val="right"/>
        <w:rPr>
          <w:rFonts w:ascii="Times New Roman" w:hAnsi="Times New Roman" w:cs="Times New Roman"/>
          <w:sz w:val="28"/>
          <w:szCs w:val="28"/>
        </w:rPr>
      </w:pPr>
      <w:r w:rsidRPr="00441AA8">
        <w:rPr>
          <w:rFonts w:ascii="Times New Roman" w:hAnsi="Times New Roman" w:cs="Times New Roman"/>
          <w:sz w:val="28"/>
          <w:szCs w:val="28"/>
        </w:rPr>
        <w:t>постановлением Администрации</w:t>
      </w:r>
    </w:p>
    <w:p w14:paraId="0C273FDB" w14:textId="5EAD1EAB" w:rsidR="00AC6501" w:rsidRPr="00441AA8" w:rsidRDefault="00952E83" w:rsidP="008E3DF0">
      <w:pPr>
        <w:widowControl w:val="0"/>
        <w:spacing w:after="0" w:line="240" w:lineRule="auto"/>
        <w:ind w:left="4962"/>
        <w:contextualSpacing/>
        <w:jc w:val="right"/>
        <w:rPr>
          <w:rFonts w:ascii="Times New Roman" w:hAnsi="Times New Roman" w:cs="Times New Roman"/>
          <w:sz w:val="20"/>
          <w:szCs w:val="20"/>
        </w:rPr>
      </w:pPr>
      <w:r w:rsidRPr="00441AA8">
        <w:rPr>
          <w:rFonts w:ascii="Times New Roman" w:hAnsi="Times New Roman" w:cs="Times New Roman"/>
          <w:sz w:val="28"/>
          <w:szCs w:val="28"/>
        </w:rPr>
        <w:t xml:space="preserve">сельского поселения </w:t>
      </w:r>
      <w:r w:rsidR="00A23BE7">
        <w:rPr>
          <w:rFonts w:ascii="Times New Roman" w:hAnsi="Times New Roman" w:cs="Times New Roman"/>
          <w:sz w:val="28"/>
          <w:szCs w:val="28"/>
        </w:rPr>
        <w:t>Курманкеевский</w:t>
      </w:r>
      <w:r w:rsidRPr="00441AA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58C97AD7" w14:textId="714DC401" w:rsidR="00AC6501" w:rsidRPr="00441AA8" w:rsidRDefault="00AC6501" w:rsidP="008E3DF0">
      <w:pPr>
        <w:widowControl w:val="0"/>
        <w:spacing w:after="0" w:line="240" w:lineRule="auto"/>
        <w:ind w:left="4962"/>
        <w:contextualSpacing/>
        <w:jc w:val="right"/>
        <w:rPr>
          <w:rFonts w:ascii="Times New Roman" w:hAnsi="Times New Roman" w:cs="Times New Roman"/>
          <w:sz w:val="28"/>
          <w:szCs w:val="28"/>
        </w:rPr>
      </w:pPr>
      <w:r w:rsidRPr="00441AA8">
        <w:rPr>
          <w:rFonts w:ascii="Times New Roman" w:hAnsi="Times New Roman" w:cs="Times New Roman"/>
          <w:sz w:val="28"/>
          <w:szCs w:val="28"/>
        </w:rPr>
        <w:t xml:space="preserve">от </w:t>
      </w:r>
      <w:r w:rsidR="00A23BE7">
        <w:rPr>
          <w:rFonts w:ascii="Times New Roman" w:hAnsi="Times New Roman" w:cs="Times New Roman"/>
          <w:sz w:val="28"/>
          <w:szCs w:val="28"/>
        </w:rPr>
        <w:t>05</w:t>
      </w:r>
      <w:r w:rsidR="007E1263" w:rsidRPr="00441AA8">
        <w:rPr>
          <w:rFonts w:ascii="Times New Roman" w:hAnsi="Times New Roman" w:cs="Times New Roman"/>
          <w:sz w:val="28"/>
          <w:szCs w:val="28"/>
        </w:rPr>
        <w:t xml:space="preserve"> </w:t>
      </w:r>
      <w:r w:rsidR="00A23BE7">
        <w:rPr>
          <w:rFonts w:ascii="Times New Roman" w:hAnsi="Times New Roman" w:cs="Times New Roman"/>
          <w:sz w:val="28"/>
          <w:szCs w:val="28"/>
        </w:rPr>
        <w:t>мая</w:t>
      </w:r>
      <w:r w:rsidR="007E1263" w:rsidRPr="00441AA8">
        <w:rPr>
          <w:rFonts w:ascii="Times New Roman" w:hAnsi="Times New Roman" w:cs="Times New Roman"/>
          <w:sz w:val="28"/>
          <w:szCs w:val="28"/>
        </w:rPr>
        <w:t xml:space="preserve"> </w:t>
      </w:r>
      <w:r w:rsidRPr="00441AA8">
        <w:rPr>
          <w:rFonts w:ascii="Times New Roman" w:hAnsi="Times New Roman" w:cs="Times New Roman"/>
          <w:sz w:val="28"/>
          <w:szCs w:val="28"/>
        </w:rPr>
        <w:t>20</w:t>
      </w:r>
      <w:r w:rsidR="007E1263" w:rsidRPr="00441AA8">
        <w:rPr>
          <w:rFonts w:ascii="Times New Roman" w:hAnsi="Times New Roman" w:cs="Times New Roman"/>
          <w:sz w:val="28"/>
          <w:szCs w:val="28"/>
        </w:rPr>
        <w:t>22</w:t>
      </w:r>
      <w:r w:rsidRPr="00441AA8">
        <w:rPr>
          <w:rFonts w:ascii="Times New Roman" w:hAnsi="Times New Roman" w:cs="Times New Roman"/>
          <w:sz w:val="28"/>
          <w:szCs w:val="28"/>
        </w:rPr>
        <w:t xml:space="preserve"> года №</w:t>
      </w:r>
      <w:r w:rsidR="007E1263" w:rsidRPr="00441AA8">
        <w:rPr>
          <w:rFonts w:ascii="Times New Roman" w:hAnsi="Times New Roman" w:cs="Times New Roman"/>
          <w:sz w:val="28"/>
          <w:szCs w:val="28"/>
        </w:rPr>
        <w:t xml:space="preserve"> 2</w:t>
      </w:r>
      <w:r w:rsidR="00A23BE7">
        <w:rPr>
          <w:rFonts w:ascii="Times New Roman" w:hAnsi="Times New Roman" w:cs="Times New Roman"/>
          <w:sz w:val="28"/>
          <w:szCs w:val="28"/>
        </w:rPr>
        <w:t>8</w:t>
      </w: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r w:rsidRPr="00E7078A">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2886B380" w14:textId="349EB8C4" w:rsidR="00AC6501" w:rsidRPr="00AC6501"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в </w:t>
      </w:r>
      <w:r w:rsidR="00952E83">
        <w:rPr>
          <w:rFonts w:ascii="Times New Roman" w:hAnsi="Times New Roman" w:cs="Times New Roman"/>
          <w:b/>
          <w:sz w:val="28"/>
          <w:szCs w:val="28"/>
        </w:rPr>
        <w:t xml:space="preserve">сельском поселении </w:t>
      </w:r>
      <w:r w:rsidR="00A23BE7">
        <w:rPr>
          <w:rFonts w:ascii="Times New Roman" w:hAnsi="Times New Roman" w:cs="Times New Roman"/>
          <w:b/>
          <w:sz w:val="28"/>
          <w:szCs w:val="28"/>
        </w:rPr>
        <w:t>Курманкеевский</w:t>
      </w:r>
      <w:r w:rsidR="00952E83">
        <w:rPr>
          <w:rFonts w:ascii="Times New Roman" w:hAnsi="Times New Roman" w:cs="Times New Roman"/>
          <w:b/>
          <w:sz w:val="28"/>
          <w:szCs w:val="28"/>
        </w:rPr>
        <w:t xml:space="preserve"> сельсовет </w:t>
      </w:r>
      <w:proofErr w:type="gramStart"/>
      <w:r w:rsidR="00952E83">
        <w:rPr>
          <w:rFonts w:ascii="Times New Roman" w:hAnsi="Times New Roman" w:cs="Times New Roman"/>
          <w:b/>
          <w:sz w:val="28"/>
          <w:szCs w:val="28"/>
        </w:rPr>
        <w:t>муниципального</w:t>
      </w:r>
      <w:proofErr w:type="gramEnd"/>
      <w:r w:rsidR="00952E83">
        <w:rPr>
          <w:rFonts w:ascii="Times New Roman" w:hAnsi="Times New Roman" w:cs="Times New Roman"/>
          <w:b/>
          <w:sz w:val="28"/>
          <w:szCs w:val="28"/>
        </w:rPr>
        <w:t xml:space="preserve"> района Давлекановский район Республики Башкортостан</w:t>
      </w:r>
    </w:p>
    <w:p w14:paraId="02F106AB" w14:textId="77777777" w:rsidR="00AC6501" w:rsidRPr="00327CD5" w:rsidRDefault="00AC6501" w:rsidP="00AC6501">
      <w:pPr>
        <w:widowControl w:val="0"/>
        <w:spacing w:after="0" w:line="240" w:lineRule="auto"/>
        <w:contextualSpacing/>
        <w:jc w:val="center"/>
        <w:rPr>
          <w:rFonts w:ascii="Times New Roman" w:hAnsi="Times New Roman" w:cs="Times New Roman"/>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w:t>
      </w:r>
      <w:proofErr w:type="gramStart"/>
      <w:r w:rsidRPr="00346255">
        <w:rPr>
          <w:rFonts w:ascii="Times New Roman" w:hAnsi="Times New Roman" w:cs="Times New Roman"/>
          <w:sz w:val="28"/>
          <w:szCs w:val="28"/>
        </w:rPr>
        <w:t>о-</w:t>
      </w:r>
      <w:proofErr w:type="gramEnd"/>
      <w:r w:rsidRPr="00346255">
        <w:rPr>
          <w:rFonts w:ascii="Times New Roman" w:hAnsi="Times New Roman" w:cs="Times New Roman"/>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1DD3ECD1"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w:t>
      </w:r>
      <w:r w:rsidRPr="00116EE9">
        <w:rPr>
          <w:rFonts w:ascii="Times New Roman" w:hAnsi="Times New Roman" w:cs="Times New Roman"/>
          <w:sz w:val="28"/>
          <w:szCs w:val="28"/>
        </w:rPr>
        <w:lastRenderedPageBreak/>
        <w:t xml:space="preserve">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4BCED98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автомобильных дорог и железнодорожных путей в туннелях;</w:t>
      </w:r>
    </w:p>
    <w:p w14:paraId="31286F60" w14:textId="130B498B"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проведения инженерных изысканий в</w:t>
      </w:r>
      <w:r w:rsidR="005D0349">
        <w:rPr>
          <w:rFonts w:ascii="Times New Roman" w:hAnsi="Times New Roman" w:cs="Times New Roman"/>
          <w:sz w:val="28"/>
          <w:szCs w:val="28"/>
        </w:rPr>
        <w:t xml:space="preserve"> целях подготовки документации </w:t>
      </w:r>
      <w:r w:rsidRPr="00346255">
        <w:rPr>
          <w:rFonts w:ascii="Times New Roman" w:hAnsi="Times New Roman" w:cs="Times New Roman"/>
          <w:sz w:val="28"/>
          <w:szCs w:val="28"/>
        </w:rPr>
        <w:t>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3B94F475" w14:textId="6541DC9D" w:rsidR="00224D75" w:rsidRDefault="00EB1FA2" w:rsidP="00952E8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952E83">
        <w:rPr>
          <w:rFonts w:ascii="Times New Roman" w:hAnsi="Times New Roman" w:cs="Times New Roman"/>
          <w:sz w:val="28"/>
          <w:szCs w:val="28"/>
        </w:rPr>
        <w:t xml:space="preserve">сельского поселения </w:t>
      </w:r>
      <w:r w:rsidR="00A23BE7">
        <w:rPr>
          <w:rFonts w:ascii="Times New Roman" w:hAnsi="Times New Roman" w:cs="Times New Roman"/>
          <w:sz w:val="28"/>
          <w:szCs w:val="28"/>
        </w:rPr>
        <w:t>Курманкеевский</w:t>
      </w:r>
      <w:r w:rsidR="00952E83">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 xml:space="preserve">установления публичного сервитута </w:t>
      </w:r>
      <w:r w:rsidR="00346255">
        <w:rPr>
          <w:rFonts w:ascii="Times New Roman" w:hAnsi="Times New Roman" w:cs="Times New Roman"/>
          <w:sz w:val="28"/>
          <w:szCs w:val="28"/>
        </w:rPr>
        <w:t xml:space="preserve">   </w:t>
      </w:r>
      <w:r w:rsidR="00224D75">
        <w:rPr>
          <w:rFonts w:ascii="Times New Roman" w:hAnsi="Times New Roman" w:cs="Times New Roman"/>
          <w:sz w:val="28"/>
          <w:szCs w:val="28"/>
        </w:rPr>
        <w:t>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8116AB">
        <w:rPr>
          <w:rFonts w:ascii="Times New Roman" w:hAnsi="Times New Roman" w:cs="Times New Roman"/>
          <w:sz w:val="28"/>
          <w:szCs w:val="28"/>
        </w:rPr>
        <w:t xml:space="preserve">сельском поселении </w:t>
      </w:r>
      <w:r w:rsidR="00A23BE7">
        <w:rPr>
          <w:rFonts w:ascii="Times New Roman" w:hAnsi="Times New Roman" w:cs="Times New Roman"/>
          <w:sz w:val="28"/>
          <w:szCs w:val="28"/>
        </w:rPr>
        <w:t>Курманкеевский</w:t>
      </w:r>
      <w:r w:rsidR="008116A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D81C92">
        <w:rPr>
          <w:rFonts w:ascii="Times New Roman" w:hAnsi="Times New Roman" w:cs="Times New Roman"/>
          <w:sz w:val="28"/>
          <w:szCs w:val="28"/>
        </w:rPr>
        <w:t>,</w:t>
      </w:r>
      <w:proofErr w:type="gramEnd"/>
    </w:p>
    <w:p w14:paraId="06714A98" w14:textId="636866A9" w:rsidR="00EB1FA2" w:rsidRDefault="00EB1FA2" w:rsidP="00F31C99">
      <w:pPr>
        <w:widowControl w:val="0"/>
        <w:tabs>
          <w:tab w:val="left" w:pos="567"/>
        </w:tabs>
        <w:spacing w:after="0" w:line="240" w:lineRule="auto"/>
        <w:contextualSpacing/>
        <w:jc w:val="both"/>
        <w:rPr>
          <w:rFonts w:ascii="Times New Roman" w:hAnsi="Times New Roman" w:cs="Times New Roman"/>
          <w:sz w:val="28"/>
          <w:szCs w:val="28"/>
        </w:rPr>
      </w:pP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 (действий) Администрации</w:t>
      </w:r>
      <w:r w:rsidRPr="00D81C92">
        <w:rPr>
          <w:rFonts w:ascii="Times New Roman" w:hAnsi="Times New Roman" w:cs="Times New Roman"/>
          <w:sz w:val="28"/>
          <w:szCs w:val="28"/>
        </w:rPr>
        <w:t>, а также определяет порядок взаимодействия между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w:t>
      </w:r>
      <w:r w:rsidRPr="00F350E3">
        <w:rPr>
          <w:rFonts w:ascii="Times New Roman" w:hAnsi="Times New Roman" w:cs="Times New Roman"/>
          <w:sz w:val="28"/>
          <w:szCs w:val="28"/>
        </w:rPr>
        <w:lastRenderedPageBreak/>
        <w:t>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
    <w:p w14:paraId="1B7E20E6" w14:textId="331124CD"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w:t>
      </w:r>
      <w:proofErr w:type="gramEnd"/>
      <w:r w:rsidRPr="00855C39">
        <w:rPr>
          <w:rFonts w:ascii="Times New Roman" w:hAnsi="Times New Roman" w:cs="Times New Roman"/>
          <w:sz w:val="28"/>
          <w:szCs w:val="28"/>
        </w:rPr>
        <w:t xml:space="preserve"> </w:t>
      </w:r>
      <w:r>
        <w:rPr>
          <w:rFonts w:ascii="Times New Roman" w:hAnsi="Times New Roman" w:cs="Times New Roman"/>
          <w:sz w:val="28"/>
          <w:szCs w:val="28"/>
        </w:rPr>
        <w:t>№</w:t>
      </w:r>
      <w:r w:rsidR="005D0349">
        <w:rPr>
          <w:rFonts w:ascii="Times New Roman" w:hAnsi="Times New Roman" w:cs="Times New Roman"/>
          <w:sz w:val="28"/>
          <w:szCs w:val="28"/>
        </w:rPr>
        <w:t xml:space="preserve"> </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w:t>
      </w:r>
      <w:proofErr w:type="gramEnd"/>
      <w:r w:rsidRPr="00855C39">
        <w:rPr>
          <w:rFonts w:ascii="Times New Roman" w:hAnsi="Times New Roman" w:cs="Times New Roman"/>
          <w:sz w:val="28"/>
          <w:szCs w:val="28"/>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00F0C21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о месте нахождения и графике работы Администрации </w:t>
      </w:r>
      <w:r w:rsidR="008116AB">
        <w:rPr>
          <w:rFonts w:ascii="Times New Roman" w:hAnsi="Times New Roman" w:cs="Times New Roman"/>
          <w:sz w:val="28"/>
          <w:szCs w:val="28"/>
        </w:rPr>
        <w:t>(Уполномоченного органа</w:t>
      </w:r>
      <w:r w:rsidRPr="008E3DF0">
        <w:rPr>
          <w:rFonts w:ascii="Times New Roman" w:hAnsi="Times New Roman" w:cs="Times New Roman"/>
          <w:sz w:val="28"/>
          <w:szCs w:val="28"/>
        </w:rPr>
        <w:t xml:space="preserve">, на предоставление муниципальной услуги, при наличии), предоставляющего муниципальную услугу, (далее соответственно – Администрация, Уполномоченный орган), ее (его) структурных </w:t>
      </w:r>
      <w:r w:rsidRPr="008E3DF0">
        <w:rPr>
          <w:rFonts w:ascii="Times New Roman" w:hAnsi="Times New Roman" w:cs="Times New Roman"/>
          <w:sz w:val="28"/>
          <w:szCs w:val="28"/>
        </w:rPr>
        <w:lastRenderedPageBreak/>
        <w:t xml:space="preserve">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w:t>
      </w:r>
      <w:proofErr w:type="gramStart"/>
      <w:r w:rsidRPr="008E3DF0">
        <w:rPr>
          <w:rFonts w:ascii="Times New Roman" w:hAnsi="Times New Roman" w:cs="Times New Roman"/>
          <w:sz w:val="28"/>
          <w:szCs w:val="28"/>
        </w:rPr>
        <w:t>государственного автономного</w:t>
      </w:r>
      <w:proofErr w:type="gramEnd"/>
      <w:r w:rsidRPr="008E3DF0">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 (далее - РГАУ МФЦ);  </w:t>
      </w:r>
    </w:p>
    <w:p w14:paraId="2C87079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размещена</w:t>
      </w:r>
      <w:proofErr w:type="gramEnd"/>
      <w:r w:rsidRPr="008E3DF0">
        <w:rPr>
          <w:rFonts w:ascii="Times New Roman" w:hAnsi="Times New Roman" w:cs="Times New Roman"/>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(Уполномоченном органе)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2B6A141D" w:rsidR="008E3DF0" w:rsidRPr="008E3DF0" w:rsidRDefault="008E3DF0" w:rsidP="004F2EE7">
      <w:pPr>
        <w:autoSpaceDE w:val="0"/>
        <w:autoSpaceDN w:val="0"/>
        <w:adjustRightInd w:val="0"/>
        <w:spacing w:after="0" w:line="240" w:lineRule="auto"/>
        <w:jc w:val="both"/>
        <w:rPr>
          <w:rFonts w:ascii="Times New Roman" w:hAnsi="Times New Roman" w:cs="Times New Roman"/>
          <w:sz w:val="28"/>
          <w:szCs w:val="28"/>
        </w:rPr>
      </w:pPr>
      <w:r w:rsidRPr="008E3DF0">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A23BE7" w:rsidRPr="00675359">
          <w:rPr>
            <w:rStyle w:val="a6"/>
          </w:rPr>
          <w:t>http://sovet-davlekanovo.ru/rural/kurmankeevskiy-/iblock.php?SECTION_ID=116</w:t>
        </w:r>
      </w:hyperlink>
      <w:proofErr w:type="gramStart"/>
      <w:r w:rsidR="00A23BE7">
        <w:t xml:space="preserve"> </w:t>
      </w:r>
      <w:r w:rsidRPr="008E3DF0">
        <w:rPr>
          <w:rFonts w:ascii="Times New Roman" w:hAnsi="Times New Roman" w:cs="Times New Roman"/>
          <w:sz w:val="28"/>
          <w:szCs w:val="28"/>
        </w:rPr>
        <w:t>;</w:t>
      </w:r>
      <w:proofErr w:type="gramEnd"/>
    </w:p>
    <w:p w14:paraId="77C2515C" w14:textId="5F219BAD"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4937279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(Уполномоченного органа);</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и сроков предоставления муниципальной услуги;</w:t>
      </w:r>
    </w:p>
    <w:p w14:paraId="52A683EA" w14:textId="74D8840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заявления 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 (Уполномоченного органа),</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 xml:space="preserve">РГАУ МФЦ, осуществляющий консультирование, подробно и в вежливой (корректной) форме информирует </w:t>
      </w:r>
      <w:proofErr w:type="gramStart"/>
      <w:r w:rsidRPr="008E3DF0">
        <w:rPr>
          <w:rFonts w:ascii="Times New Roman" w:hAnsi="Times New Roman" w:cs="Times New Roman"/>
          <w:sz w:val="28"/>
          <w:szCs w:val="28"/>
        </w:rPr>
        <w:t>обратившихся</w:t>
      </w:r>
      <w:proofErr w:type="gramEnd"/>
      <w:r w:rsidRPr="008E3DF0">
        <w:rPr>
          <w:rFonts w:ascii="Times New Roman" w:hAnsi="Times New Roman" w:cs="Times New Roman"/>
          <w:sz w:val="28"/>
          <w:szCs w:val="28"/>
        </w:rPr>
        <w:t xml:space="preserve">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623F97F1"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(Уполномоченного органа),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219448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 xml:space="preserve">1.9. </w:t>
      </w:r>
      <w:r w:rsidR="00575C88" w:rsidRPr="00575C88">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63F61E4C"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подачи заявления о предоставлении муниципальной услуги;</w:t>
      </w:r>
    </w:p>
    <w:p w14:paraId="2A7C191F" w14:textId="73F5390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5DC96A5" w14:textId="21999F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1D7D69D4"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6F51BEF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2E18A2A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0224200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8F62409" w14:textId="3EECA99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18320C6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сроки предоставления муниципальной услуги;</w:t>
      </w:r>
    </w:p>
    <w:p w14:paraId="0A1A5DE8" w14:textId="5312850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образцы заполнения заявления и приложений к заявлениям;</w:t>
      </w:r>
    </w:p>
    <w:p w14:paraId="30913D89" w14:textId="08869E4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4EF289B5" w14:textId="2F722AB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999D5E5" w14:textId="49DD4EB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DAF96AC" w14:textId="4A2106E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подачи заявления о предоставлении  муниципальной услуги;</w:t>
      </w:r>
    </w:p>
    <w:p w14:paraId="44340E37" w14:textId="7013095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C1223A2" w14:textId="255A094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0A22A4F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записи на личный прием к должностным лицам;</w:t>
      </w:r>
    </w:p>
    <w:p w14:paraId="00344FA1" w14:textId="6E1F45BC"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1.13. </w:t>
      </w:r>
      <w:proofErr w:type="gramStart"/>
      <w:r w:rsidRPr="008E3DF0">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E3DF0">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w:t>
      </w:r>
      <w:proofErr w:type="gramStart"/>
      <w:r w:rsidRPr="009F186B">
        <w:rPr>
          <w:rFonts w:ascii="Times New Roman" w:hAnsi="Times New Roman" w:cs="Times New Roman"/>
          <w:sz w:val="28"/>
          <w:szCs w:val="28"/>
        </w:rPr>
        <w:t>на</w:t>
      </w:r>
      <w:proofErr w:type="gramEnd"/>
      <w:r w:rsidRPr="009F186B">
        <w:rPr>
          <w:rFonts w:ascii="Times New Roman" w:hAnsi="Times New Roman" w:cs="Times New Roman"/>
          <w:sz w:val="28"/>
          <w:szCs w:val="28"/>
        </w:rPr>
        <w:t>:</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 xml:space="preserve">мационных </w:t>
      </w:r>
      <w:proofErr w:type="gramStart"/>
      <w:r w:rsidR="00E34A9B">
        <w:rPr>
          <w:rFonts w:ascii="Times New Roman" w:hAnsi="Times New Roman" w:cs="Times New Roman"/>
          <w:sz w:val="28"/>
          <w:szCs w:val="28"/>
        </w:rPr>
        <w:t>стендах</w:t>
      </w:r>
      <w:proofErr w:type="gramEnd"/>
      <w:r w:rsidR="00E34A9B">
        <w:rPr>
          <w:rFonts w:ascii="Times New Roman" w:hAnsi="Times New Roman" w:cs="Times New Roman"/>
          <w:sz w:val="28"/>
          <w:szCs w:val="28"/>
        </w:rPr>
        <w:t xml:space="preserve"> Администрации</w:t>
      </w:r>
      <w:r w:rsidRPr="009F186B">
        <w:rPr>
          <w:rFonts w:ascii="Times New Roman" w:hAnsi="Times New Roman" w:cs="Times New Roman"/>
          <w:sz w:val="28"/>
          <w:szCs w:val="28"/>
        </w:rPr>
        <w:t>;</w:t>
      </w:r>
    </w:p>
    <w:p w14:paraId="794446D3" w14:textId="3CB8BD2E"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официальном </w:t>
      </w:r>
      <w:proofErr w:type="gramStart"/>
      <w:r w:rsidRPr="009F186B">
        <w:rPr>
          <w:rFonts w:ascii="Times New Roman" w:hAnsi="Times New Roman" w:cs="Times New Roman"/>
          <w:sz w:val="28"/>
          <w:szCs w:val="28"/>
        </w:rPr>
        <w:t>сайте</w:t>
      </w:r>
      <w:proofErr w:type="gramEnd"/>
      <w:r w:rsidRPr="009F186B">
        <w:rPr>
          <w:rFonts w:ascii="Times New Roman" w:hAnsi="Times New Roman" w:cs="Times New Roman"/>
          <w:sz w:val="28"/>
          <w:szCs w:val="28"/>
        </w:rPr>
        <w:t xml:space="preserve">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 xml:space="preserve">в информационно-телекоммуникационной сети Интернет </w:t>
      </w:r>
      <w:hyperlink r:id="rId10" w:history="1">
        <w:r w:rsidR="008116AB" w:rsidRPr="008116AB">
          <w:rPr>
            <w:rFonts w:ascii="Times New Roman" w:hAnsi="Times New Roman" w:cs="Times New Roman"/>
            <w:color w:val="0000FF"/>
            <w:sz w:val="28"/>
            <w:szCs w:val="28"/>
            <w:u w:val="single"/>
            <w:shd w:val="clear" w:color="auto" w:fill="FFFFFF"/>
          </w:rPr>
          <w:t>http://sovet-davlekanovo.ru</w:t>
        </w:r>
      </w:hyperlink>
      <w:r w:rsidR="008116AB" w:rsidRPr="009F186B">
        <w:rPr>
          <w:rFonts w:ascii="Times New Roman" w:hAnsi="Times New Roman" w:cs="Times New Roman"/>
          <w:sz w:val="28"/>
          <w:szCs w:val="28"/>
        </w:rPr>
        <w:t xml:space="preserve"> </w:t>
      </w:r>
      <w:r w:rsidRPr="009F186B">
        <w:rPr>
          <w:rFonts w:ascii="Times New Roman" w:hAnsi="Times New Roman" w:cs="Times New Roman"/>
          <w:sz w:val="28"/>
          <w:szCs w:val="28"/>
        </w:rPr>
        <w:t>(далее – 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lastRenderedPageBreak/>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CA07F1">
        <w:rPr>
          <w:rFonts w:ascii="Times New Roman" w:hAnsi="Times New Roman" w:cs="Times New Roman"/>
          <w:b/>
          <w:sz w:val="28"/>
          <w:szCs w:val="28"/>
        </w:rPr>
        <w:t>предоставляющего</w:t>
      </w:r>
      <w:proofErr w:type="gramEnd"/>
      <w:r w:rsidRPr="00CA07F1">
        <w:rPr>
          <w:rFonts w:ascii="Times New Roman" w:hAnsi="Times New Roman" w:cs="Times New Roman"/>
          <w:b/>
          <w:sz w:val="28"/>
          <w:szCs w:val="28"/>
        </w:rPr>
        <w:t xml:space="preserve">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67957EC" w14:textId="232E4EE2" w:rsidR="006876C5" w:rsidRPr="00B850E3"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 xml:space="preserve">Муниципальная услуга предоставляется Администрацией </w:t>
      </w:r>
      <w:r w:rsidR="004829D9">
        <w:rPr>
          <w:rFonts w:ascii="Times New Roman" w:hAnsi="Times New Roman" w:cs="Times New Roman"/>
          <w:sz w:val="28"/>
          <w:szCs w:val="28"/>
        </w:rPr>
        <w:br/>
        <w:t xml:space="preserve">(Уполномоченным </w:t>
      </w:r>
      <w:r w:rsidR="00732CFC">
        <w:rPr>
          <w:rFonts w:ascii="Times New Roman" w:hAnsi="Times New Roman" w:cs="Times New Roman"/>
          <w:sz w:val="28"/>
          <w:szCs w:val="28"/>
        </w:rPr>
        <w:t>орган</w:t>
      </w:r>
      <w:r w:rsidR="004829D9">
        <w:rPr>
          <w:rFonts w:ascii="Times New Roman" w:hAnsi="Times New Roman" w:cs="Times New Roman"/>
          <w:sz w:val="28"/>
          <w:szCs w:val="28"/>
        </w:rPr>
        <w:t>ом</w:t>
      </w:r>
      <w:r w:rsidR="00732CFC">
        <w:rPr>
          <w:rFonts w:ascii="Times New Roman" w:hAnsi="Times New Roman" w:cs="Times New Roman"/>
          <w:sz w:val="28"/>
          <w:szCs w:val="28"/>
        </w:rPr>
        <w:t>)</w:t>
      </w:r>
      <w:r w:rsidR="00B2524F">
        <w:rPr>
          <w:rFonts w:ascii="Times New Roman" w:hAnsi="Times New Roman" w:cs="Times New Roman"/>
          <w:sz w:val="28"/>
          <w:szCs w:val="28"/>
        </w:rPr>
        <w:t xml:space="preserve"> сельского поселения </w:t>
      </w:r>
      <w:r w:rsidR="00A23BE7">
        <w:rPr>
          <w:rFonts w:ascii="Times New Roman" w:hAnsi="Times New Roman" w:cs="Times New Roman"/>
          <w:sz w:val="28"/>
          <w:szCs w:val="28"/>
        </w:rPr>
        <w:t>Курманкеевский</w:t>
      </w:r>
      <w:r w:rsidR="00B2524F">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302D00">
        <w:rPr>
          <w:rFonts w:ascii="Times New Roman" w:hAnsi="Times New Roman" w:cs="Times New Roman"/>
          <w:sz w:val="28"/>
          <w:szCs w:val="28"/>
        </w:rPr>
        <w:t>.</w:t>
      </w:r>
    </w:p>
    <w:p w14:paraId="6BFFAA46" w14:textId="45CCCF98" w:rsidR="00346255" w:rsidRPr="00346255" w:rsidRDefault="001C5766"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1184AA64"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(Уполномоченный орган)</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w:t>
      </w:r>
      <w:r w:rsidRPr="0079453C">
        <w:rPr>
          <w:rFonts w:ascii="Times New Roman" w:hAnsi="Times New Roman" w:cs="Times New Roman"/>
          <w:b/>
          <w:bCs/>
          <w:sz w:val="28"/>
        </w:rPr>
        <w:lastRenderedPageBreak/>
        <w:t xml:space="preserve">приостановления предусмотрена законодательством, срок выдачи (направления) документов, являющихся результатом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proofErr w:type="gramStart"/>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решения об установлении публичного сервитута  или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roofErr w:type="gramEnd"/>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67FC0643"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но не ранее чем тридцать дней со дня опубликования сообщения о поступившем ходатайстве 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w:t>
      </w:r>
      <w:proofErr w:type="gramStart"/>
      <w:r w:rsidRPr="00DD5326">
        <w:rPr>
          <w:rFonts w:ascii="Times New Roman" w:hAnsi="Times New Roman" w:cs="Times New Roman"/>
          <w:sz w:val="28"/>
        </w:rPr>
        <w:t>,</w:t>
      </w:r>
      <w:proofErr w:type="gramEnd"/>
      <w:r w:rsidRPr="00DD5326">
        <w:rPr>
          <w:rFonts w:ascii="Times New Roman" w:hAnsi="Times New Roman" w:cs="Times New Roman"/>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при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proofErr w:type="gramStart"/>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в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roofErr w:type="gramEnd"/>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w:t>
      </w:r>
      <w:r w:rsidRPr="00A5502A">
        <w:rPr>
          <w:rFonts w:ascii="Times New Roman" w:hAnsi="Times New Roman" w:cs="Times New Roman"/>
          <w:sz w:val="28"/>
        </w:rPr>
        <w:lastRenderedPageBreak/>
        <w:t xml:space="preserve">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53A50782"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(Уполномоченный орган)</w:t>
      </w:r>
      <w:r>
        <w:rPr>
          <w:rFonts w:ascii="Times New Roman" w:hAnsi="Times New Roman" w:cs="Times New Roman"/>
          <w:sz w:val="28"/>
        </w:rPr>
        <w:t xml:space="preserve"> 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0896AF2D"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00641BC4">
        <w:rPr>
          <w:rFonts w:ascii="Times New Roman" w:hAnsi="Times New Roman" w:cs="Times New Roman"/>
          <w:sz w:val="28"/>
          <w:szCs w:val="28"/>
        </w:rPr>
        <w:t xml:space="preserve"> (Уполномоченного органа)</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lastRenderedPageBreak/>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7CB57316"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 xml:space="preserve"> (Уполномоченного органа))</w:t>
      </w:r>
      <w:r w:rsidRPr="002263F7">
        <w:rPr>
          <w:rFonts w:ascii="Times New Roman" w:hAnsi="Times New Roman" w:cs="Times New Roman"/>
          <w:bCs/>
          <w:sz w:val="28"/>
          <w:szCs w:val="28"/>
        </w:rPr>
        <w:t xml:space="preserve">; </w:t>
      </w:r>
    </w:p>
    <w:p w14:paraId="23BD1917"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соответствии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246DFD">
        <w:rPr>
          <w:rFonts w:ascii="Times New Roman" w:hAnsi="Times New Roman" w:cs="Times New Roman"/>
          <w:sz w:val="28"/>
          <w:szCs w:val="28"/>
        </w:rPr>
        <w:t>существенно затруднено</w:t>
      </w:r>
      <w:proofErr w:type="gramEnd"/>
      <w:r w:rsidR="00246DFD" w:rsidRPr="00246DFD">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891C00">
        <w:rPr>
          <w:rFonts w:ascii="Times New Roman" w:hAnsi="Times New Roman" w:cs="Times New Roman"/>
          <w:sz w:val="28"/>
          <w:szCs w:val="28"/>
        </w:rPr>
        <w:t xml:space="preserve">), </w:t>
      </w:r>
      <w:proofErr w:type="gramStart"/>
      <w:r w:rsidRPr="00891C00">
        <w:rPr>
          <w:rFonts w:ascii="Times New Roman" w:hAnsi="Times New Roman" w:cs="Times New Roman"/>
          <w:sz w:val="28"/>
          <w:szCs w:val="28"/>
        </w:rPr>
        <w:t>являющихся</w:t>
      </w:r>
      <w:proofErr w:type="gramEnd"/>
      <w:r w:rsidRPr="00891C00">
        <w:rPr>
          <w:rFonts w:ascii="Times New Roman" w:hAnsi="Times New Roman" w:cs="Times New Roman"/>
          <w:sz w:val="28"/>
          <w:szCs w:val="28"/>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891C00">
        <w:rPr>
          <w:rFonts w:ascii="Times New Roman" w:hAnsi="Times New Roman" w:cs="Times New Roman"/>
          <w:sz w:val="28"/>
          <w:szCs w:val="28"/>
        </w:rPr>
        <w:t>о-</w:t>
      </w:r>
      <w:proofErr w:type="gramEnd"/>
      <w:r w:rsidRPr="00891C00">
        <w:rPr>
          <w:rFonts w:ascii="Times New Roman" w:hAnsi="Times New Roman" w:cs="Times New Roman"/>
          <w:sz w:val="28"/>
          <w:szCs w:val="28"/>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891C00">
        <w:rPr>
          <w:rFonts w:ascii="Times New Roman" w:hAnsi="Times New Roman" w:cs="Times New Roman"/>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891C00">
        <w:rPr>
          <w:rFonts w:ascii="Times New Roman" w:hAnsi="Times New Roman" w:cs="Times New Roman"/>
          <w:sz w:val="28"/>
          <w:szCs w:val="28"/>
        </w:rPr>
        <w:t xml:space="preserve">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lastRenderedPageBreak/>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891C00">
        <w:rPr>
          <w:rFonts w:ascii="Times New Roman"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891C00">
        <w:rPr>
          <w:rFonts w:ascii="Times New Roman" w:hAnsi="Times New Roman" w:cs="Times New Roman"/>
          <w:sz w:val="28"/>
          <w:szCs w:val="28"/>
        </w:rPr>
        <w:t xml:space="preserve">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 xml:space="preserve">з) сведения о проекте организации строительства, реконструкции объекта местного значения, а именно о планируемой территории размещения </w:t>
      </w:r>
      <w:r w:rsidRPr="00891C00">
        <w:rPr>
          <w:rFonts w:ascii="Times New Roman" w:hAnsi="Times New Roman" w:cs="Times New Roman"/>
          <w:sz w:val="28"/>
          <w:szCs w:val="28"/>
        </w:rPr>
        <w:lastRenderedPageBreak/>
        <w:t>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и) сведения о </w:t>
      </w:r>
      <w:proofErr w:type="gramStart"/>
      <w:r w:rsidRPr="00891C00">
        <w:rPr>
          <w:rFonts w:ascii="Times New Roman" w:hAnsi="Times New Roman" w:cs="Times New Roman"/>
          <w:sz w:val="28"/>
          <w:szCs w:val="28"/>
        </w:rPr>
        <w:t>договоре</w:t>
      </w:r>
      <w:proofErr w:type="gramEnd"/>
      <w:r w:rsidRPr="00891C00">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к)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л)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DF07AD">
        <w:rPr>
          <w:rFonts w:ascii="Times New Roman" w:hAnsi="Times New Roman" w:cs="Times New Roman"/>
          <w:sz w:val="28"/>
          <w:szCs w:val="28"/>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 xml:space="preserve">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w:t>
      </w:r>
      <w:r w:rsidRPr="00DF07AD">
        <w:rPr>
          <w:rFonts w:ascii="Times New Roman" w:hAnsi="Times New Roman" w:cs="Times New Roman"/>
          <w:sz w:val="28"/>
          <w:szCs w:val="28"/>
        </w:rPr>
        <w:lastRenderedPageBreak/>
        <w:t>инженерного сооружения на земельных участках, относящихся к имуществу общего пользования).</w:t>
      </w:r>
      <w:proofErr w:type="gramEnd"/>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Pr>
          <w:rFonts w:ascii="Times New Roman" w:eastAsia="Calibri" w:hAnsi="Times New Roman" w:cs="Times New Roman"/>
          <w:color w:val="000000" w:themeColor="text1"/>
          <w:sz w:val="28"/>
          <w:szCs w:val="28"/>
        </w:rPr>
        <w:t>из</w:t>
      </w:r>
      <w:proofErr w:type="gramEnd"/>
      <w:r w:rsidR="00443681">
        <w:rPr>
          <w:rFonts w:ascii="Times New Roman" w:eastAsia="Calibri" w:hAnsi="Times New Roman" w:cs="Times New Roman"/>
          <w:color w:val="000000" w:themeColor="text1"/>
          <w:sz w:val="28"/>
          <w:szCs w:val="28"/>
        </w:rPr>
        <w:t>):</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r w:rsidR="00D64EDB">
        <w:rPr>
          <w:rFonts w:ascii="Times New Roman" w:hAnsi="Times New Roman" w:cs="Times New Roman"/>
          <w:sz w:val="28"/>
          <w:szCs w:val="28"/>
        </w:rPr>
        <w:t>под</w:t>
      </w:r>
      <w:r>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xml:space="preserve">, </w:t>
      </w:r>
      <w:proofErr w:type="spellStart"/>
      <w:r w:rsidR="005F52A6">
        <w:rPr>
          <w:rFonts w:ascii="Times New Roman" w:hAnsi="Times New Roman" w:cs="Times New Roman"/>
          <w:sz w:val="28"/>
          <w:szCs w:val="28"/>
        </w:rPr>
        <w:t>флеш</w:t>
      </w:r>
      <w:proofErr w:type="spellEnd"/>
      <w:r w:rsidR="005F52A6">
        <w:rPr>
          <w:rFonts w:ascii="Times New Roman" w:hAnsi="Times New Roman" w:cs="Times New Roman"/>
          <w:sz w:val="28"/>
          <w:szCs w:val="28"/>
        </w:rPr>
        <w:t>-память).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w:t>
      </w:r>
      <w:r w:rsidR="00172AEC" w:rsidRPr="00172AEC">
        <w:rPr>
          <w:rFonts w:ascii="Times New Roman" w:hAnsi="Times New Roman" w:cs="Times New Roman"/>
          <w:sz w:val="28"/>
        </w:rPr>
        <w:lastRenderedPageBreak/>
        <w:t>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снимает их копии, заверяет</w:t>
      </w:r>
      <w:r w:rsidRPr="007F10EB">
        <w:rPr>
          <w:rFonts w:ascii="Times New Roman" w:hAnsi="Times New Roman" w:cs="Times New Roman"/>
          <w:sz w:val="28"/>
          <w:szCs w:val="28"/>
        </w:rPr>
        <w:t xml:space="preserve"> надлежащим образом и возвращает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r w:rsidR="00D64EDB">
        <w:rPr>
          <w:rFonts w:ascii="Times New Roman" w:hAnsi="Times New Roman" w:cs="Times New Roman"/>
          <w:sz w:val="28"/>
        </w:rPr>
        <w:t>под</w:t>
      </w:r>
      <w:r w:rsidRPr="00F73D99">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 xml:space="preserve">на электронном носителе информации (компакт-диск, </w:t>
      </w:r>
      <w:proofErr w:type="spellStart"/>
      <w:r w:rsidR="007B18C8" w:rsidRPr="007B18C8">
        <w:rPr>
          <w:rFonts w:ascii="Times New Roman" w:hAnsi="Times New Roman" w:cs="Times New Roman"/>
          <w:sz w:val="28"/>
        </w:rPr>
        <w:t>флеш</w:t>
      </w:r>
      <w:proofErr w:type="spellEnd"/>
      <w:r w:rsidR="007B18C8" w:rsidRPr="007B18C8">
        <w:rPr>
          <w:rFonts w:ascii="Times New Roman" w:hAnsi="Times New Roman" w:cs="Times New Roman"/>
          <w:sz w:val="28"/>
        </w:rPr>
        <w:t>-память).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4589F190"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32C14" w:rsidRPr="0024187E">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t xml:space="preserve">Администрация </w:t>
      </w:r>
      <w:r w:rsidR="00831B48">
        <w:rPr>
          <w:rFonts w:ascii="Times New Roman" w:hAnsi="Times New Roman" w:cs="Times New Roman"/>
          <w:sz w:val="28"/>
        </w:rPr>
        <w:t xml:space="preserve">(Уполномоченный орган)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proofErr w:type="gramStart"/>
      <w:r w:rsidR="00FB00FE">
        <w:rPr>
          <w:rFonts w:ascii="Times New Roman" w:hAnsi="Times New Roman" w:cs="Times New Roman"/>
          <w:sz w:val="28"/>
          <w:szCs w:val="28"/>
        </w:rPr>
        <w:t>е</w:t>
      </w:r>
      <w:r w:rsidRPr="0024187E">
        <w:rPr>
          <w:rFonts w:ascii="Times New Roman" w:hAnsi="Times New Roman" w:cs="Times New Roman"/>
          <w:sz w:val="28"/>
          <w:szCs w:val="28"/>
        </w:rPr>
        <w:t>(</w:t>
      </w:r>
      <w:proofErr w:type="spellStart"/>
      <w:proofErr w:type="gramEnd"/>
      <w:r w:rsidRPr="0024187E">
        <w:rPr>
          <w:rFonts w:ascii="Times New Roman" w:hAnsi="Times New Roman" w:cs="Times New Roman"/>
          <w:sz w:val="28"/>
          <w:szCs w:val="28"/>
        </w:rPr>
        <w:t>ы</w:t>
      </w:r>
      <w:r w:rsidR="00FB00FE">
        <w:rPr>
          <w:rFonts w:ascii="Times New Roman" w:hAnsi="Times New Roman" w:cs="Times New Roman"/>
          <w:sz w:val="28"/>
          <w:szCs w:val="28"/>
        </w:rPr>
        <w:t>е</w:t>
      </w:r>
      <w:proofErr w:type="spellEnd"/>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lastRenderedPageBreak/>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тов, указанных в пункте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01939689"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831B48">
        <w:rPr>
          <w:rFonts w:ascii="Times New Roman" w:hAnsi="Times New Roman" w:cs="Times New Roman"/>
          <w:sz w:val="28"/>
          <w:szCs w:val="28"/>
        </w:rPr>
        <w:t xml:space="preserve"> (Уполномоченный орган)</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1E6932">
        <w:rPr>
          <w:rFonts w:ascii="Times New Roman" w:hAnsi="Times New Roman" w:cs="Times New Roman"/>
          <w:sz w:val="28"/>
          <w:szCs w:val="28"/>
        </w:rPr>
        <w:t xml:space="preserve"> в 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proofErr w:type="gramStart"/>
      <w:r w:rsidRPr="004A5747">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roofErr w:type="gramEnd"/>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proofErr w:type="gramStart"/>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27C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375869">
        <w:rPr>
          <w:rFonts w:ascii="Times New Roman" w:hAnsi="Times New Roman" w:cs="Times New Roman"/>
          <w:sz w:val="28"/>
          <w:szCs w:val="28"/>
        </w:rPr>
        <w:t>неустановление</w:t>
      </w:r>
      <w:proofErr w:type="spellEnd"/>
      <w:r w:rsidR="004F7612" w:rsidRPr="00375869">
        <w:rPr>
          <w:rFonts w:ascii="Times New Roman" w:hAnsi="Times New Roman" w:cs="Times New Roman"/>
          <w:sz w:val="28"/>
          <w:szCs w:val="28"/>
        </w:rPr>
        <w:t xml:space="preserve"> личности заявителя (представителя) (</w:t>
      </w:r>
      <w:proofErr w:type="spellStart"/>
      <w:r w:rsidR="004F7612" w:rsidRPr="00375869">
        <w:rPr>
          <w:rFonts w:ascii="Times New Roman" w:hAnsi="Times New Roman" w:cs="Times New Roman"/>
          <w:sz w:val="28"/>
          <w:szCs w:val="28"/>
        </w:rPr>
        <w:t>непредъявление</w:t>
      </w:r>
      <w:proofErr w:type="spellEnd"/>
      <w:r w:rsidR="004F7612" w:rsidRPr="00375869">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375869">
        <w:rPr>
          <w:rFonts w:ascii="Times New Roman" w:hAnsi="Times New Roman" w:cs="Times New Roman"/>
          <w:sz w:val="28"/>
          <w:szCs w:val="28"/>
        </w:rPr>
        <w:t>неподтверждение</w:t>
      </w:r>
      <w:proofErr w:type="spellEnd"/>
      <w:r w:rsidR="004F7612" w:rsidRPr="00375869">
        <w:rPr>
          <w:rFonts w:ascii="Times New Roman" w:hAnsi="Times New Roman" w:cs="Times New Roman"/>
          <w:sz w:val="28"/>
          <w:szCs w:val="28"/>
        </w:rPr>
        <w:t xml:space="preserve">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5869">
        <w:rPr>
          <w:rFonts w:ascii="Times New Roman" w:hAnsi="Times New Roman" w:cs="Times New Roman"/>
          <w:sz w:val="28"/>
          <w:szCs w:val="28"/>
        </w:rPr>
        <w:lastRenderedPageBreak/>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приеме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Возврат ходатайства об установлении публичного сервитута без рассмотрения, осуществляется </w:t>
      </w:r>
      <w:proofErr w:type="gramStart"/>
      <w:r w:rsidRPr="00375869">
        <w:rPr>
          <w:rFonts w:ascii="Times New Roman" w:hAnsi="Times New Roman" w:cs="Times New Roman"/>
          <w:sz w:val="28"/>
          <w:szCs w:val="28"/>
        </w:rPr>
        <w:t>при</w:t>
      </w:r>
      <w:proofErr w:type="gramEnd"/>
      <w:r w:rsidRPr="00375869">
        <w:rPr>
          <w:rFonts w:ascii="Times New Roman" w:hAnsi="Times New Roman" w:cs="Times New Roman"/>
          <w:sz w:val="28"/>
          <w:szCs w:val="28"/>
        </w:rPr>
        <w:t xml:space="preserve">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375869">
        <w:rPr>
          <w:rFonts w:ascii="Times New Roman" w:hAnsi="Times New Roman" w:cs="Times New Roman"/>
          <w:sz w:val="28"/>
          <w:szCs w:val="28"/>
        </w:rPr>
        <w:t>в Администрацию (Уполномоченный орган)</w:t>
      </w:r>
      <w:r w:rsidRPr="00375869">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 (Уполномоченного орган</w:t>
      </w:r>
      <w:r w:rsidR="00A02752" w:rsidRPr="00375869">
        <w:rPr>
          <w:rFonts w:ascii="Times New Roman" w:hAnsi="Times New Roman" w:cs="Times New Roman"/>
          <w:sz w:val="28"/>
          <w:szCs w:val="28"/>
        </w:rPr>
        <w:t>а</w:t>
      </w:r>
      <w:r w:rsidR="009873CC" w:rsidRPr="00375869">
        <w:rPr>
          <w:rFonts w:ascii="Times New Roman" w:hAnsi="Times New Roman" w:cs="Times New Roman"/>
          <w:sz w:val="28"/>
          <w:szCs w:val="28"/>
        </w:rPr>
        <w:t>)</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lastRenderedPageBreak/>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предоставлении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w:t>
      </w:r>
      <w:r w:rsidRPr="009A220D">
        <w:rPr>
          <w:rFonts w:ascii="Times New Roman" w:hAnsi="Times New Roman" w:cs="Times New Roman"/>
          <w:sz w:val="28"/>
          <w:szCs w:val="28"/>
        </w:rPr>
        <w:lastRenderedPageBreak/>
        <w:t>строительства (в том числе индивидуального</w:t>
      </w:r>
      <w:proofErr w:type="gramEnd"/>
      <w:r w:rsidRPr="009A220D">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w:t>
      </w:r>
      <w:proofErr w:type="gramStart"/>
      <w:r w:rsidR="001C5766" w:rsidRPr="004A5747">
        <w:rPr>
          <w:rFonts w:ascii="Times New Roman" w:hAnsi="Times New Roman" w:cs="Times New Roman"/>
          <w:sz w:val="28"/>
          <w:szCs w:val="28"/>
        </w:rPr>
        <w:t xml:space="preserve">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E96D22">
        <w:rPr>
          <w:rFonts w:ascii="Times New Roman" w:hAnsi="Times New Roman" w:cs="Times New Roman"/>
          <w:b/>
          <w:sz w:val="28"/>
          <w:szCs w:val="28"/>
        </w:rPr>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w:t>
      </w:r>
      <w:r w:rsidRPr="00E96D22">
        <w:rPr>
          <w:rFonts w:ascii="Times New Roman" w:hAnsi="Times New Roman" w:cs="Times New Roman"/>
          <w:b/>
          <w:sz w:val="28"/>
          <w:szCs w:val="28"/>
        </w:rPr>
        <w:lastRenderedPageBreak/>
        <w:t xml:space="preserve">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6D22">
        <w:rPr>
          <w:rFonts w:ascii="Times New Roman" w:hAnsi="Times New Roman" w:cs="Times New Roman"/>
          <w:b/>
          <w:sz w:val="28"/>
          <w:szCs w:val="28"/>
        </w:rPr>
        <w:t xml:space="preserve">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 xml:space="preserve">услуга, должны соответствовать санитарно-эпидемиологическим правилам и </w:t>
      </w:r>
      <w:r w:rsidRPr="004A5747">
        <w:rPr>
          <w:rFonts w:ascii="Times New Roman" w:hAnsi="Times New Roman" w:cs="Times New Roman"/>
          <w:sz w:val="28"/>
          <w:szCs w:val="28"/>
        </w:rPr>
        <w:lastRenderedPageBreak/>
        <w:t>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дублирование необходимой для инвалидов звуковой и зрительной </w:t>
      </w:r>
      <w:r w:rsidRPr="004A5747">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допуск </w:t>
      </w:r>
      <w:proofErr w:type="spellStart"/>
      <w:r w:rsidRPr="004A5747">
        <w:rPr>
          <w:rFonts w:ascii="Times New Roman" w:hAnsi="Times New Roman" w:cs="Times New Roman"/>
          <w:sz w:val="28"/>
          <w:szCs w:val="28"/>
        </w:rPr>
        <w:t>сурдопереводчика</w:t>
      </w:r>
      <w:proofErr w:type="spellEnd"/>
      <w:r w:rsidRPr="004A5747">
        <w:rPr>
          <w:rFonts w:ascii="Times New Roman" w:hAnsi="Times New Roman" w:cs="Times New Roman"/>
          <w:sz w:val="28"/>
          <w:szCs w:val="28"/>
        </w:rPr>
        <w:t xml:space="preserve"> и </w:t>
      </w:r>
      <w:proofErr w:type="spellStart"/>
      <w:r w:rsidRPr="004A5747">
        <w:rPr>
          <w:rFonts w:ascii="Times New Roman" w:hAnsi="Times New Roman" w:cs="Times New Roman"/>
          <w:sz w:val="28"/>
          <w:szCs w:val="28"/>
        </w:rPr>
        <w:t>тифлосурдопереводчика</w:t>
      </w:r>
      <w:proofErr w:type="spellEnd"/>
      <w:r w:rsidRPr="004A5747">
        <w:rPr>
          <w:rFonts w:ascii="Times New Roman" w:hAnsi="Times New Roman" w:cs="Times New Roman"/>
          <w:sz w:val="28"/>
          <w:szCs w:val="28"/>
        </w:rPr>
        <w:t>;</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 xml:space="preserve">ием </w:t>
      </w:r>
      <w:proofErr w:type="gramStart"/>
      <w:r w:rsidR="0001787D">
        <w:rPr>
          <w:rFonts w:ascii="Times New Roman" w:hAnsi="Times New Roman" w:cs="Times New Roman"/>
          <w:sz w:val="28"/>
          <w:szCs w:val="28"/>
        </w:rPr>
        <w:t>РПГУ</w:t>
      </w:r>
      <w:proofErr w:type="gramEnd"/>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2.27.6. Н</w:t>
      </w:r>
      <w:r w:rsidRPr="00650B0E">
        <w:rPr>
          <w:rFonts w:ascii="Times New Roman" w:hAnsi="Times New Roman" w:cs="Times New Roman"/>
          <w:sz w:val="28"/>
          <w:szCs w:val="28"/>
        </w:rPr>
        <w:t>ал</w:t>
      </w:r>
      <w:r>
        <w:rPr>
          <w:rFonts w:ascii="Times New Roman" w:hAnsi="Times New Roman" w:cs="Times New Roman"/>
          <w:sz w:val="28"/>
          <w:szCs w:val="28"/>
        </w:rPr>
        <w:t>ичие информации об обеспечении возможност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соответствии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w:t>
      </w:r>
      <w:proofErr w:type="gramStart"/>
      <w:r w:rsidR="001C5766" w:rsidRPr="004A5747">
        <w:rPr>
          <w:rFonts w:ascii="Times New Roman" w:hAnsi="Times New Roman" w:cs="Times New Roman"/>
          <w:sz w:val="28"/>
          <w:szCs w:val="28"/>
        </w:rPr>
        <w:t>итогам</w:t>
      </w:r>
      <w:proofErr w:type="gramEnd"/>
      <w:r w:rsidR="001C5766" w:rsidRPr="004A574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r w:rsidR="002B6344">
        <w:rPr>
          <w:rFonts w:ascii="Times New Roman" w:hAnsi="Times New Roman" w:cs="Times New Roman"/>
          <w:sz w:val="28"/>
          <w:szCs w:val="28"/>
        </w:rPr>
        <w:t>порядке, установленном 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в виде файлов в формате </w:t>
      </w:r>
      <w:proofErr w:type="spellStart"/>
      <w:r w:rsidR="00605437" w:rsidRPr="00605437">
        <w:rPr>
          <w:rFonts w:ascii="Times New Roman" w:hAnsi="Times New Roman" w:cs="Times New Roman"/>
          <w:sz w:val="28"/>
          <w:szCs w:val="28"/>
        </w:rPr>
        <w:t>doc</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docx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txt</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rtf</w:t>
      </w:r>
      <w:proofErr w:type="spellEnd"/>
      <w:r w:rsidR="00605437" w:rsidRPr="00605437">
        <w:rPr>
          <w:rFonts w:ascii="Times New Roman" w:hAnsi="Times New Roman" w:cs="Times New Roman"/>
          <w:sz w:val="28"/>
          <w:szCs w:val="28"/>
        </w:rPr>
        <w:t>.</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в том числе доверенности, направляются в виде 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.3. Качество предоставляемых электронных документов (электронных образов документов) в форматах PDF, TIF должно позволять в </w:t>
      </w:r>
      <w:r w:rsidR="00605437" w:rsidRPr="00605437">
        <w:rPr>
          <w:rFonts w:ascii="Times New Roman" w:hAnsi="Times New Roman" w:cs="Times New Roman"/>
          <w:sz w:val="28"/>
          <w:szCs w:val="28"/>
        </w:rPr>
        <w:lastRenderedPageBreak/>
        <w:t>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Заявителям обеспечивается выдача результата </w:t>
      </w:r>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выявление правообладателей земельных участков в целях установления публичного сервитута; </w:t>
      </w:r>
    </w:p>
    <w:p w14:paraId="129F5913" w14:textId="43CC56E1"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w:t>
      </w:r>
      <w:r w:rsidRPr="000728D0">
        <w:rPr>
          <w:rFonts w:ascii="Times New Roman" w:hAnsi="Times New Roman" w:cs="Times New Roman"/>
          <w:sz w:val="28"/>
          <w:szCs w:val="28"/>
        </w:rPr>
        <w:lastRenderedPageBreak/>
        <w:t>публичного сервитут</w:t>
      </w:r>
      <w:r w:rsidR="00554C49">
        <w:rPr>
          <w:rFonts w:ascii="Times New Roman" w:hAnsi="Times New Roman" w:cs="Times New Roman"/>
          <w:sz w:val="28"/>
          <w:szCs w:val="28"/>
        </w:rPr>
        <w:t>а</w:t>
      </w:r>
      <w:r w:rsidRPr="000728D0">
        <w:rPr>
          <w:rFonts w:ascii="Times New Roman" w:hAnsi="Times New Roman" w:cs="Times New Roman"/>
          <w:sz w:val="28"/>
          <w:szCs w:val="28"/>
        </w:rPr>
        <w:t xml:space="preserve">;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едур содержится в приложении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proofErr w:type="gramStart"/>
      <w:r>
        <w:rPr>
          <w:rFonts w:ascii="Times New Roman" w:hAnsi="Times New Roman" w:cs="Times New Roman"/>
          <w:sz w:val="28"/>
          <w:szCs w:val="28"/>
        </w:rPr>
        <w:t>Администрации</w:t>
      </w:r>
      <w:proofErr w:type="gramEnd"/>
      <w:r w:rsidR="00827A17">
        <w:rPr>
          <w:rFonts w:ascii="Times New Roman" w:hAnsi="Times New Roman" w:cs="Times New Roman"/>
          <w:sz w:val="28"/>
          <w:szCs w:val="28"/>
        </w:rPr>
        <w:t xml:space="preserve"> </w:t>
      </w:r>
      <w:r w:rsidR="00805501" w:rsidRPr="00B94C71">
        <w:rPr>
          <w:rFonts w:ascii="Times New Roman" w:hAnsi="Times New Roman" w:cs="Times New Roman"/>
          <w:sz w:val="28"/>
          <w:szCs w:val="28"/>
        </w:rPr>
        <w:t>в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w:t>
      </w:r>
      <w:proofErr w:type="gramStart"/>
      <w:r w:rsidR="00D74AB1">
        <w:rPr>
          <w:rFonts w:ascii="Times New Roman" w:hAnsi="Times New Roman" w:cs="Times New Roman"/>
          <w:sz w:val="28"/>
          <w:szCs w:val="28"/>
        </w:rPr>
        <w:t>а</w:t>
      </w:r>
      <w:r w:rsidR="00805501" w:rsidRPr="00B94C71">
        <w:rPr>
          <w:rFonts w:ascii="Times New Roman" w:hAnsi="Times New Roman" w:cs="Times New Roman"/>
          <w:sz w:val="28"/>
          <w:szCs w:val="28"/>
        </w:rPr>
        <w:t>(</w:t>
      </w:r>
      <w:proofErr w:type="gramEnd"/>
      <w:r w:rsidR="00805501" w:rsidRPr="00B94C71">
        <w:rPr>
          <w:rFonts w:ascii="Times New Roman" w:hAnsi="Times New Roman" w:cs="Times New Roman"/>
          <w:sz w:val="28"/>
          <w:szCs w:val="28"/>
        </w:rPr>
        <w:t>-</w:t>
      </w:r>
      <w:proofErr w:type="spellStart"/>
      <w:r w:rsidR="00805501" w:rsidRPr="00B94C71">
        <w:rPr>
          <w:rFonts w:ascii="Times New Roman" w:hAnsi="Times New Roman" w:cs="Times New Roman"/>
          <w:sz w:val="28"/>
          <w:szCs w:val="28"/>
        </w:rPr>
        <w:t>ов</w:t>
      </w:r>
      <w:proofErr w:type="spellEnd"/>
      <w:r w:rsidR="00805501" w:rsidRPr="00B94C71">
        <w:rPr>
          <w:rFonts w:ascii="Times New Roman" w:hAnsi="Times New Roman" w:cs="Times New Roman"/>
          <w:sz w:val="28"/>
          <w:szCs w:val="28"/>
        </w:rPr>
        <w:t>),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3.2</w:t>
      </w:r>
      <w:r w:rsidR="001C5766" w:rsidRPr="004A5747">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настоящего </w:t>
      </w:r>
      <w:r w:rsidRPr="004A5747">
        <w:rPr>
          <w:rFonts w:ascii="Times New Roman" w:hAnsi="Times New Roman" w:cs="Times New Roman"/>
          <w:sz w:val="28"/>
        </w:rPr>
        <w:t xml:space="preserve"> Административного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Основаниями для отказа в исправлении опечаток и ошибок являются:</w:t>
      </w:r>
    </w:p>
    <w:p w14:paraId="0CA7CF91" w14:textId="5F202FD8" w:rsidR="001C5766" w:rsidRPr="004A5747" w:rsidRDefault="00AA5617" w:rsidP="001C5766">
      <w:pPr>
        <w:spacing w:after="0" w:line="240" w:lineRule="auto"/>
        <w:ind w:firstLine="709"/>
        <w:jc w:val="both"/>
        <w:rPr>
          <w:rFonts w:ascii="Times New Roman" w:hAnsi="Times New Roman" w:cs="Times New Roman"/>
          <w:sz w:val="28"/>
        </w:rPr>
      </w:pPr>
      <w:hyperlink r:id="rId11"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ей (Уполномоченным лицом)</w:t>
      </w:r>
      <w:r w:rsidR="001C5766" w:rsidRPr="004A5747">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proofErr w:type="gramStart"/>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roofErr w:type="gramEnd"/>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подпункте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 (Уполномоченным органом)</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59626B3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r w:rsidR="003569B5" w:rsidRPr="003569B5">
        <w:rPr>
          <w:rFonts w:ascii="Times New Roman" w:hAnsi="Times New Roman" w:cs="Times New Roman"/>
          <w:sz w:val="28"/>
          <w:szCs w:val="28"/>
        </w:rPr>
        <w:t>Админис</w:t>
      </w:r>
      <w:r w:rsidR="007B0CA2">
        <w:rPr>
          <w:rFonts w:ascii="Times New Roman" w:hAnsi="Times New Roman" w:cs="Times New Roman"/>
          <w:sz w:val="28"/>
          <w:szCs w:val="28"/>
        </w:rPr>
        <w:t>т</w:t>
      </w:r>
      <w:r w:rsidR="003569B5" w:rsidRPr="003569B5">
        <w:rPr>
          <w:rFonts w:ascii="Times New Roman" w:hAnsi="Times New Roman" w:cs="Times New Roman"/>
          <w:sz w:val="28"/>
          <w:szCs w:val="28"/>
        </w:rPr>
        <w:t>рации (Уполномоченного органа)</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 в случае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 в случае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w:t>
      </w:r>
      <w:r w:rsidRPr="004A5747">
        <w:rPr>
          <w:rFonts w:ascii="Times New Roman" w:hAnsi="Times New Roman" w:cs="Times New Roman"/>
          <w:sz w:val="28"/>
          <w:szCs w:val="28"/>
        </w:rPr>
        <w:lastRenderedPageBreak/>
        <w:t>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2FB9034A"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252844" w:rsidRPr="00252844">
        <w:rPr>
          <w:rFonts w:ascii="Times New Roman" w:hAnsi="Times New Roman" w:cs="Times New Roman"/>
          <w:sz w:val="28"/>
          <w:szCs w:val="28"/>
        </w:rPr>
        <w:t>Адм</w:t>
      </w:r>
      <w:r w:rsidR="007B0CA2">
        <w:rPr>
          <w:rFonts w:ascii="Times New Roman" w:hAnsi="Times New Roman" w:cs="Times New Roman"/>
          <w:sz w:val="28"/>
          <w:szCs w:val="28"/>
        </w:rPr>
        <w:t>и</w:t>
      </w:r>
      <w:r w:rsidR="00252844" w:rsidRPr="00252844">
        <w:rPr>
          <w:rFonts w:ascii="Times New Roman" w:hAnsi="Times New Roman" w:cs="Times New Roman"/>
          <w:sz w:val="28"/>
          <w:szCs w:val="28"/>
        </w:rPr>
        <w:t>нистрацией (Уполномоченным органом)</w:t>
      </w:r>
      <w:r w:rsidR="000768C6">
        <w:rPr>
          <w:rFonts w:ascii="Times New Roman" w:hAnsi="Times New Roman" w:cs="Times New Roman"/>
          <w:sz w:val="28"/>
          <w:szCs w:val="28"/>
        </w:rPr>
        <w:t xml:space="preserve"> 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 (Уполномоченным органом)</w:t>
      </w:r>
      <w:r w:rsidR="001C5766" w:rsidRPr="004A5747">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Результатом исправления опечаток и ошибок является 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настоящего </w:t>
      </w:r>
      <w:r w:rsidRPr="005C09CC">
        <w:rPr>
          <w:rFonts w:ascii="Times New Roman" w:hAnsi="Times New Roman" w:cs="Times New Roman"/>
          <w:sz w:val="28"/>
          <w:szCs w:val="28"/>
        </w:rPr>
        <w:t xml:space="preserve"> Административного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proofErr w:type="gramStart"/>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 xml:space="preserve">оригинального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roofErr w:type="gramEnd"/>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6B36191B" w14:textId="77777777" w:rsidR="0074684F" w:rsidRDefault="0074684F"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t>Порядок осуществления административных процедур (действий) в электронной форме</w:t>
      </w: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9E69D1">
        <w:rPr>
          <w:rFonts w:ascii="Times New Roman" w:hAnsi="Times New Roman" w:cs="Times New Roman"/>
          <w:color w:val="000000"/>
          <w:sz w:val="28"/>
          <w:szCs w:val="28"/>
        </w:rPr>
        <w:lastRenderedPageBreak/>
        <w:t>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E69D1">
        <w:rPr>
          <w:rFonts w:ascii="Times New Roman" w:hAnsi="Times New Roman" w:cs="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9E69D1">
        <w:rPr>
          <w:rFonts w:ascii="Times New Roman" w:hAnsi="Times New Roman" w:cs="Times New Roman"/>
          <w:color w:val="000000"/>
          <w:sz w:val="28"/>
          <w:szCs w:val="28"/>
        </w:rPr>
        <w:t xml:space="preserve">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E69D1">
        <w:rPr>
          <w:rFonts w:ascii="Times New Roman" w:hAnsi="Times New Roman" w:cs="Times New Roman"/>
          <w:color w:val="000000"/>
          <w:sz w:val="28"/>
          <w:szCs w:val="28"/>
        </w:rPr>
        <w:t>потери</w:t>
      </w:r>
      <w:proofErr w:type="gramEnd"/>
      <w:r w:rsidRPr="009E69D1">
        <w:rPr>
          <w:rFonts w:ascii="Times New Roman" w:hAnsi="Times New Roman" w:cs="Times New Roman"/>
          <w:color w:val="000000"/>
          <w:sz w:val="28"/>
          <w:szCs w:val="28"/>
        </w:rPr>
        <w:t xml:space="preserve">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4577C1D4"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r w:rsidR="00A35D75" w:rsidRPr="00A35D75">
        <w:rPr>
          <w:rFonts w:ascii="Times New Roman" w:hAnsi="Times New Roman" w:cs="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lastRenderedPageBreak/>
        <w:t xml:space="preserve">производит действия в соответствии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качестве результата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2"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69D1">
        <w:rPr>
          <w:rFonts w:ascii="Times New Roman" w:hAnsi="Times New Roman" w:cs="Times New Roman"/>
          <w:sz w:val="28"/>
          <w:szCs w:val="28"/>
        </w:rPr>
        <w:t xml:space="preserve"> </w:t>
      </w:r>
      <w:proofErr w:type="gramStart"/>
      <w:r w:rsidRPr="009E69D1">
        <w:rPr>
          <w:rFonts w:ascii="Times New Roman"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9E69D1">
        <w:rPr>
          <w:rFonts w:ascii="Times New Roman" w:hAnsi="Times New Roman" w:cs="Times New Roman"/>
          <w:sz w:val="28"/>
          <w:szCs w:val="28"/>
        </w:rPr>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proofErr w:type="gramStart"/>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5C09CC">
        <w:rPr>
          <w:rFonts w:ascii="Times New Roman" w:hAnsi="Times New Roman" w:cs="Times New Roman"/>
          <w:sz w:val="28"/>
          <w:szCs w:val="28"/>
        </w:rPr>
        <w:t xml:space="preserve"> </w:t>
      </w:r>
      <w:proofErr w:type="gramStart"/>
      <w:r w:rsidRPr="005C09CC">
        <w:rPr>
          <w:rFonts w:ascii="Times New Roman" w:hAnsi="Times New Roman" w:cs="Times New Roman"/>
          <w:sz w:val="28"/>
          <w:szCs w:val="28"/>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3"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осуществления текущего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proofErr w:type="gramStart"/>
      <w:r w:rsidRPr="004A5747">
        <w:rPr>
          <w:rFonts w:ascii="Times New Roman" w:hAnsi="Times New Roman" w:cs="Times New Roman"/>
          <w:b/>
          <w:sz w:val="28"/>
          <w:szCs w:val="28"/>
        </w:rPr>
        <w:t>устанавливающих</w:t>
      </w:r>
      <w:proofErr w:type="gramEnd"/>
      <w:r w:rsidRPr="004A5747">
        <w:rPr>
          <w:rFonts w:ascii="Times New Roman" w:hAnsi="Times New Roman" w:cs="Times New Roman"/>
          <w:b/>
          <w:sz w:val="28"/>
          <w:szCs w:val="28"/>
        </w:rPr>
        <w:t xml:space="preserve">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и периодичность осуществления </w:t>
      </w:r>
      <w:proofErr w:type="gramStart"/>
      <w:r w:rsidRPr="004A5747">
        <w:rPr>
          <w:rFonts w:ascii="Times New Roman" w:hAnsi="Times New Roman" w:cs="Times New Roman"/>
          <w:b/>
          <w:sz w:val="28"/>
          <w:szCs w:val="28"/>
        </w:rPr>
        <w:t>плановых</w:t>
      </w:r>
      <w:proofErr w:type="gramEnd"/>
      <w:r w:rsidRPr="004A5747">
        <w:rPr>
          <w:rFonts w:ascii="Times New Roman" w:hAnsi="Times New Roman" w:cs="Times New Roman"/>
          <w:b/>
          <w:sz w:val="28"/>
          <w:szCs w:val="28"/>
        </w:rPr>
        <w:t xml:space="preserve">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услуги, в том числе порядок и формы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4.6. 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Требования к порядку и формам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w:t>
      </w:r>
      <w:proofErr w:type="gramStart"/>
      <w:r w:rsidRPr="004A5747">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roofErr w:type="gramEnd"/>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5.1. </w:t>
      </w:r>
      <w:proofErr w:type="gramStart"/>
      <w:r w:rsidRPr="003F002D">
        <w:rPr>
          <w:rFonts w:ascii="Times New Roman" w:hAnsi="Times New Roman" w:cs="Times New Roman"/>
          <w:sz w:val="28"/>
          <w:szCs w:val="28"/>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roofErr w:type="gramEnd"/>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4AB07001"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w:t>
      </w:r>
      <w:proofErr w:type="gramStart"/>
      <w:r w:rsidRPr="003F00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3F002D">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7B0CA2">
        <w:rPr>
          <w:rFonts w:ascii="Times New Roman" w:hAnsi="Times New Roman" w:cs="Times New Roman"/>
          <w:sz w:val="28"/>
          <w:szCs w:val="28"/>
        </w:rPr>
        <w:t xml:space="preserve">Администрации сельского поселения </w:t>
      </w:r>
      <w:r w:rsidRPr="003F002D">
        <w:rPr>
          <w:rFonts w:ascii="Times New Roman" w:hAnsi="Times New Roman" w:cs="Times New Roman"/>
          <w:sz w:val="28"/>
          <w:szCs w:val="28"/>
        </w:rPr>
        <w:t xml:space="preserve"> определяются уполномоченные на рассмотрение жалоб должностные лица.</w:t>
      </w:r>
      <w:r w:rsidRPr="00A35D75">
        <w:rPr>
          <w:rFonts w:ascii="Times New Roman" w:hAnsi="Times New Roman" w:cs="Times New Roman"/>
          <w:b/>
          <w:sz w:val="28"/>
          <w:szCs w:val="28"/>
        </w:rPr>
        <w:t xml:space="preserve">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3F002D">
        <w:rPr>
          <w:rFonts w:ascii="Times New Roman" w:hAnsi="Times New Roman" w:cs="Times New Roman"/>
          <w:sz w:val="28"/>
          <w:szCs w:val="28"/>
        </w:rPr>
        <w:lastRenderedPageBreak/>
        <w:t xml:space="preserve">решений и действий (бездействия), совершенных при предоставлении государственных и муниципальных услуг»; </w:t>
      </w:r>
    </w:p>
    <w:p w14:paraId="3655A163"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3F002D" w:rsidRDefault="00A35D75"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3F002D">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 xml:space="preserve">услуги, </w:t>
      </w:r>
      <w:proofErr w:type="gramStart"/>
      <w:r w:rsidR="007B6AEE" w:rsidRPr="004B4526">
        <w:rPr>
          <w:rFonts w:ascii="Times New Roman" w:hAnsi="Times New Roman" w:cs="Times New Roman"/>
          <w:b/>
          <w:bCs/>
          <w:sz w:val="28"/>
          <w:szCs w:val="28"/>
        </w:rPr>
        <w:t>выполняемых</w:t>
      </w:r>
      <w:proofErr w:type="gramEnd"/>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r w:rsidR="00D972EF">
        <w:rPr>
          <w:rFonts w:ascii="Times New Roman" w:hAnsi="Times New Roman" w:cs="Times New Roman"/>
          <w:sz w:val="28"/>
          <w:szCs w:val="28"/>
        </w:rPr>
        <w:t>.</w:t>
      </w:r>
      <w:proofErr w:type="gramEnd"/>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roofErr w:type="gramEnd"/>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w:t>
      </w:r>
      <w:proofErr w:type="gramStart"/>
      <w:r w:rsidR="00704028">
        <w:rPr>
          <w:rFonts w:ascii="Times New Roman" w:hAnsi="Times New Roman" w:cs="Times New Roman"/>
          <w:b/>
          <w:bCs/>
          <w:sz w:val="28"/>
          <w:szCs w:val="28"/>
        </w:rPr>
        <w:t>муниципальной</w:t>
      </w:r>
      <w:proofErr w:type="gramEnd"/>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61A08">
        <w:rPr>
          <w:rFonts w:ascii="Times New Roman" w:hAnsi="Times New Roman" w:cs="Times New Roman"/>
          <w:sz w:val="28"/>
          <w:szCs w:val="28"/>
        </w:rPr>
        <w:t>мультиталон</w:t>
      </w:r>
      <w:proofErr w:type="spellEnd"/>
      <w:r w:rsidRPr="00661A08">
        <w:rPr>
          <w:rFonts w:ascii="Times New Roman" w:hAnsi="Times New Roman" w:cs="Times New Roman"/>
          <w:sz w:val="28"/>
          <w:szCs w:val="28"/>
        </w:rPr>
        <w:t xml:space="preserve">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w:t>
      </w:r>
      <w:r w:rsidRPr="00661A08">
        <w:rPr>
          <w:rFonts w:ascii="Times New Roman" w:hAnsi="Times New Roman" w:cs="Times New Roman"/>
          <w:sz w:val="28"/>
          <w:szCs w:val="28"/>
        </w:rPr>
        <w:lastRenderedPageBreak/>
        <w:t xml:space="preserve">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w:t>
      </w:r>
      <w:proofErr w:type="gramStart"/>
      <w:r w:rsidRPr="00661A08">
        <w:rPr>
          <w:rFonts w:ascii="Times New Roman" w:hAnsi="Times New Roman" w:cs="Times New Roman"/>
          <w:sz w:val="28"/>
          <w:szCs w:val="28"/>
        </w:rPr>
        <w:t>контакт-центра</w:t>
      </w:r>
      <w:proofErr w:type="gramEnd"/>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61A08">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61A0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 и получения 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w:t>
      </w:r>
      <w:r w:rsidRPr="00661A08">
        <w:rPr>
          <w:rFonts w:ascii="Times New Roman" w:hAnsi="Times New Roman" w:cs="Times New Roman"/>
          <w:sz w:val="28"/>
          <w:szCs w:val="28"/>
        </w:rPr>
        <w:lastRenderedPageBreak/>
        <w:t xml:space="preserve">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w:t>
      </w:r>
      <w:proofErr w:type="gramStart"/>
      <w:r w:rsidRPr="00661A08">
        <w:rPr>
          <w:rFonts w:ascii="Times New Roman" w:hAnsi="Times New Roman" w:cs="Times New Roman"/>
          <w:sz w:val="28"/>
          <w:szCs w:val="28"/>
        </w:rPr>
        <w:t>в РОИВ</w:t>
      </w:r>
      <w:proofErr w:type="gramEnd"/>
      <w:r w:rsidRPr="00661A08">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EC70C9">
        <w:rPr>
          <w:rFonts w:ascii="Times New Roman"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5AE1CDFE"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w:t>
      </w:r>
      <w:r w:rsidR="00831B48">
        <w:rPr>
          <w:rFonts w:ascii="Times New Roman" w:hAnsi="Times New Roman" w:cs="Times New Roman"/>
          <w:sz w:val="28"/>
          <w:szCs w:val="28"/>
        </w:rPr>
        <w:t xml:space="preserve">(Уполномоченный орган) </w:t>
      </w:r>
      <w:r w:rsidRPr="004B4526">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DC5A43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239A141"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7EC1B59"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7E1EBEB"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244DE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8CD1485"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E99135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1882B4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FF0220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A55154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D1DC58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30384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EC642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5CAC39F"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BF7EFB"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377435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15E55FD"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B15A38D"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8302D7D"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4E096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CA701C"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3B998B"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97E4C4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401C87"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F932262"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9B0468"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04FEE5"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2B36D6F"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87A17C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13057D" w:rsidRDefault="0013057D" w:rsidP="0013057D">
      <w:pPr>
        <w:widowControl w:val="0"/>
        <w:autoSpaceDE w:val="0"/>
        <w:autoSpaceDN w:val="0"/>
        <w:spacing w:after="0" w:line="240" w:lineRule="auto"/>
        <w:ind w:left="4253"/>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lastRenderedPageBreak/>
        <w:t>Приложение</w:t>
      </w:r>
      <w:r w:rsidRPr="0013057D">
        <w:rPr>
          <w:rFonts w:ascii="Times New Roman" w:eastAsia="Times New Roman" w:hAnsi="Times New Roman" w:cs="Times New Roman"/>
          <w:spacing w:val="-4"/>
          <w:sz w:val="28"/>
          <w:szCs w:val="28"/>
        </w:rPr>
        <w:t xml:space="preserve"> </w:t>
      </w:r>
      <w:r w:rsidRPr="0013057D">
        <w:rPr>
          <w:rFonts w:ascii="Times New Roman" w:eastAsia="Times New Roman" w:hAnsi="Times New Roman" w:cs="Times New Roman"/>
          <w:sz w:val="28"/>
          <w:szCs w:val="28"/>
        </w:rPr>
        <w:t>№ 1</w:t>
      </w:r>
    </w:p>
    <w:p w14:paraId="256B55F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к Административному регламенту</w:t>
      </w:r>
    </w:p>
    <w:p w14:paraId="21CDC35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 xml:space="preserve">муниципальной услуги </w:t>
      </w:r>
    </w:p>
    <w:p w14:paraId="12CAF836" w14:textId="6DCCB06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23EDB46C"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w:t>
      </w:r>
      <w:r w:rsidR="007B0CA2">
        <w:rPr>
          <w:rFonts w:ascii="Times New Roman" w:eastAsia="Times New Roman" w:hAnsi="Times New Roman" w:cs="Times New Roman"/>
          <w:sz w:val="24"/>
          <w:szCs w:val="24"/>
        </w:rPr>
        <w:t>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14E1E724"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w:t>
      </w:r>
      <w:r w:rsidR="007B0CA2">
        <w:rPr>
          <w:rFonts w:ascii="Times New Roman" w:eastAsia="Times New Roman" w:hAnsi="Times New Roman" w:cs="Times New Roman"/>
          <w:sz w:val="24"/>
          <w:szCs w:val="24"/>
        </w:rPr>
        <w:t>_________________________</w:t>
      </w:r>
    </w:p>
    <w:p w14:paraId="0CF7EC9D" w14:textId="10835705"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w:t>
      </w:r>
      <w:r w:rsidR="007B0CA2">
        <w:rPr>
          <w:rFonts w:ascii="Times New Roman" w:eastAsia="Times New Roman" w:hAnsi="Times New Roman" w:cs="Times New Roman"/>
          <w:sz w:val="28"/>
          <w:szCs w:val="24"/>
        </w:rPr>
        <w:t>__________________________</w:t>
      </w:r>
    </w:p>
    <w:p w14:paraId="1E3D0007" w14:textId="73294CB9"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w:t>
      </w:r>
      <w:r w:rsidR="007B0CA2">
        <w:rPr>
          <w:rFonts w:ascii="Times New Roman" w:eastAsia="Times New Roman" w:hAnsi="Times New Roman" w:cs="Times New Roman"/>
          <w:sz w:val="28"/>
          <w:szCs w:val="24"/>
        </w:rPr>
        <w:t>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2C955AC9"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w:t>
      </w:r>
      <w:r w:rsidR="007B0CA2">
        <w:rPr>
          <w:rFonts w:ascii="Times New Roman" w:eastAsia="Times New Roman" w:hAnsi="Times New Roman" w:cs="Times New Roman"/>
          <w:sz w:val="24"/>
          <w:szCs w:val="24"/>
        </w:rPr>
        <w:t>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5AE8BADE"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w:t>
      </w:r>
      <w:r w:rsidR="007B0CA2">
        <w:rPr>
          <w:rFonts w:ascii="Times New Roman" w:eastAsia="Times New Roman" w:hAnsi="Times New Roman" w:cs="Times New Roman"/>
          <w:sz w:val="28"/>
          <w:szCs w:val="28"/>
        </w:rPr>
        <w:t>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952E83">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8E7F19" w:rsidRDefault="001C6018" w:rsidP="00781CE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58296B">
        <w:rPr>
          <w:rFonts w:ascii="Times New Roman" w:hAnsi="Times New Roman" w:cs="Times New Roman"/>
          <w:sz w:val="28"/>
          <w:szCs w:val="28"/>
        </w:rPr>
        <w:t xml:space="preserve">риложение № </w:t>
      </w:r>
      <w:r w:rsidR="002A393F">
        <w:rPr>
          <w:rFonts w:ascii="Times New Roman" w:hAnsi="Times New Roman" w:cs="Times New Roman"/>
          <w:sz w:val="28"/>
          <w:szCs w:val="28"/>
        </w:rPr>
        <w:t>2</w:t>
      </w:r>
    </w:p>
    <w:p w14:paraId="44CD22E4" w14:textId="77777777" w:rsidR="00EE4438" w:rsidRPr="00EE4438"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к Административному регламенту</w:t>
      </w:r>
    </w:p>
    <w:p w14:paraId="4007C45E" w14:textId="77777777" w:rsidR="00CA3323"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муниципальной услуги</w:t>
      </w:r>
      <w:r w:rsidR="0022070E">
        <w:rPr>
          <w:rFonts w:ascii="Times New Roman" w:hAnsi="Times New Roman" w:cs="Times New Roman"/>
          <w:sz w:val="28"/>
          <w:szCs w:val="28"/>
        </w:rPr>
        <w:t xml:space="preserve"> </w:t>
      </w:r>
    </w:p>
    <w:p w14:paraId="314B1232" w14:textId="6DB5B2E2" w:rsidR="00CA3323" w:rsidRDefault="00CA3323" w:rsidP="00EE4438">
      <w:pPr>
        <w:widowControl w:val="0"/>
        <w:autoSpaceDE w:val="0"/>
        <w:autoSpaceDN w:val="0"/>
        <w:adjustRightInd w:val="0"/>
        <w:spacing w:after="0" w:line="240" w:lineRule="auto"/>
        <w:jc w:val="right"/>
        <w:rPr>
          <w:rFonts w:ascii="Times New Roman" w:hAnsi="Times New Roman" w:cs="Times New Roman"/>
          <w:sz w:val="28"/>
          <w:szCs w:val="28"/>
        </w:rPr>
      </w:pPr>
      <w:r w:rsidRPr="00CA3323">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Прошу устранить (исправить) опечатку и (или) ошибку (</w:t>
      </w:r>
      <w:proofErr w:type="gramStart"/>
      <w:r w:rsidRPr="008E7722">
        <w:rPr>
          <w:rFonts w:ascii="Times New Roman" w:hAnsi="Times New Roman" w:cs="Times New Roman"/>
          <w:sz w:val="28"/>
          <w:szCs w:val="28"/>
        </w:rPr>
        <w:t>нужное</w:t>
      </w:r>
      <w:proofErr w:type="gramEnd"/>
      <w:r w:rsidRPr="008E7722">
        <w:rPr>
          <w:rFonts w:ascii="Times New Roman" w:hAnsi="Times New Roman" w:cs="Times New Roman"/>
          <w:sz w:val="28"/>
          <w:szCs w:val="28"/>
        </w:rPr>
        <w:t xml:space="preserve">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lastRenderedPageBreak/>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в связи </w:t>
      </w:r>
      <w:proofErr w:type="gramStart"/>
      <w:r w:rsidRPr="008E7722">
        <w:rPr>
          <w:rFonts w:ascii="Times New Roman" w:hAnsi="Times New Roman" w:cs="Times New Roman"/>
          <w:sz w:val="28"/>
          <w:szCs w:val="28"/>
        </w:rPr>
        <w:t>с</w:t>
      </w:r>
      <w:proofErr w:type="gramEnd"/>
      <w:r w:rsidRPr="008E7722">
        <w:rPr>
          <w:rFonts w:ascii="Times New Roman" w:hAnsi="Times New Roman" w:cs="Times New Roman"/>
          <w:sz w:val="28"/>
          <w:szCs w:val="28"/>
        </w:rPr>
        <w:t xml:space="preserve">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w:t>
      </w:r>
      <w:proofErr w:type="gramStart"/>
      <w:r w:rsidRPr="00C0055C">
        <w:rPr>
          <w:rFonts w:ascii="Times New Roman" w:hAnsi="Times New Roman" w:cs="Times New Roman"/>
          <w:sz w:val="24"/>
          <w:szCs w:val="24"/>
        </w:rPr>
        <w:t>а(</w:t>
      </w:r>
      <w:proofErr w:type="gramEnd"/>
      <w:r w:rsidRPr="00C0055C">
        <w:rPr>
          <w:rFonts w:ascii="Times New Roman" w:hAnsi="Times New Roman" w:cs="Times New Roman"/>
          <w:sz w:val="24"/>
          <w:szCs w:val="24"/>
        </w:rPr>
        <w:t>-</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xml:space="preserve">), </w:t>
      </w:r>
      <w:proofErr w:type="gramStart"/>
      <w:r w:rsidRPr="00C0055C">
        <w:rPr>
          <w:rFonts w:ascii="Times New Roman" w:hAnsi="Times New Roman" w:cs="Times New Roman"/>
          <w:sz w:val="24"/>
          <w:szCs w:val="24"/>
        </w:rPr>
        <w:t>обосновывающих</w:t>
      </w:r>
      <w:proofErr w:type="gramEnd"/>
      <w:r w:rsidRPr="00C0055C">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4"/>
          <w:headerReference w:type="first" r:id="rId15"/>
          <w:pgSz w:w="11906" w:h="16838"/>
          <w:pgMar w:top="1134" w:right="851" w:bottom="1134" w:left="1701" w:header="709" w:footer="709" w:gutter="0"/>
          <w:cols w:space="708"/>
          <w:titlePg/>
          <w:docGrid w:linePitch="360"/>
        </w:sectPr>
      </w:pPr>
    </w:p>
    <w:p w14:paraId="0F3C8DEE" w14:textId="1E01CFC6" w:rsidR="00E2448D" w:rsidRPr="00E2448D" w:rsidRDefault="00E2448D" w:rsidP="00E2448D">
      <w:pPr>
        <w:widowControl w:val="0"/>
        <w:spacing w:after="0" w:line="240" w:lineRule="auto"/>
        <w:ind w:left="6521" w:right="660"/>
        <w:jc w:val="both"/>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lastRenderedPageBreak/>
        <w:t xml:space="preserve">Приложение № </w:t>
      </w:r>
      <w:r w:rsidR="002A393F">
        <w:rPr>
          <w:rFonts w:ascii="Times New Roman" w:eastAsia="Times New Roman" w:hAnsi="Times New Roman" w:cs="Times New Roman"/>
          <w:sz w:val="28"/>
          <w:szCs w:val="28"/>
          <w:lang w:eastAsia="ru-RU" w:bidi="ru-RU"/>
        </w:rPr>
        <w:t>3</w:t>
      </w:r>
      <w:r w:rsidRPr="00E2448D">
        <w:rPr>
          <w:rFonts w:ascii="Times New Roman" w:eastAsia="Times New Roman" w:hAnsi="Times New Roman" w:cs="Times New Roman"/>
          <w:sz w:val="28"/>
          <w:szCs w:val="28"/>
          <w:lang w:eastAsia="ru-RU" w:bidi="ru-RU"/>
        </w:rPr>
        <w:t xml:space="preserve"> </w:t>
      </w:r>
    </w:p>
    <w:p w14:paraId="211D9AAF" w14:textId="2BA3C4DC"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t xml:space="preserve">к Административному регламенту по предоставлению </w:t>
      </w:r>
      <w:r w:rsidR="0074054E">
        <w:rPr>
          <w:rFonts w:ascii="Times New Roman" w:eastAsia="Times New Roman" w:hAnsi="Times New Roman" w:cs="Times New Roman"/>
          <w:sz w:val="28"/>
          <w:szCs w:val="28"/>
          <w:lang w:eastAsia="ru-RU" w:bidi="ru-RU"/>
        </w:rPr>
        <w:t>муниципальной</w:t>
      </w:r>
      <w:r w:rsidRPr="00E2448D">
        <w:rPr>
          <w:rFonts w:ascii="Times New Roman" w:eastAsia="Times New Roman" w:hAnsi="Times New Roman" w:cs="Times New Roman"/>
          <w:sz w:val="28"/>
          <w:szCs w:val="28"/>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w:t>
            </w:r>
            <w:r w:rsidRPr="00554C49">
              <w:rPr>
                <w:rFonts w:ascii="Times New Roman" w:eastAsia="Times New Roman" w:hAnsi="Times New Roman" w:cs="Times New Roman"/>
                <w:sz w:val="24"/>
                <w:szCs w:val="24"/>
                <w:lang w:eastAsia="ru-RU" w:bidi="ru-RU"/>
              </w:rPr>
              <w:t>рие</w:t>
            </w:r>
            <w:r w:rsidRPr="00E2448D">
              <w:rPr>
                <w:rFonts w:ascii="Times New Roman" w:eastAsia="Times New Roman" w:hAnsi="Times New Roman" w:cs="Times New Roman"/>
                <w:sz w:val="24"/>
                <w:szCs w:val="24"/>
                <w:lang w:eastAsia="ru-RU" w:bidi="ru-RU"/>
              </w:rPr>
              <w:t xml:space="preserve">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6"/>
          <w:footerReference w:type="default" r:id="rId17"/>
          <w:headerReference w:type="first" r:id="rId18"/>
          <w:footerReference w:type="first" r:id="rId19"/>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20"/>
      <w:footerReference w:type="default" r:id="rId21"/>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00B4D" w14:textId="77777777" w:rsidR="00AA5617" w:rsidRDefault="00AA5617">
      <w:pPr>
        <w:spacing w:after="0" w:line="240" w:lineRule="auto"/>
      </w:pPr>
      <w:r>
        <w:separator/>
      </w:r>
    </w:p>
  </w:endnote>
  <w:endnote w:type="continuationSeparator" w:id="0">
    <w:p w14:paraId="6E09A3C3" w14:textId="77777777" w:rsidR="00AA5617" w:rsidRDefault="00AA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554C49" w:rsidRDefault="00554C4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554C49" w:rsidRDefault="00554C4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554C49" w:rsidRPr="007D4A49" w:rsidRDefault="00554C49"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D8CF6" w14:textId="77777777" w:rsidR="00AA5617" w:rsidRDefault="00AA5617">
      <w:pPr>
        <w:spacing w:after="0" w:line="240" w:lineRule="auto"/>
      </w:pPr>
      <w:r>
        <w:separator/>
      </w:r>
    </w:p>
  </w:footnote>
  <w:footnote w:type="continuationSeparator" w:id="0">
    <w:p w14:paraId="13E9D1EE" w14:textId="77777777" w:rsidR="00AA5617" w:rsidRDefault="00AA5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3FF0D18A" w:rsidR="00554C49" w:rsidRDefault="00554C49">
        <w:pPr>
          <w:pStyle w:val="a3"/>
          <w:jc w:val="center"/>
        </w:pPr>
        <w:r>
          <w:fldChar w:fldCharType="begin"/>
        </w:r>
        <w:r>
          <w:instrText>PAGE   \* MERGEFORMAT</w:instrText>
        </w:r>
        <w:r>
          <w:fldChar w:fldCharType="separate"/>
        </w:r>
        <w:r w:rsidR="00A23BE7">
          <w:rPr>
            <w:noProof/>
          </w:rPr>
          <w:t>2</w:t>
        </w:r>
        <w:r>
          <w:fldChar w:fldCharType="end"/>
        </w:r>
      </w:p>
    </w:sdtContent>
  </w:sdt>
  <w:p w14:paraId="504B3271" w14:textId="77777777" w:rsidR="00554C49" w:rsidRDefault="00554C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554C49" w:rsidRPr="00ED09D2" w:rsidRDefault="00554C49">
    <w:pPr>
      <w:pStyle w:val="a3"/>
      <w:jc w:val="center"/>
      <w:rPr>
        <w:rFonts w:ascii="Times New Roman" w:hAnsi="Times New Roman" w:cs="Times New Roman"/>
        <w:sz w:val="24"/>
        <w:szCs w:val="24"/>
      </w:rPr>
    </w:pPr>
  </w:p>
  <w:p w14:paraId="073D0F17" w14:textId="77777777" w:rsidR="00554C49" w:rsidRDefault="00554C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554C49" w:rsidRDefault="00554C49">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7777777" w:rsidR="00554C49" w:rsidRDefault="00554C49">
                          <w:pPr>
                            <w:pStyle w:val="afa"/>
                            <w:shd w:val="clear" w:color="auto" w:fill="auto"/>
                          </w:pPr>
                          <w:r>
                            <w:fldChar w:fldCharType="begin"/>
                          </w:r>
                          <w:r>
                            <w:instrText xml:space="preserve"> PAGE \* MERGEFORMAT </w:instrText>
                          </w:r>
                          <w:r>
                            <w:fldChar w:fldCharType="separate"/>
                          </w:r>
                          <w:r w:rsidR="00A23BE7">
                            <w:rPr>
                              <w:noProof/>
                            </w:rPr>
                            <w:t>50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7777777" w:rsidR="00554C49" w:rsidRDefault="00554C49">
                    <w:pPr>
                      <w:pStyle w:val="afa"/>
                      <w:shd w:val="clear" w:color="auto" w:fill="auto"/>
                    </w:pPr>
                    <w:r>
                      <w:fldChar w:fldCharType="begin"/>
                    </w:r>
                    <w:r>
                      <w:instrText xml:space="preserve"> PAGE \* MERGEFORMAT </w:instrText>
                    </w:r>
                    <w:r>
                      <w:fldChar w:fldCharType="separate"/>
                    </w:r>
                    <w:r w:rsidR="00A23BE7">
                      <w:rPr>
                        <w:noProof/>
                      </w:rPr>
                      <w:t>50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554C49" w:rsidRDefault="00554C49">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554C49" w:rsidRDefault="00554C49">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7777777" w:rsidR="00554C49" w:rsidRDefault="00554C49">
                          <w:pPr>
                            <w:pStyle w:val="afa"/>
                            <w:shd w:val="clear" w:color="auto" w:fill="auto"/>
                          </w:pPr>
                          <w:r>
                            <w:fldChar w:fldCharType="begin"/>
                          </w:r>
                          <w:r>
                            <w:instrText xml:space="preserve"> PAGE \* MERGEFORMAT </w:instrText>
                          </w:r>
                          <w:r>
                            <w:fldChar w:fldCharType="separate"/>
                          </w:r>
                          <w:r w:rsidR="00A23BE7">
                            <w:rPr>
                              <w:noProof/>
                            </w:rPr>
                            <w:t>60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7777777" w:rsidR="00554C49" w:rsidRDefault="00554C49">
                    <w:pPr>
                      <w:pStyle w:val="afa"/>
                      <w:shd w:val="clear" w:color="auto" w:fill="auto"/>
                    </w:pPr>
                    <w:r>
                      <w:fldChar w:fldCharType="begin"/>
                    </w:r>
                    <w:r>
                      <w:instrText xml:space="preserve"> PAGE \* MERGEFORMAT </w:instrText>
                    </w:r>
                    <w:r>
                      <w:fldChar w:fldCharType="separate"/>
                    </w:r>
                    <w:r w:rsidR="00A23BE7">
                      <w:rPr>
                        <w:noProof/>
                      </w:rPr>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3DAE"/>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1AA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5AA5"/>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4C49"/>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474"/>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0349"/>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8CD"/>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6753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0CA2"/>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263"/>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16AB"/>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08B5"/>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2E83"/>
    <w:rsid w:val="009570E0"/>
    <w:rsid w:val="00957ABF"/>
    <w:rsid w:val="0096128C"/>
    <w:rsid w:val="0096371A"/>
    <w:rsid w:val="00964E20"/>
    <w:rsid w:val="00965825"/>
    <w:rsid w:val="00965B1A"/>
    <w:rsid w:val="00967073"/>
    <w:rsid w:val="00967A7E"/>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BE7"/>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617"/>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524F"/>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35F"/>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03E9"/>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4703"/>
    <w:rsid w:val="00E65389"/>
    <w:rsid w:val="00E65FB7"/>
    <w:rsid w:val="00E703A0"/>
    <w:rsid w:val="00E7078A"/>
    <w:rsid w:val="00E71453"/>
    <w:rsid w:val="00E732B6"/>
    <w:rsid w:val="00E75032"/>
    <w:rsid w:val="00E76618"/>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9B2"/>
    <w:rsid w:val="00EC7F80"/>
    <w:rsid w:val="00ED09D2"/>
    <w:rsid w:val="00ED1CFE"/>
    <w:rsid w:val="00ED564B"/>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ED0"/>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ovet-davlekanovo.ru/rural/kurmankeevskiy-/iblock.php?SECTION_ID=116"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09C9-4625-45DA-BB7A-E2FC791F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18812</Words>
  <Characters>107229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Курманкеевский</cp:lastModifiedBy>
  <cp:revision>2</cp:revision>
  <cp:lastPrinted>2022-04-25T06:40:00Z</cp:lastPrinted>
  <dcterms:created xsi:type="dcterms:W3CDTF">2022-05-06T06:56:00Z</dcterms:created>
  <dcterms:modified xsi:type="dcterms:W3CDTF">2022-05-06T06:56:00Z</dcterms:modified>
</cp:coreProperties>
</file>