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11" w:rsidRDefault="00116E11" w:rsidP="00116E11">
      <w:pPr>
        <w:jc w:val="right"/>
        <w:rPr>
          <w:rFonts w:ascii="Times New Roman" w:eastAsia="Calibri" w:hAnsi="Times New Roman"/>
          <w:caps/>
          <w:szCs w:val="28"/>
          <w:lang w:eastAsia="en-US"/>
        </w:rPr>
      </w:pPr>
      <w:r>
        <w:rPr>
          <w:rFonts w:ascii="Times New Roman" w:eastAsia="Calibri" w:hAnsi="Times New Roman"/>
          <w:caps/>
          <w:szCs w:val="28"/>
          <w:lang w:eastAsia="en-US"/>
        </w:rPr>
        <w:t xml:space="preserve">ПРОЕКТ </w:t>
      </w:r>
    </w:p>
    <w:p w:rsidR="00116E11" w:rsidRDefault="00116E11" w:rsidP="00116E11">
      <w:pPr>
        <w:jc w:val="center"/>
        <w:rPr>
          <w:rFonts w:ascii="Times New Roman" w:eastAsia="Calibri" w:hAnsi="Times New Roman"/>
          <w:caps/>
          <w:szCs w:val="28"/>
          <w:lang w:eastAsia="en-US"/>
        </w:rPr>
      </w:pPr>
      <w:r>
        <w:rPr>
          <w:rFonts w:ascii="Times New Roman" w:eastAsia="Calibri" w:hAnsi="Times New Roman"/>
          <w:caps/>
          <w:szCs w:val="28"/>
          <w:lang w:eastAsia="en-US"/>
        </w:rPr>
        <w:t>администрации сельского поселения Кидрячевский сельсовет муниципального района Давлекановский район Республики Башкортостан</w:t>
      </w:r>
    </w:p>
    <w:p w:rsidR="00116E11" w:rsidRDefault="00116E11" w:rsidP="00116E11">
      <w:pPr>
        <w:jc w:val="center"/>
        <w:rPr>
          <w:rFonts w:ascii="Times New Roman" w:eastAsia="Calibri" w:hAnsi="Times New Roman"/>
          <w:b/>
          <w:szCs w:val="28"/>
          <w:lang w:eastAsia="en-US"/>
        </w:rPr>
      </w:pPr>
    </w:p>
    <w:p w:rsidR="00116E11" w:rsidRDefault="00116E11" w:rsidP="00116E11">
      <w:pPr>
        <w:jc w:val="center"/>
        <w:rPr>
          <w:rFonts w:ascii="Times New Roman" w:eastAsia="Calibri" w:hAnsi="Times New Roman"/>
          <w:b/>
          <w:szCs w:val="28"/>
          <w:lang w:eastAsia="en-US"/>
        </w:rPr>
      </w:pPr>
    </w:p>
    <w:p w:rsidR="00116E11" w:rsidRDefault="00116E11" w:rsidP="00116E11">
      <w:pPr>
        <w:jc w:val="center"/>
        <w:rPr>
          <w:rFonts w:ascii="Times New Roman" w:eastAsia="Calibri" w:hAnsi="Times New Roman"/>
          <w:b/>
          <w:szCs w:val="28"/>
          <w:lang w:eastAsia="en-US"/>
        </w:rPr>
      </w:pPr>
    </w:p>
    <w:p w:rsidR="00116E11" w:rsidRDefault="00116E11" w:rsidP="00116E11">
      <w:pPr>
        <w:jc w:val="center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t>ПОСТАНОВЛЕНИЕ</w:t>
      </w:r>
    </w:p>
    <w:p w:rsidR="00116E11" w:rsidRDefault="00116E11" w:rsidP="00116E11">
      <w:pPr>
        <w:rPr>
          <w:rFonts w:ascii="Times New Roman" w:hAnsi="Times New Roman"/>
          <w:szCs w:val="28"/>
        </w:rPr>
      </w:pPr>
    </w:p>
    <w:p w:rsidR="00455CF8" w:rsidRDefault="00455CF8" w:rsidP="00455CF8">
      <w:pPr>
        <w:pStyle w:val="a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состава комиссии по санитарной очистке, благоустройству и рассмотрению устных и письменных обращений граждан в связи с  чрезвычайными ситуациями </w:t>
      </w:r>
    </w:p>
    <w:bookmarkEnd w:id="0"/>
    <w:p w:rsidR="00455CF8" w:rsidRDefault="00455CF8" w:rsidP="00455CF8">
      <w:pPr>
        <w:pStyle w:val="a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5CF8" w:rsidRDefault="00455CF8" w:rsidP="00455CF8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 целях объективного и своевременного рассмотрения  обращений и заявлений граждан, соблюдения  требований   установленных Федеральным законом «О порядке рассмотрения обращений граждан Российской Федерации» №59-ФЗ от 23 мая 2006 года и законом Республики Башкортостан «Об обращениях граждан в Республике Башкортостан №391-з от 12 декабря 2006 года, ПОСТАНОВЛЯЮ:</w:t>
      </w:r>
    </w:p>
    <w:p w:rsidR="00455CF8" w:rsidRDefault="00455CF8" w:rsidP="00455CF8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1.Создать комиссию по санитарной очистке, благоустройству и рассмотрению устных и письменных обращений граждан в связи с  чрезвычайными ситуациями в составе:</w:t>
      </w:r>
    </w:p>
    <w:p w:rsidR="00455CF8" w:rsidRDefault="00455CF8" w:rsidP="00455CF8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Хабиахметов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А.М. - глава сельского поселения Кидрячевский сельсовет муниципального района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Давлекановский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Башкортостан,</w:t>
      </w:r>
    </w:p>
    <w:p w:rsidR="00455CF8" w:rsidRDefault="00455CF8" w:rsidP="00455CF8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Ахтямов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Р.Г. – заместитель начальника отдела  ЖКХ администрации муниципального района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Давлекановский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Башкортостан,</w:t>
      </w:r>
    </w:p>
    <w:p w:rsidR="00455CF8" w:rsidRDefault="00455CF8" w:rsidP="00455CF8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Попов В.В. - главный специалист по транспорту, промышленности и связи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Давлекановский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Башкортостан,</w:t>
      </w:r>
    </w:p>
    <w:p w:rsidR="00455CF8" w:rsidRDefault="00455CF8" w:rsidP="00455CF8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Валиуллин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А.Р.- главный специалист по гражданской обороне  и чрезвычайным ситуациям администрации муниципального района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Давлекановский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455CF8" w:rsidRDefault="00455CF8" w:rsidP="00455CF8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Талипов А.А. - староста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урангулово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Кидрячевский сельсовет,</w:t>
      </w:r>
    </w:p>
    <w:p w:rsidR="00455CF8" w:rsidRDefault="00455CF8" w:rsidP="00455CF8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Сахибгареева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Ф.Г. – специалист первой категории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–з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емлеустроитель сельского поселения Кидрячевский сельсовет .</w:t>
      </w:r>
    </w:p>
    <w:p w:rsidR="00455CF8" w:rsidRDefault="00455CF8" w:rsidP="00455CF8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16E11" w:rsidRDefault="00116E11" w:rsidP="00116E11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Cs w:val="28"/>
        </w:rPr>
      </w:pPr>
    </w:p>
    <w:p w:rsidR="00116E11" w:rsidRDefault="00116E11" w:rsidP="00116E11">
      <w:pPr>
        <w:jc w:val="right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t>Глава сельского поселения</w:t>
      </w:r>
    </w:p>
    <w:p w:rsidR="00116E11" w:rsidRDefault="00116E11" w:rsidP="00116E11">
      <w:pPr>
        <w:ind w:left="4956" w:firstLine="708"/>
        <w:jc w:val="right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t xml:space="preserve">       Кидрячевский сельсовет</w:t>
      </w:r>
      <w:r>
        <w:rPr>
          <w:rFonts w:ascii="Times New Roman" w:eastAsia="Calibri" w:hAnsi="Times New Roman"/>
          <w:szCs w:val="28"/>
          <w:lang w:eastAsia="en-US"/>
        </w:rPr>
        <w:tab/>
      </w:r>
      <w:r>
        <w:rPr>
          <w:rFonts w:ascii="Times New Roman" w:eastAsia="Calibri" w:hAnsi="Times New Roman"/>
          <w:szCs w:val="28"/>
          <w:lang w:eastAsia="en-US"/>
        </w:rPr>
        <w:tab/>
      </w:r>
      <w:r>
        <w:rPr>
          <w:rFonts w:ascii="Times New Roman" w:eastAsia="Calibri" w:hAnsi="Times New Roman"/>
          <w:szCs w:val="28"/>
          <w:lang w:eastAsia="en-US"/>
        </w:rPr>
        <w:tab/>
      </w:r>
      <w:r>
        <w:rPr>
          <w:rFonts w:ascii="Times New Roman" w:eastAsia="Calibri" w:hAnsi="Times New Roman"/>
          <w:szCs w:val="28"/>
          <w:lang w:eastAsia="en-US"/>
        </w:rPr>
        <w:tab/>
        <w:t xml:space="preserve">                   </w:t>
      </w:r>
      <w:proofErr w:type="spellStart"/>
      <w:r>
        <w:rPr>
          <w:rFonts w:ascii="Times New Roman" w:eastAsia="Calibri" w:hAnsi="Times New Roman"/>
          <w:szCs w:val="28"/>
          <w:lang w:eastAsia="en-US"/>
        </w:rPr>
        <w:t>А.М.Хабиахметов</w:t>
      </w:r>
      <w:proofErr w:type="spellEnd"/>
    </w:p>
    <w:p w:rsidR="008A2362" w:rsidRDefault="008A2362"/>
    <w:sectPr w:rsidR="008A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FD"/>
    <w:rsid w:val="00116E11"/>
    <w:rsid w:val="001D60FF"/>
    <w:rsid w:val="00455CF8"/>
    <w:rsid w:val="00724EFD"/>
    <w:rsid w:val="00802DDC"/>
    <w:rsid w:val="008A2362"/>
    <w:rsid w:val="00C74928"/>
    <w:rsid w:val="00E03EF6"/>
    <w:rsid w:val="00F8537D"/>
    <w:rsid w:val="00F9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11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6E11"/>
    <w:rPr>
      <w:color w:val="0000FF" w:themeColor="hyperlink"/>
      <w:u w:val="single"/>
    </w:rPr>
  </w:style>
  <w:style w:type="paragraph" w:styleId="a4">
    <w:name w:val="No Spacing"/>
    <w:qFormat/>
    <w:rsid w:val="00802DD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11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6E11"/>
    <w:rPr>
      <w:color w:val="0000FF" w:themeColor="hyperlink"/>
      <w:u w:val="single"/>
    </w:rPr>
  </w:style>
  <w:style w:type="paragraph" w:styleId="a4">
    <w:name w:val="No Spacing"/>
    <w:qFormat/>
    <w:rsid w:val="00802DD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14</cp:revision>
  <dcterms:created xsi:type="dcterms:W3CDTF">2019-03-20T05:12:00Z</dcterms:created>
  <dcterms:modified xsi:type="dcterms:W3CDTF">2019-03-20T05:30:00Z</dcterms:modified>
</cp:coreProperties>
</file>