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365C02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73C1" w:rsidRPr="0036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="009A73C1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8F0" w:rsidRPr="00365C0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365C0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BFD" w:rsidRPr="00365C0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820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AE2BFD" w:rsidRPr="00365C0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4E" w:rsidRPr="00365C0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AE2BFD" w:rsidRPr="00365C02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38206E">
        <w:rPr>
          <w:rFonts w:ascii="Times New Roman" w:hAnsi="Times New Roman" w:cs="Times New Roman"/>
          <w:bCs/>
          <w:sz w:val="28"/>
          <w:szCs w:val="28"/>
        </w:rPr>
        <w:t>Кадыргуловский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216E" w:rsidRPr="00365C02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8206E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65C02">
        <w:rPr>
          <w:rFonts w:ascii="Times New Roman" w:hAnsi="Times New Roman" w:cs="Times New Roman"/>
          <w:sz w:val="28"/>
          <w:szCs w:val="28"/>
        </w:rPr>
        <w:t>с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65C0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65C02">
        <w:rPr>
          <w:rFonts w:ascii="Times New Roman" w:hAnsi="Times New Roman" w:cs="Times New Roman"/>
          <w:sz w:val="28"/>
          <w:szCs w:val="28"/>
        </w:rPr>
        <w:t>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от 27 июля 2010 года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65C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365C02">
        <w:rPr>
          <w:rFonts w:ascii="Times New Roman" w:hAnsi="Times New Roman" w:cs="Times New Roman"/>
          <w:sz w:val="28"/>
          <w:szCs w:val="28"/>
        </w:rPr>
        <w:t>–</w:t>
      </w:r>
      <w:r w:rsidR="002D671C" w:rsidRPr="00365C0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65C0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365C02">
        <w:rPr>
          <w:rFonts w:ascii="Times New Roman" w:hAnsi="Times New Roman" w:cs="Times New Roman"/>
          <w:sz w:val="28"/>
          <w:szCs w:val="28"/>
        </w:rPr>
        <w:t>2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365C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09C4" w:rsidRPr="00365C02" w:rsidRDefault="002309C4" w:rsidP="003820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5794E" w:rsidRPr="00365C0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1.</w:t>
      </w:r>
      <w:r w:rsidR="00B647CB" w:rsidRPr="00365C0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65C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65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035143">
        <w:rPr>
          <w:rFonts w:ascii="Times New Roman" w:hAnsi="Times New Roman" w:cs="Times New Roman"/>
          <w:sz w:val="28"/>
          <w:szCs w:val="28"/>
        </w:rPr>
        <w:t>4</w:t>
      </w:r>
      <w:r w:rsidRPr="00365C02">
        <w:rPr>
          <w:rFonts w:ascii="Times New Roman" w:hAnsi="Times New Roman" w:cs="Times New Roman"/>
          <w:sz w:val="28"/>
          <w:szCs w:val="28"/>
        </w:rPr>
        <w:t>.12.2018 г. № 7</w:t>
      </w:r>
      <w:r w:rsidR="00035143">
        <w:rPr>
          <w:rFonts w:ascii="Times New Roman" w:hAnsi="Times New Roman" w:cs="Times New Roman"/>
          <w:sz w:val="28"/>
          <w:szCs w:val="28"/>
        </w:rPr>
        <w:t>3/3</w:t>
      </w:r>
      <w:r w:rsidRPr="00365C0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Pr="00365C0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</w:t>
      </w:r>
      <w:r w:rsidR="00035143">
        <w:rPr>
          <w:rFonts w:ascii="Times New Roman" w:hAnsi="Times New Roman" w:cs="Times New Roman"/>
          <w:sz w:val="28"/>
          <w:szCs w:val="28"/>
        </w:rPr>
        <w:t>щихся в частной собственности».</w:t>
      </w:r>
    </w:p>
    <w:p w:rsidR="001066DD" w:rsidRPr="00365C0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1066DD" w:rsidRPr="00365C0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оставляю за собой.  </w:t>
      </w:r>
    </w:p>
    <w:p w:rsidR="001066DD" w:rsidRPr="00365C02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65C0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65C0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06E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8206E" w:rsidRDefault="0038206E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206E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8206E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район</w:t>
      </w:r>
    </w:p>
    <w:p w:rsidR="00EE117C" w:rsidRPr="0038206E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</w:t>
      </w:r>
      <w:r w:rsidR="0038206E">
        <w:rPr>
          <w:rFonts w:ascii="Times New Roman" w:hAnsi="Times New Roman" w:cs="Times New Roman"/>
          <w:sz w:val="28"/>
          <w:szCs w:val="28"/>
        </w:rPr>
        <w:t>И.М. Галин</w:t>
      </w:r>
    </w:p>
    <w:p w:rsidR="00EE117C" w:rsidRPr="00E868F0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868F0" w:rsidRDefault="00E868F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1066DD" w:rsidRDefault="0038206E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8206E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06E" w:rsidRDefault="0038206E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Кадыргуловский</w:t>
      </w:r>
      <w:r w:rsidR="001066DD"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>0</w:t>
      </w:r>
      <w:r w:rsidR="0038206E">
        <w:rPr>
          <w:rFonts w:ascii="Times New Roman" w:hAnsi="Times New Roman" w:cs="Times New Roman"/>
          <w:sz w:val="24"/>
          <w:szCs w:val="24"/>
        </w:rPr>
        <w:t>3</w:t>
      </w:r>
      <w:r w:rsidR="00E868F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206E">
        <w:rPr>
          <w:rFonts w:ascii="Times New Roman" w:hAnsi="Times New Roman" w:cs="Times New Roman"/>
          <w:sz w:val="24"/>
          <w:szCs w:val="24"/>
        </w:rPr>
        <w:t xml:space="preserve"> </w:t>
      </w:r>
      <w:r w:rsidR="00E868F0">
        <w:rPr>
          <w:rFonts w:ascii="Times New Roman" w:hAnsi="Times New Roman" w:cs="Times New Roman"/>
          <w:sz w:val="24"/>
          <w:szCs w:val="24"/>
        </w:rPr>
        <w:t>6</w:t>
      </w:r>
    </w:p>
    <w:p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38206E" w:rsidRDefault="00AE2BFD" w:rsidP="00382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8206E">
        <w:rPr>
          <w:rFonts w:ascii="Times New Roman" w:hAnsi="Times New Roman" w:cs="Times New Roman"/>
          <w:b/>
          <w:bCs/>
          <w:sz w:val="28"/>
          <w:szCs w:val="28"/>
        </w:rPr>
        <w:t>Кадыргуловский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35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382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(далее – официальный сайт);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8206E">
        <w:rPr>
          <w:rFonts w:ascii="Times New Roman" w:hAnsi="Times New Roman" w:cs="Times New Roman"/>
          <w:sz w:val="28"/>
          <w:szCs w:val="28"/>
        </w:rPr>
        <w:t>Кадыргуловский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lastRenderedPageBreak/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удостоверяющих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формена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</w:t>
      </w:r>
      <w:r w:rsidR="007774F3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>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документови информации, электронные образы которых ранее были завереныв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</w:t>
      </w:r>
      <w:r w:rsidR="004C71B5" w:rsidRPr="004C71B5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</w:t>
      </w:r>
      <w:r w:rsidRPr="00262185">
        <w:rPr>
          <w:rFonts w:ascii="Times New Roman" w:hAnsi="Times New Roman" w:cs="Times New Roman"/>
          <w:sz w:val="28"/>
          <w:szCs w:val="28"/>
        </w:rPr>
        <w:lastRenderedPageBreak/>
        <w:t>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</w:t>
      </w:r>
      <w:r w:rsidRPr="00A6590F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3820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FF17DC" w:rsidRDefault="00121E8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lastRenderedPageBreak/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38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3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DB7DEA" w:rsidRDefault="00121E89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8206E"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121E89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38206E">
        <w:rPr>
          <w:rFonts w:ascii="Times New Roman" w:hAnsi="Times New Roman" w:cs="Times New Roman"/>
          <w:sz w:val="24"/>
          <w:szCs w:val="24"/>
        </w:rPr>
        <w:t>Кадыргуловский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необходимыедля обработки персональных данных в рамках предоставления муниципальной услуги.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необходимыедля обработки персональных данных в рамках предоставления муниципальной услуги.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38206E">
        <w:rPr>
          <w:rFonts w:ascii="Times New Roman" w:hAnsi="Times New Roman" w:cs="Times New Roman"/>
          <w:sz w:val="24"/>
          <w:szCs w:val="24"/>
        </w:rPr>
        <w:t>Кадыргуловский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необходимыедля обработки персональных данных в рамках предоставления муниципальной услуги.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38206E">
        <w:rPr>
          <w:rFonts w:ascii="Times New Roman" w:hAnsi="Times New Roman" w:cs="Times New Roman"/>
          <w:sz w:val="24"/>
          <w:szCs w:val="24"/>
        </w:rPr>
        <w:t>Кадыргуловский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38206E">
        <w:rPr>
          <w:rFonts w:ascii="Times New Roman" w:hAnsi="Times New Roman" w:cs="Times New Roman"/>
          <w:sz w:val="24"/>
          <w:szCs w:val="24"/>
        </w:rPr>
        <w:t>Кадыргуловский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(фамилия, инициалы руководителя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38206E">
        <w:rPr>
          <w:rFonts w:ascii="Times New Roman" w:hAnsi="Times New Roman" w:cs="Times New Roman"/>
          <w:sz w:val="24"/>
          <w:szCs w:val="24"/>
        </w:rPr>
        <w:t>Кадыргуловский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земельи (или) земельных участков, находящихсяв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</w:p>
        </w:tc>
        <w:tc>
          <w:tcPr>
            <w:tcW w:w="2268" w:type="dxa"/>
          </w:tcPr>
          <w:p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выполненияадминистративныхдействий</w:t>
            </w:r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лицо,ответственное завыполнение</w:t>
            </w:r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принятиярешения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административногодействия,способ</w:t>
            </w:r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заявленияи</w:t>
            </w:r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регламента«Заключен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ие соглашенияо перераспределении земельи (или) земельных участков, находящихсяв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заявления и документовнепосредственно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подачи заявления и 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89" w:rsidRDefault="00A21589">
      <w:pPr>
        <w:spacing w:after="0" w:line="240" w:lineRule="auto"/>
      </w:pPr>
      <w:r>
        <w:separator/>
      </w:r>
    </w:p>
  </w:endnote>
  <w:endnote w:type="continuationSeparator" w:id="1">
    <w:p w:rsidR="00A21589" w:rsidRDefault="00A2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89" w:rsidRDefault="00A21589">
      <w:pPr>
        <w:spacing w:after="0" w:line="240" w:lineRule="auto"/>
      </w:pPr>
      <w:r>
        <w:separator/>
      </w:r>
    </w:p>
  </w:footnote>
  <w:footnote w:type="continuationSeparator" w:id="1">
    <w:p w:rsidR="00A21589" w:rsidRDefault="00A2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06E" w:rsidRPr="00515076" w:rsidRDefault="003820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1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06E" w:rsidRDefault="003820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143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1E89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1247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206E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38A1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589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20E7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E6E2-5C10-4F71-AA48-CF34358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18432</Words>
  <Characters>105066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4</cp:revision>
  <cp:lastPrinted>2022-03-22T04:57:00Z</cp:lastPrinted>
  <dcterms:created xsi:type="dcterms:W3CDTF">2022-03-22T04:31:00Z</dcterms:created>
  <dcterms:modified xsi:type="dcterms:W3CDTF">2022-03-22T04:59:00Z</dcterms:modified>
</cp:coreProperties>
</file>