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A2D" w:rsidRPr="00047A2D" w:rsidRDefault="00047A2D" w:rsidP="00047A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A2D">
        <w:rPr>
          <w:rFonts w:ascii="Times New Roman" w:hAnsi="Times New Roman" w:cs="Times New Roman"/>
          <w:b/>
          <w:sz w:val="28"/>
          <w:szCs w:val="28"/>
        </w:rPr>
        <w:t>Что такое кадастровая стоимость и для чего она применяется</w:t>
      </w:r>
    </w:p>
    <w:p w:rsidR="00047A2D" w:rsidRPr="00047A2D" w:rsidRDefault="00047A2D" w:rsidP="00047A2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A2D" w:rsidRPr="00047A2D" w:rsidRDefault="00047A2D" w:rsidP="00047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A2D">
        <w:rPr>
          <w:rFonts w:ascii="Times New Roman" w:hAnsi="Times New Roman" w:cs="Times New Roman"/>
          <w:sz w:val="28"/>
          <w:szCs w:val="28"/>
        </w:rPr>
        <w:t>Кадастровая стоимость – это установленная в процессе государственной кадастровой оценки рыночная стоимость объекта недвижимости.</w:t>
      </w:r>
    </w:p>
    <w:p w:rsidR="00047A2D" w:rsidRPr="00047A2D" w:rsidRDefault="00047A2D" w:rsidP="00047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A2D" w:rsidRPr="00047A2D" w:rsidRDefault="00047A2D" w:rsidP="00047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A2D">
        <w:rPr>
          <w:rFonts w:ascii="Times New Roman" w:hAnsi="Times New Roman" w:cs="Times New Roman"/>
          <w:sz w:val="28"/>
          <w:szCs w:val="28"/>
        </w:rPr>
        <w:t>Она определяется методами массовой оценки, а при невозможности использовать эти методы – индивидуально для объекта в соответствии с законодательством об оценочной деятельности (п. 2 ч. 1 ст. 3 Закона «О кадастровой оценке», ст. 3 Закона «Об оценочной деятельности»).</w:t>
      </w:r>
    </w:p>
    <w:p w:rsidR="00047A2D" w:rsidRPr="00047A2D" w:rsidRDefault="00047A2D" w:rsidP="00047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A2D" w:rsidRPr="00047A2D" w:rsidRDefault="00047A2D" w:rsidP="00047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A2D">
        <w:rPr>
          <w:rFonts w:ascii="Times New Roman" w:hAnsi="Times New Roman" w:cs="Times New Roman"/>
          <w:sz w:val="28"/>
          <w:szCs w:val="28"/>
        </w:rPr>
        <w:t>Кадастровая стоимость определяется для целей, предусмотренных законодательством:</w:t>
      </w:r>
    </w:p>
    <w:p w:rsidR="00047A2D" w:rsidRPr="00047A2D" w:rsidRDefault="00047A2D" w:rsidP="00047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A2D" w:rsidRPr="00047A2D" w:rsidRDefault="00047A2D" w:rsidP="00047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A2D">
        <w:rPr>
          <w:rFonts w:ascii="Times New Roman" w:hAnsi="Times New Roman" w:cs="Times New Roman"/>
          <w:sz w:val="28"/>
          <w:szCs w:val="28"/>
        </w:rPr>
        <w:t>1) для целей налогообложения:</w:t>
      </w:r>
    </w:p>
    <w:p w:rsidR="00047A2D" w:rsidRPr="00047A2D" w:rsidRDefault="00047A2D" w:rsidP="00047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A2D" w:rsidRPr="00047A2D" w:rsidRDefault="00047A2D" w:rsidP="00047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A2D">
        <w:rPr>
          <w:rFonts w:ascii="Times New Roman" w:hAnsi="Times New Roman" w:cs="Times New Roman"/>
          <w:sz w:val="28"/>
          <w:szCs w:val="28"/>
        </w:rPr>
        <w:t>– для земельных участков она является налоговой базой по земельному налогу (п. 1 ст. 390 НК РФ);</w:t>
      </w:r>
    </w:p>
    <w:p w:rsidR="00047A2D" w:rsidRPr="00047A2D" w:rsidRDefault="00047A2D" w:rsidP="00047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A2D" w:rsidRPr="00047A2D" w:rsidRDefault="00047A2D" w:rsidP="00047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A2D">
        <w:rPr>
          <w:rFonts w:ascii="Times New Roman" w:hAnsi="Times New Roman" w:cs="Times New Roman"/>
          <w:sz w:val="28"/>
          <w:szCs w:val="28"/>
        </w:rPr>
        <w:t>– отдельных объектов недвижимости (например, административно-деловых и торговых центров, помещений в них) – базой по налогу на имущество организаций (п. 2 ст. 375 НК РФ);</w:t>
      </w:r>
    </w:p>
    <w:p w:rsidR="00047A2D" w:rsidRPr="00047A2D" w:rsidRDefault="00047A2D" w:rsidP="00047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A2D" w:rsidRPr="00047A2D" w:rsidRDefault="00047A2D" w:rsidP="00047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A2D">
        <w:rPr>
          <w:rFonts w:ascii="Times New Roman" w:hAnsi="Times New Roman" w:cs="Times New Roman"/>
          <w:sz w:val="28"/>
          <w:szCs w:val="28"/>
        </w:rPr>
        <w:t>2) определения арендной платы за земельный участок, который находится в публичной собственности (п. 5 ст. 65 ЗК РФ);</w:t>
      </w:r>
    </w:p>
    <w:p w:rsidR="00047A2D" w:rsidRPr="00047A2D" w:rsidRDefault="00047A2D" w:rsidP="00047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3442" w:rsidRPr="00047A2D" w:rsidRDefault="00047A2D" w:rsidP="00047A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7A2D">
        <w:rPr>
          <w:rFonts w:ascii="Times New Roman" w:hAnsi="Times New Roman" w:cs="Times New Roman"/>
          <w:sz w:val="28"/>
          <w:szCs w:val="28"/>
        </w:rPr>
        <w:t>3) определения цены при продаже земельного участка, находящегося в государственной или муниципальной собственности (п. 3 ст. 39.4, п. 12 ст. 39.11 ЗК РФ).</w:t>
      </w:r>
    </w:p>
    <w:p w:rsidR="009336F3" w:rsidRPr="00047A2D" w:rsidRDefault="009336F3" w:rsidP="00933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6F3" w:rsidRPr="00047A2D" w:rsidRDefault="009336F3" w:rsidP="00933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A2D" w:rsidRPr="00047A2D" w:rsidRDefault="00047A2D" w:rsidP="00933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A2D" w:rsidRDefault="00047A2D" w:rsidP="00933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A2D" w:rsidRDefault="00047A2D" w:rsidP="00933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A2D" w:rsidRDefault="00047A2D" w:rsidP="00933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A2D" w:rsidRDefault="00047A2D" w:rsidP="00933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A2D" w:rsidRDefault="00047A2D" w:rsidP="00933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A2D" w:rsidRDefault="00047A2D" w:rsidP="00933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68C1" w:rsidRPr="00047A2D" w:rsidRDefault="000568C1" w:rsidP="009336F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36F3" w:rsidRPr="009336F3" w:rsidRDefault="009336F3" w:rsidP="009336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36F3" w:rsidRPr="00933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EF2"/>
    <w:rsid w:val="00047A2D"/>
    <w:rsid w:val="000568C1"/>
    <w:rsid w:val="0013622C"/>
    <w:rsid w:val="00140C1B"/>
    <w:rsid w:val="00693442"/>
    <w:rsid w:val="009336F3"/>
    <w:rsid w:val="00E8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CAEB9"/>
  <w15:docId w15:val="{9C60FAA1-CFB0-4091-ABA1-16BA75E20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A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Тодор</dc:creator>
  <cp:lastModifiedBy>Наиль</cp:lastModifiedBy>
  <cp:revision>2</cp:revision>
  <cp:lastPrinted>2020-06-25T05:18:00Z</cp:lastPrinted>
  <dcterms:created xsi:type="dcterms:W3CDTF">2020-06-30T06:30:00Z</dcterms:created>
  <dcterms:modified xsi:type="dcterms:W3CDTF">2020-06-30T06:30:00Z</dcterms:modified>
</cp:coreProperties>
</file>