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D3CD4" w:rsidRDefault="00DD3CD4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D3CD4" w:rsidRDefault="00DD3CD4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F4E3F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</w:t>
      </w:r>
      <w:r w:rsidR="004F4E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№1</w:t>
      </w:r>
      <w:r w:rsidR="004F4E3F">
        <w:rPr>
          <w:sz w:val="28"/>
          <w:szCs w:val="28"/>
        </w:rPr>
        <w:t>6</w:t>
      </w: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201</w:t>
      </w:r>
      <w:r w:rsidR="004F4E3F">
        <w:rPr>
          <w:sz w:val="28"/>
          <w:szCs w:val="28"/>
        </w:rPr>
        <w:t>5</w:t>
      </w:r>
      <w:r>
        <w:rPr>
          <w:sz w:val="28"/>
          <w:szCs w:val="28"/>
        </w:rPr>
        <w:t>год</w:t>
      </w: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0227" w:rsidRDefault="00B40227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201</w:t>
      </w:r>
      <w:r w:rsidR="004F4E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</w:t>
      </w:r>
      <w:r w:rsidR="00560988" w:rsidRPr="00566CC2">
        <w:t>2</w:t>
      </w:r>
      <w:r w:rsidR="00566CC2" w:rsidRPr="00566CC2">
        <w:t>952</w:t>
      </w:r>
      <w:r w:rsidR="00C84A39">
        <w:t>,1</w:t>
      </w:r>
      <w:r w:rsidR="00761055">
        <w:rPr>
          <w:b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. и по расходам </w:t>
      </w:r>
      <w:r w:rsidR="00566CC2">
        <w:t>2430</w:t>
      </w:r>
      <w:r w:rsidR="00C84A39">
        <w:t>,4</w:t>
      </w:r>
      <w:r w:rsidR="00761055">
        <w:rPr>
          <w:b/>
        </w:rPr>
        <w:t xml:space="preserve"> </w:t>
      </w:r>
      <w:proofErr w:type="spellStart"/>
      <w:r>
        <w:rPr>
          <w:sz w:val="28"/>
          <w:szCs w:val="28"/>
        </w:rPr>
        <w:t>тыс.рубл</w:t>
      </w:r>
      <w:proofErr w:type="spellEnd"/>
      <w:r>
        <w:rPr>
          <w:sz w:val="28"/>
          <w:szCs w:val="28"/>
        </w:rPr>
        <w:t>.</w:t>
      </w:r>
    </w:p>
    <w:p w:rsidR="00B40227" w:rsidRDefault="00B40227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40227" w:rsidRDefault="00B40227" w:rsidP="00B40227">
      <w:pPr>
        <w:ind w:firstLine="720"/>
        <w:jc w:val="both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761055" w:rsidRDefault="00761055" w:rsidP="00761055"/>
    <w:p w:rsidR="00AC17EA" w:rsidRPr="003E6182" w:rsidRDefault="00AC17EA" w:rsidP="00761055">
      <w:pPr>
        <w:jc w:val="right"/>
        <w:rPr>
          <w:sz w:val="26"/>
        </w:rPr>
      </w:pPr>
    </w:p>
    <w:p w:rsidR="00761055" w:rsidRPr="003E6182" w:rsidRDefault="00761055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761055" w:rsidRPr="003E6182" w:rsidRDefault="00761055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055" w:rsidRPr="003E6182" w:rsidRDefault="00761055" w:rsidP="00761055">
      <w:pPr>
        <w:jc w:val="right"/>
        <w:rPr>
          <w:sz w:val="26"/>
        </w:rPr>
      </w:pPr>
      <w:proofErr w:type="spellStart"/>
      <w:r w:rsidRPr="003E6182">
        <w:rPr>
          <w:sz w:val="26"/>
        </w:rPr>
        <w:t>Бик-Кармалинский</w:t>
      </w:r>
      <w:proofErr w:type="spellEnd"/>
      <w:r w:rsidRPr="003E6182">
        <w:rPr>
          <w:sz w:val="26"/>
        </w:rPr>
        <w:t xml:space="preserve"> сельсовет</w:t>
      </w:r>
    </w:p>
    <w:p w:rsidR="00761055" w:rsidRPr="003E6182" w:rsidRDefault="00761055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761055" w:rsidRDefault="00761055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DD3CD4" w:rsidRDefault="00DD3CD4" w:rsidP="00DD3CD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4F4E3F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</w:t>
      </w:r>
      <w:r w:rsidR="004F4E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4F4E3F">
        <w:rPr>
          <w:sz w:val="28"/>
          <w:szCs w:val="28"/>
        </w:rPr>
        <w:t>16</w:t>
      </w:r>
    </w:p>
    <w:p w:rsidR="00DD3CD4" w:rsidRPr="003E6182" w:rsidRDefault="00DD3CD4" w:rsidP="00761055">
      <w:pPr>
        <w:jc w:val="right"/>
        <w:rPr>
          <w:sz w:val="26"/>
        </w:rPr>
      </w:pPr>
    </w:p>
    <w:p w:rsidR="00761055" w:rsidRPr="003E6182" w:rsidRDefault="00761055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761055" w:rsidRPr="003E6182" w:rsidRDefault="00761055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761055" w:rsidRPr="003E6182" w:rsidRDefault="00761055" w:rsidP="00761055">
      <w:pPr>
        <w:jc w:val="center"/>
        <w:rPr>
          <w:sz w:val="26"/>
          <w:szCs w:val="28"/>
        </w:rPr>
      </w:pPr>
      <w:proofErr w:type="spellStart"/>
      <w:r w:rsidRPr="003E6182">
        <w:rPr>
          <w:sz w:val="26"/>
          <w:szCs w:val="28"/>
        </w:rPr>
        <w:t>Бик-Кармалинский</w:t>
      </w:r>
      <w:proofErr w:type="spellEnd"/>
      <w:r w:rsidRPr="003E6182">
        <w:rPr>
          <w:sz w:val="26"/>
          <w:szCs w:val="28"/>
        </w:rPr>
        <w:t xml:space="preserve"> сельсовет муниципального района</w:t>
      </w:r>
    </w:p>
    <w:p w:rsidR="00761055" w:rsidRPr="003E6182" w:rsidRDefault="00761055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761055" w:rsidRPr="003E6182" w:rsidRDefault="00761055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 w:rsidR="004F4E3F">
        <w:rPr>
          <w:sz w:val="26"/>
          <w:szCs w:val="28"/>
        </w:rPr>
        <w:t>5</w:t>
      </w:r>
      <w:r w:rsidRPr="003E6182">
        <w:rPr>
          <w:sz w:val="26"/>
          <w:szCs w:val="28"/>
        </w:rPr>
        <w:t xml:space="preserve"> год.</w:t>
      </w:r>
    </w:p>
    <w:tbl>
      <w:tblPr>
        <w:tblStyle w:val="a3"/>
        <w:tblW w:w="0" w:type="auto"/>
        <w:tblLayout w:type="fixed"/>
        <w:tblLook w:val="01E0"/>
      </w:tblPr>
      <w:tblGrid>
        <w:gridCol w:w="1176"/>
        <w:gridCol w:w="4169"/>
        <w:gridCol w:w="1567"/>
        <w:gridCol w:w="1476"/>
        <w:gridCol w:w="1183"/>
      </w:tblGrid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 xml:space="preserve"> КОД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Уточнен план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4F4E3F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Отчет за        201</w:t>
            </w:r>
            <w:r w:rsidR="004F4E3F">
              <w:rPr>
                <w:sz w:val="26"/>
              </w:rPr>
              <w:t>5</w:t>
            </w:r>
            <w:r w:rsidRPr="003E6182">
              <w:rPr>
                <w:sz w:val="26"/>
              </w:rPr>
              <w:t>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 xml:space="preserve">         %</w:t>
            </w:r>
          </w:p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исполнения</w:t>
            </w:r>
          </w:p>
        </w:tc>
      </w:tr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1000000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467614,50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1284432,36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275</w:t>
            </w:r>
          </w:p>
        </w:tc>
      </w:tr>
      <w:tr w:rsidR="00761055" w:rsidRPr="003E6182" w:rsidTr="003E6182">
        <w:trPr>
          <w:trHeight w:val="4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1010202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13200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7789,41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</w:tr>
      <w:tr w:rsidR="00761055" w:rsidRPr="003E6182" w:rsidTr="003E6182">
        <w:trPr>
          <w:trHeight w:val="3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1050300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ЕСХН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 xml:space="preserve"> 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1012,15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-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1060000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287200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499994,63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174,1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1060103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566CC2">
            <w:pPr>
              <w:rPr>
                <w:sz w:val="26"/>
              </w:rPr>
            </w:pPr>
            <w:r w:rsidRPr="003E6182">
              <w:rPr>
                <w:sz w:val="26"/>
              </w:rPr>
              <w:t>3</w:t>
            </w:r>
            <w:r w:rsidR="00566CC2">
              <w:rPr>
                <w:sz w:val="26"/>
              </w:rPr>
              <w:t>5</w:t>
            </w:r>
            <w:r w:rsidRPr="003E6182">
              <w:rPr>
                <w:sz w:val="26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65251,86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186,4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1060600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252200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434742,77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172,4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1080402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 xml:space="preserve">Госпошлина за </w:t>
            </w:r>
            <w:proofErr w:type="spellStart"/>
            <w:r w:rsidRPr="003E6182">
              <w:rPr>
                <w:sz w:val="26"/>
              </w:rPr>
              <w:t>нотариальн</w:t>
            </w:r>
            <w:proofErr w:type="spellEnd"/>
            <w:r w:rsidRPr="003E6182">
              <w:rPr>
                <w:sz w:val="26"/>
              </w:rPr>
              <w:t>. действия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1090405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77,53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-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1110501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Арендная плата и поступление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13832,27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761055" w:rsidRPr="003E6182" w:rsidTr="003E6182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1130305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Прочие доходы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905A5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-</w:t>
            </w:r>
          </w:p>
        </w:tc>
      </w:tr>
      <w:tr w:rsidR="00905A52" w:rsidRPr="003E6182" w:rsidTr="003E6182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52" w:rsidRPr="003E6182" w:rsidRDefault="00905A52" w:rsidP="00C436C4">
            <w:pPr>
              <w:jc w:val="both"/>
              <w:rPr>
                <w:sz w:val="26"/>
              </w:rPr>
            </w:pPr>
            <w:r>
              <w:rPr>
                <w:sz w:val="26"/>
              </w:rPr>
              <w:t>1130305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52" w:rsidRPr="003E6182" w:rsidRDefault="00905A52" w:rsidP="00C436C4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компенсации затрат бюджетов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52" w:rsidRPr="003E6182" w:rsidRDefault="00905A5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52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52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60988" w:rsidRPr="003E6182" w:rsidTr="003E6182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0988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1140602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0988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Доходы от продажи имущества и зем</w:t>
            </w:r>
            <w:r w:rsidR="003E6182">
              <w:rPr>
                <w:sz w:val="26"/>
              </w:rPr>
              <w:t>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60988" w:rsidRPr="003E6182" w:rsidTr="003E6182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0988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1170505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0988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166714,50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759226,37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8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455,4</w:t>
            </w:r>
          </w:p>
        </w:tc>
      </w:tr>
      <w:tr w:rsidR="00CA7D4F" w:rsidRPr="003E6182" w:rsidTr="003E6182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F" w:rsidRPr="003E6182" w:rsidRDefault="00CA7D4F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1165104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F" w:rsidRPr="003E6182" w:rsidRDefault="00CA7D4F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Денежные взыскания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F" w:rsidRPr="003E6182" w:rsidRDefault="00905A5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F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4F" w:rsidRPr="003E6182" w:rsidRDefault="00905A52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761055" w:rsidRPr="003E6182" w:rsidTr="003E6182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2020100</w:t>
            </w:r>
          </w:p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1105500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1105500</w:t>
            </w:r>
            <w:r w:rsidR="00761055" w:rsidRPr="003E6182">
              <w:rPr>
                <w:sz w:val="26"/>
              </w:rPr>
              <w:t xml:space="preserve">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rPr>
          <w:trHeight w:val="4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20204999</w:t>
            </w:r>
          </w:p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560988" w:rsidRPr="003E6182">
              <w:rPr>
                <w:sz w:val="26"/>
              </w:rPr>
              <w:t>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560988" w:rsidRPr="003E6182">
              <w:rPr>
                <w:sz w:val="26"/>
              </w:rPr>
              <w:t>00000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2020203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Воинский учет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62231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62231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rPr>
          <w:trHeight w:val="3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b/>
                <w:sz w:val="26"/>
              </w:rPr>
            </w:pPr>
            <w:r w:rsidRPr="003E6182">
              <w:rPr>
                <w:b/>
                <w:sz w:val="26"/>
              </w:rPr>
              <w:t>ВСЕГО ДОХОДОВ</w:t>
            </w:r>
          </w:p>
          <w:p w:rsidR="00761055" w:rsidRPr="003E6182" w:rsidRDefault="00761055" w:rsidP="00C436C4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2135345,50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2952163,36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138,2</w:t>
            </w:r>
          </w:p>
        </w:tc>
      </w:tr>
      <w:tr w:rsidR="00761055" w:rsidRPr="003E6182" w:rsidTr="003E6182">
        <w:trPr>
          <w:trHeight w:val="3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b/>
                <w:sz w:val="26"/>
              </w:rPr>
            </w:pPr>
            <w:r w:rsidRPr="003E6182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</w:p>
        </w:tc>
      </w:tr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0102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Администраци</w:t>
            </w:r>
            <w:proofErr w:type="gramStart"/>
            <w:r w:rsidRPr="003E6182">
              <w:rPr>
                <w:sz w:val="26"/>
              </w:rPr>
              <w:t>я-</w:t>
            </w:r>
            <w:proofErr w:type="gramEnd"/>
            <w:r w:rsidRPr="003E6182">
              <w:rPr>
                <w:sz w:val="26"/>
              </w:rPr>
              <w:t xml:space="preserve"> Глава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514383,48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514383,48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0104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762719,10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762719,10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0530D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D" w:rsidRPr="003E6182" w:rsidRDefault="0000530D" w:rsidP="00C436C4">
            <w:pPr>
              <w:jc w:val="both"/>
              <w:rPr>
                <w:sz w:val="26"/>
              </w:rPr>
            </w:pPr>
            <w:r>
              <w:rPr>
                <w:sz w:val="26"/>
              </w:rPr>
              <w:t>0107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D" w:rsidRPr="003E6182" w:rsidRDefault="0000530D" w:rsidP="00C436C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проведения выборов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D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39884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D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39884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D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E6182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0113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31496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566CC2" w:rsidP="003E6182">
            <w:pPr>
              <w:rPr>
                <w:sz w:val="26"/>
              </w:rPr>
            </w:pPr>
            <w:r>
              <w:rPr>
                <w:sz w:val="26"/>
              </w:rPr>
              <w:t>31496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3E6182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3E6182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0309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Защита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82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0503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374910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374910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0409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3E6182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Дорожный фонд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422779,92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422779,92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1403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222028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222028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0203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  <w:r w:rsidRPr="003E6182">
              <w:rPr>
                <w:sz w:val="26"/>
              </w:rPr>
              <w:t>Воинскому учету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62231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00530D" w:rsidP="003E6182">
            <w:pPr>
              <w:rPr>
                <w:sz w:val="26"/>
              </w:rPr>
            </w:pPr>
            <w:r>
              <w:rPr>
                <w:sz w:val="26"/>
              </w:rPr>
              <w:t>62231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3E6182">
            <w:pPr>
              <w:rPr>
                <w:sz w:val="26"/>
              </w:rPr>
            </w:pPr>
            <w:r w:rsidRPr="003E6182">
              <w:rPr>
                <w:sz w:val="26"/>
              </w:rPr>
              <w:t>100</w:t>
            </w:r>
          </w:p>
        </w:tc>
      </w:tr>
      <w:tr w:rsidR="00761055" w:rsidRPr="003E6182" w:rsidTr="003E618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761055" w:rsidP="00C436C4">
            <w:pPr>
              <w:jc w:val="both"/>
              <w:rPr>
                <w:b/>
                <w:sz w:val="26"/>
              </w:rPr>
            </w:pPr>
            <w:r w:rsidRPr="003E6182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A81B2C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2430431,50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A81B2C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2430431,50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E6182" w:rsidRDefault="003E6182" w:rsidP="003E6182">
            <w:pPr>
              <w:rPr>
                <w:b/>
                <w:sz w:val="26"/>
              </w:rPr>
            </w:pPr>
            <w:r w:rsidRPr="003E6182">
              <w:rPr>
                <w:b/>
                <w:sz w:val="26"/>
              </w:rPr>
              <w:t>100</w:t>
            </w:r>
          </w:p>
        </w:tc>
      </w:tr>
    </w:tbl>
    <w:p w:rsidR="00761055" w:rsidRPr="003E6182" w:rsidRDefault="00761055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BA0D77" w:rsidRPr="003E6182" w:rsidRDefault="00BA0D77" w:rsidP="00761055">
      <w:pPr>
        <w:jc w:val="both"/>
        <w:rPr>
          <w:sz w:val="26"/>
        </w:rPr>
      </w:pPr>
    </w:p>
    <w:sectPr w:rsidR="00BA0D77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27"/>
    <w:rsid w:val="0000530D"/>
    <w:rsid w:val="00032C5F"/>
    <w:rsid w:val="00040990"/>
    <w:rsid w:val="000754AF"/>
    <w:rsid w:val="000E248C"/>
    <w:rsid w:val="001075B3"/>
    <w:rsid w:val="00116CD1"/>
    <w:rsid w:val="00166B34"/>
    <w:rsid w:val="001E0BF6"/>
    <w:rsid w:val="00200227"/>
    <w:rsid w:val="00224DCF"/>
    <w:rsid w:val="002302F5"/>
    <w:rsid w:val="002D4276"/>
    <w:rsid w:val="00373273"/>
    <w:rsid w:val="00376645"/>
    <w:rsid w:val="003C27AF"/>
    <w:rsid w:val="003E6182"/>
    <w:rsid w:val="00407F8F"/>
    <w:rsid w:val="0048574C"/>
    <w:rsid w:val="004F4E3F"/>
    <w:rsid w:val="0052029B"/>
    <w:rsid w:val="00560988"/>
    <w:rsid w:val="00566CC2"/>
    <w:rsid w:val="00677940"/>
    <w:rsid w:val="0073727B"/>
    <w:rsid w:val="00761055"/>
    <w:rsid w:val="007F4019"/>
    <w:rsid w:val="007F405F"/>
    <w:rsid w:val="00866655"/>
    <w:rsid w:val="00905A52"/>
    <w:rsid w:val="009102B2"/>
    <w:rsid w:val="00930D3A"/>
    <w:rsid w:val="009677D3"/>
    <w:rsid w:val="00A81B2C"/>
    <w:rsid w:val="00AB4FFC"/>
    <w:rsid w:val="00AC17EA"/>
    <w:rsid w:val="00B352BF"/>
    <w:rsid w:val="00B35D08"/>
    <w:rsid w:val="00B40227"/>
    <w:rsid w:val="00B45835"/>
    <w:rsid w:val="00BA0D77"/>
    <w:rsid w:val="00BB56DC"/>
    <w:rsid w:val="00BD37AF"/>
    <w:rsid w:val="00C61901"/>
    <w:rsid w:val="00C73FBA"/>
    <w:rsid w:val="00C84A39"/>
    <w:rsid w:val="00CA7D4F"/>
    <w:rsid w:val="00CF0DDB"/>
    <w:rsid w:val="00D125EA"/>
    <w:rsid w:val="00D46AB5"/>
    <w:rsid w:val="00DD3CD4"/>
    <w:rsid w:val="00E365CE"/>
    <w:rsid w:val="00EF0A82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rsid w:val="00B4022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B4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2016-05-06T05:49:00Z</cp:lastPrinted>
  <dcterms:created xsi:type="dcterms:W3CDTF">2014-05-05T10:58:00Z</dcterms:created>
  <dcterms:modified xsi:type="dcterms:W3CDTF">2016-05-06T08:13:00Z</dcterms:modified>
</cp:coreProperties>
</file>