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                         ПРОЕКТ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C9399C">
        <w:rPr>
          <w:rFonts w:ascii="Times New Roman" w:hAnsi="Times New Roman" w:cs="Times New Roman"/>
          <w:sz w:val="28"/>
          <w:szCs w:val="28"/>
        </w:rPr>
        <w:t>Шестаевский</w:t>
      </w:r>
      <w:r w:rsidRPr="00C56A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C56AB4" w:rsidRP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tabs>
          <w:tab w:val="left" w:pos="-540"/>
        </w:tabs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D2A96" w:rsidRPr="00CD2A96" w:rsidRDefault="00CD2A96" w:rsidP="00CD2A9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A96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A03FC7">
        <w:rPr>
          <w:rFonts w:ascii="Times New Roman" w:hAnsi="Times New Roman" w:cs="Times New Roman"/>
          <w:bCs/>
          <w:sz w:val="28"/>
          <w:szCs w:val="28"/>
        </w:rPr>
        <w:t>Порядка п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ривлечения остатков сре</w:t>
      </w:r>
      <w:proofErr w:type="gramStart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с к</w:t>
      </w:r>
      <w:proofErr w:type="gramEnd"/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азначейских счетов на единый счет бюджета сельского поселения </w:t>
      </w:r>
      <w:r w:rsidR="00C9399C">
        <w:rPr>
          <w:rFonts w:ascii="Times New Roman" w:eastAsia="Times New Roman" w:hAnsi="Times New Roman" w:cs="Times New Roman"/>
          <w:sz w:val="28"/>
          <w:szCs w:val="28"/>
          <w:lang w:eastAsia="ar-SA"/>
        </w:rPr>
        <w:t>Шестаевский</w:t>
      </w:r>
      <w:r w:rsidRPr="00CD2A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Республики Башкортостан и их возврата на казначейские счета, с которых они были ранее перечислены</w:t>
      </w:r>
    </w:p>
    <w:p w:rsidR="00CD2A96" w:rsidRPr="008A2D09" w:rsidRDefault="00CD2A96" w:rsidP="00CD2A96">
      <w:pPr>
        <w:shd w:val="clear" w:color="auto" w:fill="FFFFFF"/>
        <w:spacing w:after="0" w:line="360" w:lineRule="atLeast"/>
        <w:ind w:left="-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A3229" w:rsidRPr="00C56AB4" w:rsidRDefault="005117B6" w:rsidP="00C9399C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</w:t>
      </w:r>
      <w:r w:rsidR="00C9399C">
        <w:rPr>
          <w:rFonts w:ascii="Times New Roman" w:hAnsi="Times New Roman" w:cs="Times New Roman"/>
          <w:sz w:val="28"/>
          <w:szCs w:val="28"/>
        </w:rPr>
        <w:t>постановляю:</w:t>
      </w:r>
      <w:bookmarkStart w:id="0" w:name="_GoBack"/>
      <w:bookmarkEnd w:id="0"/>
      <w:proofErr w:type="gramEnd"/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1. Утвердить Порядок привлечения остатков сре</w:t>
      </w:r>
      <w:proofErr w:type="gramStart"/>
      <w:r w:rsidR="00FA3229" w:rsidRPr="00C56AB4">
        <w:rPr>
          <w:rFonts w:ascii="Times New Roman" w:hAnsi="Times New Roman" w:cs="Times New Roman"/>
          <w:sz w:val="28"/>
          <w:szCs w:val="28"/>
        </w:rPr>
        <w:t>дств с к</w:t>
      </w:r>
      <w:proofErr w:type="gramEnd"/>
      <w:r w:rsidR="00FA3229" w:rsidRPr="00C56AB4">
        <w:rPr>
          <w:rFonts w:ascii="Times New Roman" w:hAnsi="Times New Roman" w:cs="Times New Roman"/>
          <w:sz w:val="28"/>
          <w:szCs w:val="28"/>
        </w:rPr>
        <w:t xml:space="preserve">азначейских счетов на единый счет бюджета сельского поселения </w:t>
      </w:r>
      <w:r w:rsidR="00C9399C">
        <w:rPr>
          <w:rFonts w:ascii="Times New Roman" w:hAnsi="Times New Roman" w:cs="Times New Roman"/>
          <w:sz w:val="28"/>
          <w:szCs w:val="28"/>
        </w:rPr>
        <w:t>Шестаевский</w:t>
      </w:r>
      <w:r w:rsidR="00C56AB4" w:rsidRPr="00C56AB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AB4" w:rsidRPr="00C56A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и их возврата на казначейские счета, с которых они были ранее перечислены.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2. </w:t>
      </w:r>
      <w:r w:rsidR="00C56AB4" w:rsidRPr="00C56AB4">
        <w:rPr>
          <w:rFonts w:ascii="Times New Roman" w:hAnsi="Times New Roman" w:cs="Times New Roman"/>
          <w:noProof/>
          <w:sz w:val="28"/>
          <w:szCs w:val="28"/>
        </w:rPr>
        <w:t>Настоящее постановление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 и распространяется на правоотношения с 01 января 202</w:t>
      </w:r>
      <w:r w:rsidR="00C56AB4">
        <w:rPr>
          <w:rFonts w:ascii="Times New Roman" w:hAnsi="Times New Roman" w:cs="Times New Roman"/>
          <w:sz w:val="28"/>
          <w:szCs w:val="28"/>
        </w:rPr>
        <w:t>2</w:t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3229" w:rsidRPr="00C56AB4" w:rsidRDefault="00176178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ab/>
      </w:r>
      <w:r w:rsidR="00FA3229" w:rsidRPr="00C56AB4">
        <w:rPr>
          <w:rFonts w:ascii="Times New Roman" w:hAnsi="Times New Roman" w:cs="Times New Roman"/>
          <w:sz w:val="28"/>
          <w:szCs w:val="28"/>
        </w:rPr>
        <w:t xml:space="preserve">4. </w:t>
      </w:r>
      <w:r w:rsidR="00C56AB4" w:rsidRPr="00C56AB4">
        <w:rPr>
          <w:rFonts w:ascii="Times New Roman" w:hAnsi="Times New Roman" w:cs="Times New Roman"/>
          <w:sz w:val="28"/>
          <w:szCs w:val="28"/>
        </w:rPr>
        <w:t>Контроль над исполнением Постановления, оставляю за собой</w:t>
      </w:r>
      <w:r w:rsidR="00FA3229" w:rsidRPr="00C56AB4">
        <w:rPr>
          <w:rFonts w:ascii="Times New Roman" w:hAnsi="Times New Roman" w:cs="Times New Roman"/>
          <w:sz w:val="28"/>
          <w:szCs w:val="28"/>
        </w:rPr>
        <w:t>.</w:t>
      </w:r>
    </w:p>
    <w:p w:rsidR="00FA3229" w:rsidRPr="00C56AB4" w:rsidRDefault="00FA3229" w:rsidP="00C56AB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415" w:rsidRPr="00C56AB4" w:rsidRDefault="00DD2415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tabs>
          <w:tab w:val="left" w:pos="709"/>
          <w:tab w:val="left" w:pos="41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A0" w:rsidRPr="00C56AB4" w:rsidRDefault="002E2B64" w:rsidP="00C56AB4">
      <w:pPr>
        <w:tabs>
          <w:tab w:val="left" w:pos="709"/>
          <w:tab w:val="left" w:pos="4111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AB4">
        <w:rPr>
          <w:rFonts w:ascii="Times New Roman" w:hAnsi="Times New Roman" w:cs="Times New Roman"/>
          <w:sz w:val="28"/>
          <w:szCs w:val="28"/>
        </w:rPr>
        <w:t>Глава сель</w:t>
      </w:r>
      <w:r w:rsidR="00DD2415" w:rsidRPr="00C56AB4">
        <w:rPr>
          <w:rFonts w:ascii="Times New Roman" w:hAnsi="Times New Roman" w:cs="Times New Roman"/>
          <w:sz w:val="28"/>
          <w:szCs w:val="28"/>
        </w:rPr>
        <w:t>ского поселения</w:t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  <w:r w:rsidR="00DD2415" w:rsidRPr="00C56AB4">
        <w:rPr>
          <w:rFonts w:ascii="Times New Roman" w:hAnsi="Times New Roman" w:cs="Times New Roman"/>
          <w:sz w:val="28"/>
          <w:szCs w:val="28"/>
        </w:rPr>
        <w:tab/>
      </w:r>
    </w:p>
    <w:p w:rsidR="006465A0" w:rsidRPr="00C56AB4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6465A0" w:rsidRDefault="006465A0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9399C" w:rsidRDefault="00C9399C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9399C" w:rsidRDefault="00C9399C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Default="00C56AB4" w:rsidP="00C56AB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 w:rsidR="00C9399C">
        <w:rPr>
          <w:rFonts w:ascii="Times New Roman" w:hAnsi="Times New Roman" w:cs="Times New Roman"/>
          <w:sz w:val="24"/>
          <w:szCs w:val="24"/>
        </w:rPr>
        <w:t>Шестаевский</w:t>
      </w:r>
      <w:r w:rsidRPr="00C56AB4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Давлекановский район Республики Башкортостан</w:t>
      </w:r>
    </w:p>
    <w:p w:rsidR="00C56AB4" w:rsidRPr="00C56AB4" w:rsidRDefault="00C56AB4" w:rsidP="00C56AB4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56AB4">
        <w:rPr>
          <w:rFonts w:ascii="Times New Roman" w:hAnsi="Times New Roman" w:cs="Times New Roman"/>
          <w:sz w:val="24"/>
          <w:szCs w:val="24"/>
        </w:rPr>
        <w:t>от «___» ___________ 2022 г. N ___</w:t>
      </w: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4C17" w:rsidRPr="00C56AB4" w:rsidRDefault="006B4C17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6B4C17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Привлечения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азначейских счетов на единый счет бюджета сельского поселения </w:t>
      </w:r>
      <w:r w:rsidR="00C9399C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Шестаевский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их возврата на казначейские счета, с которых они были ранее перечислены</w:t>
      </w:r>
    </w:p>
    <w:p w:rsidR="00253BD8" w:rsidRPr="00C56AB4" w:rsidRDefault="00253BD8" w:rsidP="00C56A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E2C20" w:rsidRPr="00C56AB4" w:rsidRDefault="00EE2C20" w:rsidP="00C56AB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91C53"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1. Общие положения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1.1. 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Порядок привлечения остатков средств с казначейских счетов на единый счет бюджета сельского поселения </w:t>
      </w:r>
      <w:r w:rsidR="00C9399C">
        <w:rPr>
          <w:rFonts w:ascii="Times New Roman" w:eastAsia="Times New Roman" w:hAnsi="Times New Roman" w:cs="Times New Roman"/>
          <w:sz w:val="24"/>
          <w:szCs w:val="24"/>
        </w:rPr>
        <w:t>Шестаевский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(далее –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поселение) и их возврата на казначейские счета, с которых они были ранее перечислены (далее - Порядок), разработан в соответствии с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пунктами 10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56A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13 статьи 236.1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от 06.10.2003 N 131-ФЗ "Об общих принципах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Федерации", </w:t>
      </w:r>
      <w:r w:rsidRPr="00C56AB4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30.03.2020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Уставом сельского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Порядок определяет общие положения о привлечении администрацией сельского поселения (далее - администрация) остатков средств с казначейских счетов на единый счет бюджета  сельского поселения (далее - бюджет поселения) и их возврате на казначейские счета, с которых они ранее были перечислены, условия и порядок привлечения остатков на единый счет бюджета поселения, условия и порядок возврата средств, привлеченных на единый счет бюджета поселения.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1.3. Остатки средств на единый счет бюджета поселения привлекаются за счет средств на казначейских счетах: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 для осуществления и отражения операций с денежными средствами, поступающими во временное распоряжение получателей средств бюджета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бюд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 xml:space="preserve">жетных и автономных учреждений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- для осуществления и отражения операций с денежными средствами юридических лиц, не являющихся участниками бюджетного процесса,  бюджетными и автономными учреждениями  сельского поселения, источником финансового обеспечения которых являются средства бюджета сельского поселения.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1.4. Информационный обмен, предусмотренный настоящим Порядком, осуществляется в электронном виде с применением средств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под-писи.</w:t>
      </w:r>
    </w:p>
    <w:p w:rsidR="00C56AB4" w:rsidRDefault="00C56AB4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2. Условия и порядок привлечения остатков средств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2.1. Администрация обеспечивает привлечение остатков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с к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азначейских счетов, указанных в пункте 1.3 настоящего Порядка, сложившихся после исполнения распоряжений о совершении казначейских платежей, представленных соответствующими прямыми участниками системы казначейских платежей в сроки, установленные Правилами организации и функционирования системы казначейских платежей, в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со статьей 242.7 Бюджетного кодекса Российской Федерации.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2.2. 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Объем привлекаемых средств с соответствующего казначейского счета определяется исходя из остатка средств на соответствующем казначейском счете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дня, уменьшенного на сумму средств, необходимых для осуществления перечислений участников системы казначейских платежей на следующий за текущим рабочий день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представленных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2.3. Администрация предоставляет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в Управление Федерального казначейства по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распоряжения о совершении казначейских платежей по привлечению остатков средств на единый счет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 в срок не позднее 16-00 часов местного времени (в дни, непосредственно предшествующие выходным и нерабочим праздничным дням, - до 15-00 часов местного времени) текущего дня.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ED1" w:rsidRPr="00C56AB4" w:rsidRDefault="00591C53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42ED1" w:rsidRPr="00C56AB4">
        <w:rPr>
          <w:rFonts w:ascii="Times New Roman" w:eastAsia="Times New Roman" w:hAnsi="Times New Roman" w:cs="Times New Roman"/>
          <w:sz w:val="24"/>
          <w:szCs w:val="24"/>
        </w:rPr>
        <w:t>3. Условия и порядок возврата средств, привлеченных на единый счет бюджета поселения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3.1. Администрацией осуществляется учет бюджетных сре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дств в ч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>асти сумм: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а) поступивших на единый счет бюджета поселения с казначейских счетов;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б) перечисленных с единого счета бюджета поселения на казначейские счета, с которых они были ранее привлечены.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3.2. Возврат привлеченных средств с единого счета бюджета поселения на казначейские счета, с которых они ранее были перечислены, осуществляется Администрацией при недостаточности средств на соответствующем казначейском счете, в объеме, обеспечивающем своевременное исполнение поступивших распоряжений о совершении казначейских платежей.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3.3. 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Администрация обеспечивает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с соответствующего казначейского счета, а также при завершении текущего финансового года, но не позднее последнего рабочего дня текущего финансового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>3.4. 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>Перечисление средств с единого счета бюджета поселения на соответствующий казначейский счет осуществляется в пределах суммы, не превышающей разницу между объемом средств, привлеченных с казначейского счета на единый счет бюджета поселения, и объемом средств,  возвращенных с единого счета бюджета поселения на казначейский счет в течение текущего финансового года (далее – сумма остатков средств).</w:t>
      </w:r>
      <w:proofErr w:type="gramEnd"/>
    </w:p>
    <w:p w:rsidR="00342ED1" w:rsidRPr="00C56AB4" w:rsidRDefault="00342ED1" w:rsidP="00C56AB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proofErr w:type="gramStart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Объем средств, подлежащих возврату на казначейские счета с единого счета бюджета поселения не должен превышать суммы остатка средств по каждому казначейскому счету и рассчитывается исходя из суммы средств, подлежащих перечислению на следующий за текущим рабочим днем на основании распоряжений, представленных в Управление Федерального казначейства </w:t>
      </w:r>
      <w:r w:rsidR="00C56AB4">
        <w:rPr>
          <w:rFonts w:ascii="Times New Roman" w:eastAsia="Times New Roman" w:hAnsi="Times New Roman" w:cs="Times New Roman"/>
          <w:sz w:val="24"/>
          <w:szCs w:val="24"/>
        </w:rPr>
        <w:t>по Республике Б</w:t>
      </w:r>
      <w:r w:rsidR="00C56AB4" w:rsidRPr="00C56AB4">
        <w:rPr>
          <w:rFonts w:ascii="Times New Roman" w:eastAsia="Times New Roman" w:hAnsi="Times New Roman" w:cs="Times New Roman"/>
          <w:sz w:val="24"/>
          <w:szCs w:val="24"/>
        </w:rPr>
        <w:t xml:space="preserve">ашкортостан </w:t>
      </w:r>
      <w:r w:rsidRPr="00C56AB4">
        <w:rPr>
          <w:rFonts w:ascii="Times New Roman" w:eastAsia="Times New Roman" w:hAnsi="Times New Roman" w:cs="Times New Roman"/>
          <w:sz w:val="24"/>
          <w:szCs w:val="24"/>
        </w:rPr>
        <w:t>соответствующими прямыми участниками системы казначейских платежей, уменьшенной на остаток средств на казначейских счетах</w:t>
      </w:r>
      <w:proofErr w:type="gramEnd"/>
      <w:r w:rsidRPr="00C56AB4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16-00 часов местного времени (в дни, непосредственно предшествующие выходным и нерабочим праздничным дням, - по состоянию на 15-00 часов местного времени) текущего рабочего дня.</w:t>
      </w:r>
    </w:p>
    <w:sectPr w:rsidR="00342ED1" w:rsidRPr="00C56AB4" w:rsidSect="00E13265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2613"/>
    <w:multiLevelType w:val="multilevel"/>
    <w:tmpl w:val="5F76C7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BE"/>
    <w:rsid w:val="0008651D"/>
    <w:rsid w:val="00176178"/>
    <w:rsid w:val="001C7B52"/>
    <w:rsid w:val="0020488E"/>
    <w:rsid w:val="00220711"/>
    <w:rsid w:val="00222321"/>
    <w:rsid w:val="00227CBE"/>
    <w:rsid w:val="00253BD8"/>
    <w:rsid w:val="0029131D"/>
    <w:rsid w:val="00293966"/>
    <w:rsid w:val="002B13CB"/>
    <w:rsid w:val="002C7FC1"/>
    <w:rsid w:val="002E2B64"/>
    <w:rsid w:val="00327C97"/>
    <w:rsid w:val="00342ED1"/>
    <w:rsid w:val="003C37BE"/>
    <w:rsid w:val="003E723E"/>
    <w:rsid w:val="005117B6"/>
    <w:rsid w:val="00591C53"/>
    <w:rsid w:val="00596ED6"/>
    <w:rsid w:val="005C7E18"/>
    <w:rsid w:val="005E4B86"/>
    <w:rsid w:val="006465A0"/>
    <w:rsid w:val="006909BB"/>
    <w:rsid w:val="006A6C3C"/>
    <w:rsid w:val="006B4C17"/>
    <w:rsid w:val="006F0401"/>
    <w:rsid w:val="00747039"/>
    <w:rsid w:val="007B021E"/>
    <w:rsid w:val="00821CBE"/>
    <w:rsid w:val="008F6631"/>
    <w:rsid w:val="0090010E"/>
    <w:rsid w:val="00A03FC7"/>
    <w:rsid w:val="00A13F39"/>
    <w:rsid w:val="00B40600"/>
    <w:rsid w:val="00BB6D5A"/>
    <w:rsid w:val="00BD78CD"/>
    <w:rsid w:val="00C56AB4"/>
    <w:rsid w:val="00C9399C"/>
    <w:rsid w:val="00CD2A96"/>
    <w:rsid w:val="00D15040"/>
    <w:rsid w:val="00DD2415"/>
    <w:rsid w:val="00DD29CC"/>
    <w:rsid w:val="00E03806"/>
    <w:rsid w:val="00E13265"/>
    <w:rsid w:val="00E278E0"/>
    <w:rsid w:val="00E64863"/>
    <w:rsid w:val="00E719DB"/>
    <w:rsid w:val="00E728A9"/>
    <w:rsid w:val="00EE2C20"/>
    <w:rsid w:val="00F25034"/>
    <w:rsid w:val="00F9293E"/>
    <w:rsid w:val="00FA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E52F6-C0F1-4618-9655-2AF04712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2022-03-31T12:53:00Z</cp:lastPrinted>
  <dcterms:created xsi:type="dcterms:W3CDTF">2022-03-29T08:42:00Z</dcterms:created>
  <dcterms:modified xsi:type="dcterms:W3CDTF">2022-03-31T12:53:00Z</dcterms:modified>
</cp:coreProperties>
</file>