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70" w:rsidRDefault="00ED6370" w:rsidP="00ED637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ED6370" w:rsidRDefault="00ED6370" w:rsidP="00ED637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ED6370" w:rsidRDefault="00ED6370" w:rsidP="00ED637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ED6370" w:rsidRDefault="00ED6370" w:rsidP="00ED637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ED6370" w:rsidRDefault="00ED6370" w:rsidP="00ED637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09 июня 2016 года №27</w:t>
      </w:r>
    </w:p>
    <w:p w:rsidR="00ED6370" w:rsidRDefault="00ED6370" w:rsidP="00ED6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9C2" w:rsidRDefault="001A79C2" w:rsidP="001A7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22 апреля 2016 года №17 «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добровольных пожертвованиях в бюджет сельского поселения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Бик-Кармалинский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Башкортостан»</w:t>
      </w:r>
    </w:p>
    <w:p w:rsidR="00ED6370" w:rsidRDefault="00ED6370" w:rsidP="00ED6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370" w:rsidRDefault="00ED6370" w:rsidP="00ED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требование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руководствуясь ст.ст. 14, 48 Федерального закона от 06.10.2003 № 131-ФЗ «Об общих принципах организации местного самоуправления в РФ»,</w:t>
      </w:r>
    </w:p>
    <w:p w:rsidR="00ED6370" w:rsidRDefault="00ED6370" w:rsidP="00ED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70" w:rsidRDefault="00ED6370" w:rsidP="00ED63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D6370" w:rsidRDefault="00ED6370" w:rsidP="00ED63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6370" w:rsidRDefault="00ED6370" w:rsidP="00ED6370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п. 2.8 Положения о добровольных пожертвованиях в бюджет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район, утвержденного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№17 от 22 апреля 2016 года, изложив его в следующей редакции:</w:t>
      </w:r>
    </w:p>
    <w:p w:rsidR="00ED6370" w:rsidRDefault="00ED6370" w:rsidP="00ED6370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6"/>
          <w:rFonts w:ascii="Times New Roman" w:hAnsi="Times New Roman" w:cs="Times New Roman"/>
          <w:sz w:val="28"/>
          <w:szCs w:val="28"/>
        </w:rPr>
        <w:t xml:space="preserve">Перечисление жертвователями денежных средств осуществляется безналичным путем через кредитные организации на счет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>
        <w:rPr>
          <w:rStyle w:val="blk6"/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согласно решению о бюджете на очередной финансовый год. Поступившие в качестве пожертвований денежные средства подлежат зачислению в доходную часть бюджета сельского поселения.</w:t>
      </w:r>
    </w:p>
    <w:p w:rsidR="00ED6370" w:rsidRDefault="00ED6370" w:rsidP="00ED6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2.Контроль за исполнением решения возложить на постоянную комиссию бюджету, налогам ,вопросам муниципальной собственности.(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нусов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Н.М.)</w:t>
      </w:r>
    </w:p>
    <w:p w:rsidR="00ED6370" w:rsidRDefault="00ED6370" w:rsidP="00ED6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подлежит обнародованию в порядке, установленном действующим законодательством.</w:t>
      </w:r>
    </w:p>
    <w:p w:rsidR="00ED6370" w:rsidRDefault="00ED6370" w:rsidP="00ED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70" w:rsidRDefault="00ED6370" w:rsidP="00ED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70" w:rsidRDefault="00ED6370" w:rsidP="00ED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70" w:rsidRDefault="00ED6370" w:rsidP="00ED6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:rsidR="00ED6370" w:rsidRDefault="00ED6370" w:rsidP="00ED6370">
      <w:pPr>
        <w:spacing w:after="0" w:line="240" w:lineRule="auto"/>
        <w:jc w:val="both"/>
      </w:pPr>
    </w:p>
    <w:p w:rsidR="008509CD" w:rsidRDefault="008509CD"/>
    <w:sectPr w:rsidR="008509CD" w:rsidSect="0085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370"/>
    <w:rsid w:val="000C7D82"/>
    <w:rsid w:val="001A79C2"/>
    <w:rsid w:val="003940CB"/>
    <w:rsid w:val="008509CD"/>
    <w:rsid w:val="00AB27CC"/>
    <w:rsid w:val="00ED14EA"/>
    <w:rsid w:val="00ED50E1"/>
    <w:rsid w:val="00ED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ED6370"/>
    <w:rPr>
      <w:vanish w:val="0"/>
      <w:webHidden w:val="0"/>
      <w:specVanish w:val="0"/>
    </w:rPr>
  </w:style>
  <w:style w:type="character" w:styleId="a3">
    <w:name w:val="Strong"/>
    <w:basedOn w:val="a0"/>
    <w:uiPriority w:val="22"/>
    <w:qFormat/>
    <w:rsid w:val="001A79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2016-06-10T05:04:00Z</dcterms:created>
  <dcterms:modified xsi:type="dcterms:W3CDTF">2016-06-14T10:12:00Z</dcterms:modified>
</cp:coreProperties>
</file>