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AF0CAF">
        <w:rPr>
          <w:rFonts w:ascii="Times New Roman" w:hAnsi="Times New Roman"/>
          <w:b/>
          <w:szCs w:val="28"/>
        </w:rPr>
        <w:t>20</w:t>
      </w:r>
      <w:r w:rsidR="00701E74">
        <w:rPr>
          <w:rFonts w:ascii="Times New Roman" w:hAnsi="Times New Roman"/>
          <w:b/>
          <w:szCs w:val="28"/>
        </w:rPr>
        <w:t xml:space="preserve">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AF0CAF">
        <w:rPr>
          <w:rFonts w:ascii="Times New Roman" w:hAnsi="Times New Roman"/>
          <w:szCs w:val="28"/>
        </w:rPr>
        <w:t>2</w:t>
      </w:r>
      <w:r w:rsidR="00512561">
        <w:rPr>
          <w:rFonts w:ascii="Times New Roman" w:hAnsi="Times New Roman"/>
          <w:szCs w:val="28"/>
        </w:rPr>
        <w:t>0</w:t>
      </w:r>
      <w:r w:rsidR="00AF0CAF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»</w:t>
      </w:r>
      <w:r w:rsidR="00AF0C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AF0CAF">
        <w:rPr>
          <w:rFonts w:ascii="Times New Roman" w:hAnsi="Times New Roman"/>
          <w:szCs w:val="28"/>
        </w:rPr>
        <w:t>май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AF0CAF">
        <w:rPr>
          <w:rFonts w:ascii="Times New Roman" w:hAnsi="Times New Roman"/>
          <w:szCs w:val="28"/>
        </w:rPr>
        <w:t>2</w:t>
      </w:r>
      <w:r w:rsidR="00512561">
        <w:rPr>
          <w:rFonts w:ascii="Times New Roman" w:hAnsi="Times New Roman"/>
          <w:szCs w:val="28"/>
        </w:rPr>
        <w:t>0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AF0CAF">
        <w:rPr>
          <w:rFonts w:ascii="Times New Roman" w:hAnsi="Times New Roman"/>
          <w:szCs w:val="28"/>
        </w:rPr>
        <w:t>мая</w:t>
      </w:r>
      <w:r w:rsidR="003B4D1C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512561" w:rsidRPr="00512561" w:rsidRDefault="00512561" w:rsidP="00512561">
      <w:pPr>
        <w:tabs>
          <w:tab w:val="left" w:pos="2410"/>
          <w:tab w:val="left" w:pos="2977"/>
        </w:tabs>
        <w:spacing w:before="120" w:after="200" w:line="240" w:lineRule="atLeast"/>
        <w:ind w:left="57"/>
        <w:jc w:val="center"/>
        <w:rPr>
          <w:rFonts w:ascii="Times New Roman" w:hAnsi="Times New Roman"/>
          <w:szCs w:val="28"/>
          <w:lang w:eastAsia="zh-CN"/>
        </w:rPr>
      </w:pPr>
      <w:proofErr w:type="gramStart"/>
      <w:r w:rsidRPr="00512561">
        <w:rPr>
          <w:rFonts w:ascii="Times New Roman" w:hAnsi="Times New Roman"/>
          <w:szCs w:val="28"/>
          <w:lang w:eastAsia="zh-CN"/>
        </w:rPr>
        <w:t xml:space="preserve">Об утверждении Плана мероприятий по устранению с 01января 2021 года неэффективных налоговых льгот (пониженных ставок по налогам) предоставленных сельским поселением </w:t>
      </w:r>
      <w:r>
        <w:rPr>
          <w:rFonts w:ascii="Times New Roman" w:hAnsi="Times New Roman"/>
          <w:szCs w:val="28"/>
          <w:lang w:eastAsia="zh-CN"/>
        </w:rPr>
        <w:t>Ивановский</w:t>
      </w:r>
      <w:r w:rsidRPr="00512561">
        <w:rPr>
          <w:rFonts w:ascii="Times New Roman" w:hAnsi="Times New Roman"/>
          <w:szCs w:val="28"/>
          <w:lang w:eastAsia="zh-CN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512561" w:rsidRPr="00512561" w:rsidRDefault="00512561" w:rsidP="00512561">
      <w:pPr>
        <w:tabs>
          <w:tab w:val="left" w:pos="2410"/>
          <w:tab w:val="left" w:pos="2977"/>
        </w:tabs>
        <w:spacing w:before="120" w:after="200" w:line="240" w:lineRule="atLeast"/>
        <w:ind w:left="57"/>
        <w:jc w:val="center"/>
        <w:rPr>
          <w:rFonts w:ascii="Times New Roman" w:hAnsi="Times New Roman"/>
          <w:szCs w:val="28"/>
          <w:lang w:eastAsia="zh-CN"/>
        </w:rPr>
      </w:pPr>
    </w:p>
    <w:p w:rsidR="00512561" w:rsidRDefault="00512561" w:rsidP="00512561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512561">
        <w:rPr>
          <w:rFonts w:ascii="Times New Roman" w:hAnsi="Times New Roman"/>
          <w:szCs w:val="28"/>
        </w:rPr>
        <w:t xml:space="preserve">В соответствии с постановлением Правительства Российской Федерации от 30 декабря 2018 года № 1762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 и во исполнение Соглашения о мерах по социально-экономическому развитию и оздоровлению муниципальных финансов сельского поселения </w:t>
      </w:r>
      <w:r>
        <w:rPr>
          <w:rFonts w:ascii="Times New Roman" w:hAnsi="Times New Roman"/>
          <w:szCs w:val="28"/>
          <w:lang w:eastAsia="zh-CN"/>
        </w:rPr>
        <w:t>Ивановский</w:t>
      </w:r>
      <w:r w:rsidRPr="00512561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от 28 апреля 2020 года  №</w:t>
      </w:r>
      <w:r>
        <w:rPr>
          <w:rFonts w:ascii="Times New Roman" w:hAnsi="Times New Roman"/>
          <w:szCs w:val="28"/>
        </w:rPr>
        <w:t xml:space="preserve">3 </w:t>
      </w:r>
      <w:proofErr w:type="gramEnd"/>
    </w:p>
    <w:p w:rsidR="00512561" w:rsidRPr="00512561" w:rsidRDefault="00512561" w:rsidP="00512561">
      <w:pPr>
        <w:ind w:firstLine="709"/>
        <w:jc w:val="both"/>
        <w:rPr>
          <w:rFonts w:ascii="Times New Roman" w:hAnsi="Times New Roman"/>
          <w:szCs w:val="28"/>
        </w:rPr>
      </w:pPr>
      <w:r w:rsidRPr="00512561">
        <w:rPr>
          <w:rFonts w:ascii="Times New Roman" w:hAnsi="Times New Roman"/>
          <w:color w:val="FF0000"/>
          <w:szCs w:val="28"/>
        </w:rPr>
        <w:t xml:space="preserve"> </w:t>
      </w:r>
      <w:proofErr w:type="gramStart"/>
      <w:r w:rsidRPr="00512561">
        <w:rPr>
          <w:rFonts w:ascii="Times New Roman" w:hAnsi="Times New Roman"/>
          <w:szCs w:val="28"/>
        </w:rPr>
        <w:t>п</w:t>
      </w:r>
      <w:proofErr w:type="gramEnd"/>
      <w:r w:rsidRPr="00512561">
        <w:rPr>
          <w:rFonts w:ascii="Times New Roman" w:hAnsi="Times New Roman"/>
          <w:szCs w:val="28"/>
        </w:rPr>
        <w:t xml:space="preserve"> о с т а н о в л я ю :</w:t>
      </w:r>
    </w:p>
    <w:p w:rsidR="00512561" w:rsidRPr="00512561" w:rsidRDefault="00512561" w:rsidP="00512561">
      <w:pPr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512561">
        <w:rPr>
          <w:rFonts w:ascii="Times New Roman" w:hAnsi="Times New Roman"/>
          <w:szCs w:val="28"/>
        </w:rPr>
        <w:t xml:space="preserve">Утвердить прилагаемый План мероприятий по устранению с 01января 2021 года неэффективных налоговых льгот (пониженных ставок по налогам) предоставленных сельским поселением </w:t>
      </w:r>
      <w:r>
        <w:rPr>
          <w:rFonts w:ascii="Times New Roman" w:hAnsi="Times New Roman"/>
          <w:szCs w:val="28"/>
          <w:lang w:eastAsia="zh-CN"/>
        </w:rPr>
        <w:t>Ивановский</w:t>
      </w:r>
      <w:r w:rsidRPr="00512561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 (далее - План мероприятий).</w:t>
      </w:r>
      <w:proofErr w:type="gramEnd"/>
    </w:p>
    <w:p w:rsidR="00512561" w:rsidRPr="00512561" w:rsidRDefault="00512561" w:rsidP="00512561">
      <w:pPr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512561">
        <w:rPr>
          <w:rFonts w:ascii="Times New Roman" w:hAnsi="Times New Roman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в сети Интернет (раздел «Поселения муниципального района»).</w:t>
      </w:r>
    </w:p>
    <w:p w:rsidR="00512561" w:rsidRPr="00512561" w:rsidRDefault="00512561" w:rsidP="00512561">
      <w:pPr>
        <w:ind w:firstLine="709"/>
        <w:jc w:val="both"/>
        <w:rPr>
          <w:rFonts w:ascii="Times New Roman" w:hAnsi="Times New Roman"/>
          <w:szCs w:val="28"/>
        </w:rPr>
      </w:pPr>
      <w:r w:rsidRPr="00512561">
        <w:rPr>
          <w:rFonts w:ascii="Times New Roman" w:hAnsi="Times New Roman"/>
          <w:szCs w:val="28"/>
        </w:rPr>
        <w:t xml:space="preserve">3. </w:t>
      </w:r>
      <w:proofErr w:type="gramStart"/>
      <w:r w:rsidRPr="00512561">
        <w:rPr>
          <w:rFonts w:ascii="Times New Roman" w:hAnsi="Times New Roman"/>
          <w:szCs w:val="28"/>
        </w:rPr>
        <w:t>Контроль за</w:t>
      </w:r>
      <w:proofErr w:type="gramEnd"/>
      <w:r w:rsidRPr="00512561">
        <w:rPr>
          <w:rFonts w:ascii="Times New Roman" w:hAnsi="Times New Roman"/>
          <w:szCs w:val="28"/>
        </w:rPr>
        <w:t xml:space="preserve"> выполнением постановления оставляю за собой.</w:t>
      </w:r>
    </w:p>
    <w:p w:rsidR="00512561" w:rsidRPr="00512561" w:rsidRDefault="00512561" w:rsidP="00512561">
      <w:pPr>
        <w:spacing w:after="200" w:line="276" w:lineRule="auto"/>
        <w:rPr>
          <w:rFonts w:ascii="Times New Roman" w:hAnsi="Times New Roman"/>
        </w:rPr>
      </w:pPr>
    </w:p>
    <w:p w:rsidR="00AF0CAF" w:rsidRDefault="00AF0CAF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AF0CAF" w:rsidRDefault="00AF0CAF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AF0CAF" w:rsidRDefault="00AF0CAF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512561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</w:t>
      </w:r>
      <w:r w:rsidR="003B4D1C"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 w:rsidR="003B4D1C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 w:rsidR="003B4D1C"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p w:rsid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</w:p>
    <w:p w:rsidR="00512561" w:rsidRP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12561">
        <w:rPr>
          <w:rFonts w:ascii="Times New Roman" w:hAnsi="Times New Roman"/>
          <w:sz w:val="24"/>
          <w:szCs w:val="24"/>
        </w:rPr>
        <w:t>Приложение</w:t>
      </w:r>
    </w:p>
    <w:p w:rsidR="00512561" w:rsidRP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1256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12561" w:rsidRP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1256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512561">
        <w:rPr>
          <w:rFonts w:ascii="Times New Roman" w:hAnsi="Times New Roman"/>
          <w:sz w:val="24"/>
          <w:szCs w:val="24"/>
        </w:rPr>
        <w:t xml:space="preserve"> сельсовет  </w:t>
      </w:r>
    </w:p>
    <w:p w:rsidR="00512561" w:rsidRP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12561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12561" w:rsidRP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12561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512561" w:rsidRP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12561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12561" w:rsidRPr="00512561" w:rsidRDefault="00512561" w:rsidP="00512561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12561">
        <w:rPr>
          <w:rFonts w:ascii="Times New Roman" w:hAnsi="Times New Roman"/>
          <w:sz w:val="24"/>
          <w:szCs w:val="24"/>
        </w:rPr>
        <w:t>от «20» мая 2020 г</w:t>
      </w:r>
      <w:r w:rsidRPr="00512561">
        <w:rPr>
          <w:rFonts w:ascii="Times New Roman" w:hAnsi="Times New Roman"/>
          <w:sz w:val="24"/>
          <w:szCs w:val="24"/>
          <w:lang w:val="be-BY"/>
        </w:rPr>
        <w:t>ода</w:t>
      </w:r>
      <w:r w:rsidRPr="00512561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0</w:t>
      </w:r>
    </w:p>
    <w:p w:rsidR="00512561" w:rsidRPr="00512561" w:rsidRDefault="00512561" w:rsidP="00512561">
      <w:pPr>
        <w:spacing w:after="120" w:line="240" w:lineRule="exact"/>
        <w:ind w:right="-31"/>
        <w:jc w:val="right"/>
        <w:rPr>
          <w:rFonts w:ascii="Times New Roman" w:hAnsi="Times New Roman"/>
          <w:smallCaps/>
          <w:szCs w:val="22"/>
        </w:rPr>
      </w:pPr>
    </w:p>
    <w:p w:rsidR="00512561" w:rsidRPr="00512561" w:rsidRDefault="00512561" w:rsidP="00512561">
      <w:pPr>
        <w:spacing w:after="120" w:line="240" w:lineRule="exact"/>
        <w:ind w:right="-31"/>
        <w:jc w:val="right"/>
        <w:rPr>
          <w:rFonts w:ascii="Times New Roman" w:hAnsi="Times New Roman"/>
          <w:smallCaps/>
          <w:szCs w:val="22"/>
        </w:rPr>
      </w:pPr>
    </w:p>
    <w:p w:rsidR="00512561" w:rsidRPr="00512561" w:rsidRDefault="00512561" w:rsidP="00512561">
      <w:pPr>
        <w:spacing w:after="120" w:line="240" w:lineRule="exact"/>
        <w:jc w:val="center"/>
        <w:rPr>
          <w:rFonts w:ascii="Times New Roman" w:hAnsi="Times New Roman"/>
          <w:smallCaps/>
          <w:szCs w:val="22"/>
        </w:rPr>
      </w:pPr>
      <w:r w:rsidRPr="00512561">
        <w:rPr>
          <w:rFonts w:ascii="Times New Roman" w:hAnsi="Times New Roman"/>
          <w:smallCaps/>
          <w:szCs w:val="22"/>
        </w:rPr>
        <w:t>ПЛАН</w:t>
      </w:r>
    </w:p>
    <w:p w:rsidR="00512561" w:rsidRPr="00512561" w:rsidRDefault="00512561" w:rsidP="00512561">
      <w:pPr>
        <w:tabs>
          <w:tab w:val="left" w:pos="2410"/>
          <w:tab w:val="left" w:pos="2977"/>
        </w:tabs>
        <w:spacing w:before="120" w:after="200" w:line="240" w:lineRule="atLeast"/>
        <w:ind w:left="57"/>
        <w:jc w:val="center"/>
        <w:rPr>
          <w:rFonts w:ascii="Times New Roman" w:hAnsi="Times New Roman"/>
          <w:szCs w:val="28"/>
          <w:lang w:eastAsia="zh-CN"/>
        </w:rPr>
      </w:pPr>
      <w:proofErr w:type="gramStart"/>
      <w:r w:rsidRPr="00512561">
        <w:rPr>
          <w:rFonts w:ascii="Times New Roman" w:hAnsi="Times New Roman"/>
          <w:szCs w:val="28"/>
          <w:lang w:eastAsia="zh-CN"/>
        </w:rPr>
        <w:t xml:space="preserve">мероприятий по устранению с 01января 2021 года неэффективных налоговых льгот (пониженных ставок по налогам) предоставленных сельским поселением </w:t>
      </w:r>
      <w:r>
        <w:rPr>
          <w:rFonts w:ascii="Times New Roman" w:hAnsi="Times New Roman"/>
          <w:szCs w:val="28"/>
          <w:lang w:eastAsia="zh-CN"/>
        </w:rPr>
        <w:t>Ивановский</w:t>
      </w:r>
      <w:r w:rsidRPr="00512561">
        <w:rPr>
          <w:rFonts w:ascii="Times New Roman" w:hAnsi="Times New Roman"/>
          <w:szCs w:val="28"/>
          <w:lang w:eastAsia="zh-CN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512561" w:rsidRPr="00512561" w:rsidRDefault="00512561" w:rsidP="00512561">
      <w:pPr>
        <w:spacing w:after="120" w:line="240" w:lineRule="exact"/>
        <w:jc w:val="center"/>
        <w:rPr>
          <w:rFonts w:ascii="Times New Roman" w:hAnsi="Times New Roman"/>
          <w:szCs w:val="28"/>
        </w:rPr>
      </w:pPr>
    </w:p>
    <w:tbl>
      <w:tblPr>
        <w:tblW w:w="45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5009"/>
        <w:gridCol w:w="1630"/>
        <w:gridCol w:w="2041"/>
      </w:tblGrid>
      <w:tr w:rsidR="00512561" w:rsidRPr="00512561" w:rsidTr="003F623C">
        <w:trPr>
          <w:trHeight w:val="360"/>
          <w:tblHeader/>
        </w:trPr>
        <w:tc>
          <w:tcPr>
            <w:tcW w:w="309" w:type="pct"/>
            <w:vMerge w:val="restart"/>
            <w:vAlign w:val="center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2"/>
                <w:lang w:eastAsia="en-US"/>
              </w:rPr>
              <w:t xml:space="preserve">№ </w:t>
            </w:r>
            <w:proofErr w:type="gramStart"/>
            <w:r w:rsidRPr="00512561">
              <w:rPr>
                <w:rFonts w:ascii="Times New Roman" w:hAnsi="Times New Roman"/>
                <w:szCs w:val="22"/>
                <w:lang w:eastAsia="en-US"/>
              </w:rPr>
              <w:t>п</w:t>
            </w:r>
            <w:proofErr w:type="gramEnd"/>
            <w:r w:rsidRPr="00512561">
              <w:rPr>
                <w:rFonts w:ascii="Times New Roman" w:hAnsi="Times New Roman"/>
                <w:szCs w:val="22"/>
                <w:lang w:eastAsia="en-US"/>
              </w:rPr>
              <w:t>/п</w:t>
            </w:r>
          </w:p>
        </w:tc>
        <w:tc>
          <w:tcPr>
            <w:tcW w:w="2707" w:type="pct"/>
            <w:vMerge w:val="restart"/>
            <w:vAlign w:val="center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2"/>
                <w:lang w:eastAsia="en-US"/>
              </w:rPr>
              <w:t xml:space="preserve">Наименование </w:t>
            </w:r>
            <w:r w:rsidRPr="00512561">
              <w:rPr>
                <w:rFonts w:ascii="Times New Roman" w:hAnsi="Times New Roman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881" w:type="pct"/>
            <w:vMerge w:val="restart"/>
            <w:vAlign w:val="center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2"/>
                <w:lang w:eastAsia="en-US"/>
              </w:rPr>
              <w:t>Срок исполнения</w:t>
            </w:r>
          </w:p>
        </w:tc>
        <w:tc>
          <w:tcPr>
            <w:tcW w:w="1103" w:type="pct"/>
            <w:vMerge w:val="restart"/>
            <w:vAlign w:val="center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2"/>
                <w:lang w:eastAsia="en-US"/>
              </w:rPr>
              <w:t>Исполнитель</w:t>
            </w:r>
          </w:p>
        </w:tc>
      </w:tr>
      <w:tr w:rsidR="00512561" w:rsidRPr="00512561" w:rsidTr="003F623C">
        <w:trPr>
          <w:trHeight w:val="535"/>
          <w:tblHeader/>
        </w:trPr>
        <w:tc>
          <w:tcPr>
            <w:tcW w:w="309" w:type="pct"/>
            <w:vMerge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707" w:type="pct"/>
            <w:vMerge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81" w:type="pct"/>
            <w:vMerge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03" w:type="pct"/>
            <w:vMerge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512561" w:rsidRPr="00512561" w:rsidRDefault="00512561" w:rsidP="00512561">
      <w:pPr>
        <w:rPr>
          <w:rFonts w:ascii="Calibri" w:hAnsi="Calibri"/>
          <w:sz w:val="2"/>
          <w:szCs w:val="2"/>
        </w:rPr>
      </w:pPr>
    </w:p>
    <w:tbl>
      <w:tblPr>
        <w:tblW w:w="454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5552"/>
        <w:gridCol w:w="1275"/>
        <w:gridCol w:w="1844"/>
      </w:tblGrid>
      <w:tr w:rsidR="00512561" w:rsidRPr="00512561" w:rsidTr="00512561">
        <w:trPr>
          <w:trHeight w:val="487"/>
          <w:tblHeader/>
        </w:trPr>
        <w:tc>
          <w:tcPr>
            <w:tcW w:w="294" w:type="pct"/>
            <w:vAlign w:val="bottom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013" w:type="pct"/>
            <w:vAlign w:val="bottom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692" w:type="pct"/>
            <w:vAlign w:val="bottom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1001" w:type="pct"/>
            <w:vAlign w:val="bottom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</w:tr>
      <w:tr w:rsidR="00512561" w:rsidRPr="00512561" w:rsidTr="00512561">
        <w:trPr>
          <w:trHeight w:val="374"/>
        </w:trPr>
        <w:tc>
          <w:tcPr>
            <w:tcW w:w="294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013" w:type="pct"/>
          </w:tcPr>
          <w:p w:rsidR="00512561" w:rsidRPr="00512561" w:rsidRDefault="00512561" w:rsidP="00512561">
            <w:pPr>
              <w:spacing w:after="120" w:line="27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Обеспечить сбор сведений для оценки эффективности налоговых расходов, предусмотренных нормативными правовыми актами сельского поселения </w:t>
            </w:r>
            <w:r>
              <w:rPr>
                <w:rFonts w:ascii="Times New Roman" w:hAnsi="Times New Roman"/>
                <w:szCs w:val="28"/>
                <w:lang w:eastAsia="zh-CN"/>
              </w:rPr>
              <w:t>Ивановский</w:t>
            </w:r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 сельсовет </w:t>
            </w:r>
          </w:p>
        </w:tc>
        <w:tc>
          <w:tcPr>
            <w:tcW w:w="692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май 2020 год</w:t>
            </w:r>
          </w:p>
        </w:tc>
        <w:tc>
          <w:tcPr>
            <w:tcW w:w="1001" w:type="pct"/>
          </w:tcPr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Администрация сельского поселения</w:t>
            </w: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12561" w:rsidRPr="00512561" w:rsidTr="00512561">
        <w:trPr>
          <w:trHeight w:val="1638"/>
        </w:trPr>
        <w:tc>
          <w:tcPr>
            <w:tcW w:w="294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3013" w:type="pct"/>
          </w:tcPr>
          <w:p w:rsidR="00512561" w:rsidRPr="00512561" w:rsidRDefault="00512561" w:rsidP="00512561">
            <w:pPr>
              <w:spacing w:after="120"/>
              <w:ind w:right="-249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Провести оценку эффективности  предоставленных  налоговых расходов, предусмотренных нормативными правовыми актами сельского поселения -</w:t>
            </w:r>
            <w:r w:rsidRPr="00512561"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  <w:lang w:eastAsia="zh-CN"/>
              </w:rPr>
              <w:t>Ивановский</w:t>
            </w:r>
            <w:proofErr w:type="gramEnd"/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 сельсовет.</w:t>
            </w:r>
          </w:p>
        </w:tc>
        <w:tc>
          <w:tcPr>
            <w:tcW w:w="692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май 2020 год</w:t>
            </w:r>
          </w:p>
        </w:tc>
        <w:tc>
          <w:tcPr>
            <w:tcW w:w="1001" w:type="pct"/>
          </w:tcPr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Администрация сельского поселения</w:t>
            </w: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12561" w:rsidRPr="00512561" w:rsidTr="00512561">
        <w:trPr>
          <w:trHeight w:val="1658"/>
        </w:trPr>
        <w:tc>
          <w:tcPr>
            <w:tcW w:w="294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3013" w:type="pct"/>
          </w:tcPr>
          <w:p w:rsidR="00512561" w:rsidRPr="00512561" w:rsidRDefault="00512561" w:rsidP="00512561">
            <w:pPr>
              <w:spacing w:after="120"/>
              <w:ind w:right="-249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Представить в финансовое управление администрации </w:t>
            </w:r>
            <w:proofErr w:type="gramStart"/>
            <w:r w:rsidRPr="00512561">
              <w:rPr>
                <w:rFonts w:ascii="Times New Roman" w:hAnsi="Times New Roman"/>
                <w:szCs w:val="28"/>
                <w:lang w:eastAsia="en-US"/>
              </w:rPr>
              <w:t>муниципального</w:t>
            </w:r>
            <w:proofErr w:type="gramEnd"/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 района Давлекановский район результаты оценки эффективности предоставленных налоговых  расходов с приложением аналитических справок.</w:t>
            </w:r>
          </w:p>
        </w:tc>
        <w:tc>
          <w:tcPr>
            <w:tcW w:w="692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май 2020 год</w:t>
            </w:r>
          </w:p>
        </w:tc>
        <w:tc>
          <w:tcPr>
            <w:tcW w:w="1001" w:type="pct"/>
          </w:tcPr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Администрация сельского поселения</w:t>
            </w: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12561" w:rsidRPr="00512561" w:rsidTr="00512561">
        <w:trPr>
          <w:trHeight w:val="326"/>
        </w:trPr>
        <w:tc>
          <w:tcPr>
            <w:tcW w:w="294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3013" w:type="pct"/>
          </w:tcPr>
          <w:p w:rsidR="00512561" w:rsidRPr="00512561" w:rsidRDefault="00512561" w:rsidP="00512561">
            <w:pPr>
              <w:spacing w:after="120"/>
              <w:ind w:right="-249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Утверждение (актуализация) года плана по отмене неэффективных налоговых расходов в случае, если по результатам оценки эффективности налоговых расходов, предоставленных органами местного самоуправления, выявлены неэффективные налоговые льготы (пониженные ставки по налогам)</w:t>
            </w:r>
          </w:p>
        </w:tc>
        <w:tc>
          <w:tcPr>
            <w:tcW w:w="692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май 2020 год</w:t>
            </w:r>
          </w:p>
        </w:tc>
        <w:tc>
          <w:tcPr>
            <w:tcW w:w="1001" w:type="pct"/>
          </w:tcPr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Администрация сельского поселения</w:t>
            </w: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12561" w:rsidRPr="00512561" w:rsidTr="00512561">
        <w:trPr>
          <w:trHeight w:val="1690"/>
        </w:trPr>
        <w:tc>
          <w:tcPr>
            <w:tcW w:w="294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013" w:type="pct"/>
          </w:tcPr>
          <w:p w:rsidR="00512561" w:rsidRPr="00512561" w:rsidRDefault="00512561" w:rsidP="00512561">
            <w:pPr>
              <w:spacing w:after="120"/>
              <w:ind w:right="-249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Организовать подготовку предложений  по оптимизации налоговых расходов, предусмотренных нормативными правовыми актами сельского поселения -</w:t>
            </w:r>
            <w:r w:rsidRPr="00512561"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  <w:lang w:eastAsia="zh-CN"/>
              </w:rPr>
              <w:t>Ивановский</w:t>
            </w:r>
            <w:proofErr w:type="gramEnd"/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692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май 2020 год</w:t>
            </w:r>
          </w:p>
        </w:tc>
        <w:tc>
          <w:tcPr>
            <w:tcW w:w="1001" w:type="pct"/>
          </w:tcPr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Администрация сельского поселения</w:t>
            </w: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12561" w:rsidRPr="00512561" w:rsidTr="00512561">
        <w:trPr>
          <w:trHeight w:val="633"/>
        </w:trPr>
        <w:tc>
          <w:tcPr>
            <w:tcW w:w="294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6</w:t>
            </w:r>
          </w:p>
        </w:tc>
        <w:tc>
          <w:tcPr>
            <w:tcW w:w="3013" w:type="pct"/>
          </w:tcPr>
          <w:p w:rsidR="00512561" w:rsidRPr="00512561" w:rsidRDefault="00512561" w:rsidP="00512561">
            <w:pPr>
              <w:spacing w:after="120"/>
              <w:ind w:right="-249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Рассмотреть вопрос о подготовке проектов  нормативных правовых актов сельского поселения </w:t>
            </w:r>
            <w:r>
              <w:rPr>
                <w:rFonts w:ascii="Times New Roman" w:hAnsi="Times New Roman"/>
                <w:szCs w:val="28"/>
                <w:lang w:eastAsia="zh-CN"/>
              </w:rPr>
              <w:t>Ивановский</w:t>
            </w:r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 сельсовет, предусматривающих  устранение неэффективных налоговых расходов.</w:t>
            </w:r>
          </w:p>
        </w:tc>
        <w:tc>
          <w:tcPr>
            <w:tcW w:w="692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май 2020 год</w:t>
            </w:r>
          </w:p>
        </w:tc>
        <w:tc>
          <w:tcPr>
            <w:tcW w:w="1001" w:type="pct"/>
          </w:tcPr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Администрация сельского поселения</w:t>
            </w: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512561" w:rsidRPr="00512561" w:rsidTr="00512561">
        <w:trPr>
          <w:trHeight w:val="2476"/>
        </w:trPr>
        <w:tc>
          <w:tcPr>
            <w:tcW w:w="294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3013" w:type="pct"/>
          </w:tcPr>
          <w:p w:rsidR="00512561" w:rsidRPr="00512561" w:rsidRDefault="00512561" w:rsidP="00512561">
            <w:pPr>
              <w:spacing w:after="120"/>
              <w:ind w:right="-249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расходов в финансовое управление администрации </w:t>
            </w:r>
            <w:proofErr w:type="gramStart"/>
            <w:r w:rsidRPr="00512561">
              <w:rPr>
                <w:rFonts w:ascii="Times New Roman" w:hAnsi="Times New Roman"/>
                <w:szCs w:val="28"/>
                <w:lang w:eastAsia="en-US"/>
              </w:rPr>
              <w:t>муниципального</w:t>
            </w:r>
            <w:proofErr w:type="gramEnd"/>
            <w:r w:rsidRPr="00512561">
              <w:rPr>
                <w:rFonts w:ascii="Times New Roman" w:hAnsi="Times New Roman"/>
                <w:szCs w:val="28"/>
                <w:lang w:eastAsia="en-US"/>
              </w:rPr>
              <w:t xml:space="preserve"> района Давлекановский район</w:t>
            </w:r>
          </w:p>
        </w:tc>
        <w:tc>
          <w:tcPr>
            <w:tcW w:w="692" w:type="pct"/>
          </w:tcPr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bookmarkStart w:id="0" w:name="_GoBack"/>
            <w:bookmarkEnd w:id="0"/>
          </w:p>
          <w:p w:rsidR="00512561" w:rsidRPr="00512561" w:rsidRDefault="00512561" w:rsidP="00512561">
            <w:pPr>
              <w:spacing w:after="120" w:line="240" w:lineRule="exac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до 03.08.2020</w:t>
            </w:r>
          </w:p>
        </w:tc>
        <w:tc>
          <w:tcPr>
            <w:tcW w:w="1001" w:type="pct"/>
          </w:tcPr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  <w:r w:rsidRPr="00512561">
              <w:rPr>
                <w:rFonts w:ascii="Times New Roman" w:hAnsi="Times New Roman"/>
                <w:szCs w:val="28"/>
                <w:lang w:eastAsia="en-US"/>
              </w:rPr>
              <w:t>Администрация сельского поселения</w:t>
            </w:r>
          </w:p>
          <w:p w:rsidR="00512561" w:rsidRPr="00512561" w:rsidRDefault="00512561" w:rsidP="00512561">
            <w:pPr>
              <w:spacing w:after="120" w:line="240" w:lineRule="exac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512561" w:rsidRPr="00512561" w:rsidRDefault="00512561" w:rsidP="00512561">
      <w:pPr>
        <w:autoSpaceDE w:val="0"/>
        <w:autoSpaceDN w:val="0"/>
        <w:adjustRightInd w:val="0"/>
        <w:spacing w:before="40" w:after="200" w:line="340" w:lineRule="exact"/>
        <w:jc w:val="both"/>
        <w:outlineLvl w:val="2"/>
        <w:rPr>
          <w:rFonts w:ascii="Times New Roman" w:hAnsi="Times New Roman"/>
          <w:szCs w:val="28"/>
        </w:rPr>
      </w:pPr>
    </w:p>
    <w:p w:rsidR="00512561" w:rsidRPr="00512561" w:rsidRDefault="00512561" w:rsidP="0051256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12561" w:rsidRPr="003B4D1C" w:rsidRDefault="00512561">
      <w:pPr>
        <w:jc w:val="both"/>
        <w:rPr>
          <w:rFonts w:ascii="Times New Roman" w:eastAsia="Calibri" w:hAnsi="Times New Roman"/>
          <w:szCs w:val="28"/>
          <w:lang w:eastAsia="en-US"/>
        </w:rPr>
      </w:pPr>
    </w:p>
    <w:sectPr w:rsidR="00512561" w:rsidRPr="003B4D1C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E434FE"/>
    <w:multiLevelType w:val="hybridMultilevel"/>
    <w:tmpl w:val="00CE24C2"/>
    <w:lvl w:ilvl="0" w:tplc="E67A5B6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3F2990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561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B65FA"/>
    <w:rsid w:val="008D23C4"/>
    <w:rsid w:val="00903FAD"/>
    <w:rsid w:val="0090455E"/>
    <w:rsid w:val="00920D2A"/>
    <w:rsid w:val="00924921"/>
    <w:rsid w:val="00935836"/>
    <w:rsid w:val="00953682"/>
    <w:rsid w:val="00966055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AF0CAF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60AA5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61E2-D53B-4287-AABB-688B2323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8</cp:revision>
  <cp:lastPrinted>2020-06-03T12:28:00Z</cp:lastPrinted>
  <dcterms:created xsi:type="dcterms:W3CDTF">2020-03-22T18:07:00Z</dcterms:created>
  <dcterms:modified xsi:type="dcterms:W3CDTF">2020-06-03T12:34:00Z</dcterms:modified>
</cp:coreProperties>
</file>