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8B" w:rsidRPr="00482AE7" w:rsidRDefault="00A12E44" w:rsidP="00A12E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DD6BF7" w:rsidRDefault="00DD6BF7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Par41"/>
      <w:bookmarkEnd w:id="0"/>
    </w:p>
    <w:p w:rsidR="00DD6BF7" w:rsidRPr="00513E84" w:rsidRDefault="00A12E44" w:rsidP="00DD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3"/>
      <w:bookmarkEnd w:id="1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</w:t>
      </w:r>
      <w:r w:rsidR="00DD6BF7"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DD6BF7"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DD6BF7" w:rsidRPr="00513E84" w:rsidRDefault="00DD6BF7" w:rsidP="00DD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</w:t>
      </w:r>
    </w:p>
    <w:p w:rsidR="00DD6BF7" w:rsidRPr="00513E84" w:rsidRDefault="00DD6BF7" w:rsidP="00DD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DD6BF7" w:rsidRPr="00513E84" w:rsidRDefault="00DD6BF7" w:rsidP="00DD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6BF7" w:rsidRPr="00513E84" w:rsidRDefault="00DD6BF7" w:rsidP="00DD6BF7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ПОСТАНОВЛЕНИЕ</w:t>
      </w:r>
    </w:p>
    <w:p w:rsidR="00DD6BF7" w:rsidRDefault="00DD6BF7" w:rsidP="00E2419C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E2419C" w:rsidRPr="00513E84" w:rsidRDefault="00E2419C" w:rsidP="00E2419C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6BF7" w:rsidRPr="00DD6BF7" w:rsidRDefault="00DD6BF7" w:rsidP="00DD6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13E8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</w:t>
      </w:r>
      <w:r w:rsidRPr="00513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</w:t>
      </w: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учета бюджетных и денежных обязательств получателей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средств бюджета сельского поселения </w:t>
      </w:r>
      <w:r w:rsidR="008451DB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DD6BF7" w:rsidRPr="00513E84" w:rsidRDefault="00DD6BF7" w:rsidP="00DD6BF7">
      <w:pPr>
        <w:autoSpaceDE w:val="0"/>
        <w:autoSpaceDN w:val="0"/>
        <w:adjustRightInd w:val="0"/>
        <w:spacing w:after="0" w:line="240" w:lineRule="auto"/>
        <w:ind w:right="6474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37F30" w:rsidRDefault="00DD6BF7" w:rsidP="00DD6B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219 Бюджетного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Федерации, </w:t>
      </w:r>
      <w:hyperlink r:id="rId7" w:history="1">
        <w:r w:rsidR="003F2264" w:rsidRPr="004A40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F2264">
        <w:rPr>
          <w:rFonts w:ascii="Times New Roman" w:hAnsi="Times New Roman" w:cs="Times New Roman"/>
          <w:sz w:val="28"/>
          <w:szCs w:val="28"/>
        </w:rPr>
        <w:t xml:space="preserve"> Республики Башкортостан «</w:t>
      </w:r>
      <w:r w:rsidR="003F2264" w:rsidRPr="004A405D">
        <w:rPr>
          <w:rFonts w:ascii="Times New Roman" w:hAnsi="Times New Roman" w:cs="Times New Roman"/>
          <w:sz w:val="28"/>
          <w:szCs w:val="28"/>
        </w:rPr>
        <w:t xml:space="preserve">О бюджетном процессе </w:t>
      </w:r>
      <w:r w:rsidR="003F22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F2264" w:rsidRPr="004A405D">
        <w:rPr>
          <w:rFonts w:ascii="Times New Roman" w:hAnsi="Times New Roman" w:cs="Times New Roman"/>
          <w:sz w:val="28"/>
          <w:szCs w:val="28"/>
        </w:rPr>
        <w:t>в Республи</w:t>
      </w:r>
      <w:r w:rsidR="003F2264">
        <w:rPr>
          <w:rFonts w:ascii="Times New Roman" w:hAnsi="Times New Roman" w:cs="Times New Roman"/>
          <w:sz w:val="28"/>
          <w:szCs w:val="28"/>
        </w:rPr>
        <w:t xml:space="preserve">ке Башкортостан»,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бюджетном процессе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r w:rsidR="00937F30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Башкортостан»</w:t>
      </w:r>
      <w:r w:rsidR="00937F3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DD6BF7" w:rsidRPr="003705C7" w:rsidRDefault="00DD6BF7" w:rsidP="00DD6B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я ю:</w:t>
      </w:r>
    </w:p>
    <w:p w:rsidR="00DD6BF7" w:rsidRPr="003705C7" w:rsidRDefault="00DD6BF7" w:rsidP="00DD6B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прилагаемый Порядок </w:t>
      </w: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учета бюджетных и денежных обязательств получателей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средств бюджета сельского поселения </w:t>
      </w:r>
      <w:r w:rsidR="00937F30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D6BF7" w:rsidRPr="003705C7" w:rsidRDefault="00DD6BF7" w:rsidP="00DD6B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от </w:t>
      </w:r>
      <w:r w:rsidR="00E2419C">
        <w:rPr>
          <w:rFonts w:ascii="Times New Roman" w:eastAsia="Calibri" w:hAnsi="Times New Roman" w:cs="Times New Roman"/>
          <w:sz w:val="28"/>
          <w:szCs w:val="28"/>
          <w:lang w:eastAsia="ru-RU"/>
        </w:rPr>
        <w:t>18.01.2013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 w:rsidR="00E2419C">
        <w:rPr>
          <w:rFonts w:ascii="Times New Roman" w:eastAsia="Calibri" w:hAnsi="Times New Roman" w:cs="Times New Roman"/>
          <w:sz w:val="28"/>
          <w:szCs w:val="28"/>
          <w:lang w:eastAsia="ru-RU"/>
        </w:rPr>
        <w:t>04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D6BF7" w:rsidRPr="003705C7" w:rsidRDefault="00DD6BF7" w:rsidP="00DD6B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подлежит обнародованию в установленном порядке.</w:t>
      </w:r>
    </w:p>
    <w:p w:rsidR="00DD6BF7" w:rsidRPr="003705C7" w:rsidRDefault="00DD6BF7" w:rsidP="00DD6B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DD6BF7" w:rsidRPr="003705C7" w:rsidRDefault="00DD6BF7" w:rsidP="00DD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F7" w:rsidRDefault="00DD6BF7" w:rsidP="00DD6BF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F7" w:rsidRPr="00513E84" w:rsidRDefault="00DD6BF7" w:rsidP="00DD6BF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F7" w:rsidRPr="00513E84" w:rsidRDefault="00DD6BF7" w:rsidP="00DD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DD6BF7" w:rsidRPr="00513E84" w:rsidRDefault="004269AC" w:rsidP="00DD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DD6BF7"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D6BF7"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D6BF7" w:rsidRPr="00513E84" w:rsidRDefault="00DD6BF7" w:rsidP="00DD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</w:p>
    <w:p w:rsidR="00DD6BF7" w:rsidRPr="00513E84" w:rsidRDefault="00DD6BF7" w:rsidP="00DD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>Давлекановский район</w:t>
      </w:r>
    </w:p>
    <w:p w:rsidR="00DD6BF7" w:rsidRPr="00513E84" w:rsidRDefault="00DD6BF7" w:rsidP="00DD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6BF7" w:rsidRPr="00513E84">
          <w:pgSz w:w="11906" w:h="16838"/>
          <w:pgMar w:top="851" w:right="849" w:bottom="992" w:left="1560" w:header="720" w:footer="720" w:gutter="0"/>
          <w:cols w:space="720"/>
        </w:sect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            </w:t>
      </w:r>
      <w:r w:rsidR="004269AC">
        <w:rPr>
          <w:rFonts w:ascii="Times New Roman" w:eastAsia="Times New Roman" w:hAnsi="Times New Roman" w:cs="Times New Roman"/>
          <w:sz w:val="28"/>
          <w:szCs w:val="20"/>
          <w:lang w:eastAsia="ru-RU"/>
        </w:rPr>
        <w:t>А.К.Шарафутдинов</w:t>
      </w:r>
    </w:p>
    <w:p w:rsidR="00DD6BF7" w:rsidRDefault="00DD6BF7" w:rsidP="00DD6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D6BF7" w:rsidRPr="00513E84" w:rsidRDefault="00DD6BF7" w:rsidP="00DD6BF7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к постановлению администрации сельского поселения</w:t>
      </w:r>
      <w:r w:rsidR="009035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Соколовский</w:t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Давлекановский район</w:t>
      </w:r>
    </w:p>
    <w:p w:rsidR="00DD6BF7" w:rsidRPr="00513E84" w:rsidRDefault="00DD6BF7" w:rsidP="00DD6BF7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Башкортостан</w:t>
      </w:r>
    </w:p>
    <w:p w:rsidR="00DD6BF7" w:rsidRPr="00513E84" w:rsidRDefault="00DD6BF7" w:rsidP="00DD6BF7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---</w:t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---</w:t>
      </w:r>
    </w:p>
    <w:p w:rsidR="00DD6BF7" w:rsidRPr="00DD6BF7" w:rsidRDefault="00DD6BF7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46A8B" w:rsidRPr="00DD6BF7" w:rsidRDefault="00485973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Порядок</w:t>
      </w:r>
    </w:p>
    <w:p w:rsidR="00E46A8B" w:rsidRPr="00DD6BF7" w:rsidRDefault="00485973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учета бюджетных и денежных обязательств получателей</w:t>
      </w:r>
    </w:p>
    <w:p w:rsidR="00E46A8B" w:rsidRPr="00DD6BF7" w:rsidRDefault="00485973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средств бюджета</w:t>
      </w:r>
      <w:r w:rsidR="00371BCC"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="006D0D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Соколовский с</w:t>
      </w:r>
      <w:r w:rsidR="00371BCC"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ельсовет муниципального района Давлекановский район</w:t>
      </w: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Республики Башкортостан</w:t>
      </w:r>
    </w:p>
    <w:p w:rsidR="00E46A8B" w:rsidRPr="00482AE7" w:rsidRDefault="00E46A8B" w:rsidP="00DD6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1.1. Настоящий Порядок учета бюджетных и денежных обязательств получателей средств бюджета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6D0D2A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(далее - Порядок) разработан на основании статьи 219 Бюджетного кодекса Российской Федерации и </w:t>
      </w:r>
      <w:r w:rsidR="00DD6BF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ешения Совета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бюджетном процессе в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r w:rsidR="006D0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Соколовский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муниципально</w:t>
      </w:r>
      <w:r w:rsidR="006D0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района Давлекановский район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Башкортостан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устанавливает порядок учета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>сельским поселением</w:t>
      </w:r>
      <w:r w:rsidR="00371BCC" w:rsidRP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0D2A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Башкортостан (далее -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бюджетных обязательств получателей средств бюджета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В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подлежат учету бюджетные обязательства, принимаемые в соответствии с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контрактами, иными договорами (соглашениями), заключенными с физическими, юридическими лицами и индивидуальными предпринимателями или в соответствии с федеральными законами, законами Республики Башкортостан, иными нормативными правовыми актами.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Бюджетные и денежные обязательства учитываются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Поселении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соответствующий лицевой счет получателя бюджетных средств).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1.4. Получатели средств бюджета</w:t>
      </w:r>
      <w:r w:rsidR="00371BCC" w:rsidRP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6D0D2A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 </w:t>
      </w:r>
      <w:r w:rsidR="00371BCC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(далее - получатели бюджетных средств) и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 участвующие в документообороте по учету бюджетных и денежных обязательств с использованием электронных документов в соответствии с договорами (соглашениями), заключаемыми между ними, используют для подписания своих электронных документов электронные подписи (далее - ЭП) уполномоченных лиц.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1.5. Бюджетные обязательства, принятые на текущий финансовый год, на первый и второй год планового периода, третий, четвертый и пятый год после текущего финансового года и на последующие годы, учитываются отдельно.</w:t>
      </w:r>
    </w:p>
    <w:p w:rsidR="00E46A8B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BF7" w:rsidRDefault="00DD6BF7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BF7" w:rsidRPr="00482AE7" w:rsidRDefault="00DD6BF7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II. Порядок учета бюджетных и денежных обязательств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получателей средств бюджета</w:t>
      </w:r>
      <w:r w:rsidR="003B1CB8" w:rsidRP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6D0D2A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</w:t>
      </w:r>
      <w:r w:rsidR="006D0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района Давлекановский район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:rsidR="00482AE7" w:rsidRPr="00482AE7" w:rsidRDefault="00482AE7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Основанием для постановки на учет бюджетных обязательств являются Сведения о принятом бюджетном обязательстве (далее - Сведения об обязательстве), оформленные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настоящему Порядку, представленные получателями бюджетных средств в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случае, если бюджетное обязательство возникло из:</w:t>
      </w:r>
    </w:p>
    <w:p w:rsidR="00E46A8B" w:rsidRPr="00482AE7" w:rsidRDefault="003B1CB8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на поставку товаров, выполнение работ, оказание услуг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нужд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 сведения о котором подлежат включению в определенный законодательством о контрактной системе Российской Федерации в сфере закупок товаров</w:t>
      </w:r>
      <w:r w:rsidR="006D0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работ, услуг для обеспечения 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нужд реестр контрактов (далее - соответственно государственный контракт, реестр контрактов);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на поставку товаров, выполнение работ, оказание услуг, сведения о котором не подлежат включению в реестр контрактов, или договора аренды (далее - договор) с учетом положений пункта 2.2 настоящего Порядка;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 о предоставлении из бюджета</w:t>
      </w:r>
      <w:r w:rsidR="003B1CB8" w:rsidRP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6D0D2A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 </w:t>
      </w:r>
      <w:r w:rsidR="003B1CB8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межбюджетного трансферта в форме субсидии, субвенции, иного межбюджетного трансферта, имеющих целевое назначение, бюджетам муниципальных районов и городских округов (далее - соглашение на предоставление межбюджетных трансфертов);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 о предоставлении субсидии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бюджетному или автономному учреждению, иному юридическому лицу или индивидуальному предпринимателю (далее - субсидия юридическому лицу), заключенного в соответствии с бюджетным законодательством Российской Федерации, или договора, заключенного в связи с предоставлением бюджетных инвестиций юридическому лицу в соответствии со статьей 80 Бюджетного кодекса Российской Федерации (далее - соглашение о предоставлении субсидии юридическому лицу) за исключением случаев, установленных Правительством Республики Башкортостан;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о предоставлении субсидии юридическому лицу (далее - нормативный правовой акт о предоставлении субсидии юридическому лицу).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исполнительного документа (исполнительного листа, судебного приказа) (далее - исполнительный документ).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обязательстве представляются в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шести рабочих дней со дня заключения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(договора, соглашения), на основании которого принято бюджетное обязательство (далее - документ-основание).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83"/>
      <w:bookmarkEnd w:id="2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обязательстве представляются в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приложением документа-основания в форме электронной копии бумажного документа, созданной посредством его сканирования, подтвержденной электронной подписью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уполномоченного лица получателя бюджетных средств (далее - электронная копия документа-основания).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технической возможности представления электронной копии документа-основания в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представляется документ-основание на бумажном носителе.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88"/>
      <w:bookmarkEnd w:id="3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2.2. Бюджетные обязательства, возникающие у получателей бюджетных средств в соответствии с законом, иным нормативным правовым актом (в том числе по публичным нормативным обязательствам) за исключением нормативного правового акта о предоставлении субсидии юридическому лицу, в соответствии с договором, оформление в письменной форме по которому законодательством Российской Федерации не требуется, а также в соответствии с договором на оказание услуг, выполнение работ, заключенным получателем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средств с физическим лицом, не являющимся индивидуальным предпринимателем, принимаются к учету на основании принятых к исполнению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для оплаты денежных обязательств, представленных получателями бюджетных средств в соответствии с утвержденным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Порядком санкционирования оплаты денежных обязательств получателей бюджетных средств и администраторов источников финансирования дефицита бюджета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B6FEF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DD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муниципально</w:t>
      </w:r>
      <w:r w:rsidR="00CB6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района Давлекановский район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(далее - Порядок санкционирования), и в срок, установленный Порядком санкционирования для проверки указанных документов.</w:t>
      </w:r>
    </w:p>
    <w:p w:rsidR="00E46A8B" w:rsidRPr="00482AE7" w:rsidRDefault="003B1CB8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 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учитывает бюджетное обязательство отдельно в сумме принятого денежного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Порядок учета бюджетных обязательств, установленный настоящим пунктом, применяется для учета бюджетных обязательств, связанных с: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социальными выплатами населению;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предоставлением межбюджетных трансфертов (за исключением межбюджетных трансфертов, указанных в абзаце четвертом пункта 2.1 настоящего Порядка);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предоставлением платежей, взносов, безвозмездных перечислений субъектам международного права;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обслуживанием (муниципального)долга;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обеспечением выполнения функций казенных учреждений (за исключением бюджетных обязательств по поставкам товаров, выполнению работ, оказанию услуг, аренде);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перечислением в доход бюджета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6D0D2A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сумм возврата дебиторской задолженности прошлых лет;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выплатами по решениям налогового органа о взыскании налога, сбора, пеней и штрафов.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бюджетных средств вправе принять решение о применении порядка учета бюджетных обязательств, установленного настоящим пунктом, для учета бюджетных обязательств, возникающих в соответствии с договорами, сумма которых не превышает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и расчеты по которым осуществляются наличными деньгами.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Денежные обязательства принимаются к учету на основании принятых к исполнению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представленных для оплаты денежных обязательств получателями бюджетных средств в соответствии с утвержденным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Порядком санкционирования.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113"/>
      <w:bookmarkEnd w:id="4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Сведения об обязательстве, представленные в электронной форме с применением ЭП (далее - в электронной форме), либо при отсутствии технической возможности на бумажном носителе с одновременным представлением документа на машинном носителе (далее - на бумажном носителе), подлежат проверке уполномоченным работником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наличие следующей информации: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полного или при наличии сокращенного - сокращенного наименования получателя бюджетных средств, соответствующего реестровой записи по сводному реестру главных распорядителей, распорядителей и получателей бюджетных средств, главных администраторов и администраторов доходов бюджета</w:t>
      </w:r>
      <w:r w:rsidR="00EE6D60" w:rsidRP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6D0D2A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 </w:t>
      </w:r>
      <w:r w:rsidR="00EE6D60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Башкортостан, главных администраторов и администраторов источников финансирования дефицита бюджета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6D0D2A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 </w:t>
      </w:r>
      <w:r w:rsidR="00EE6D60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(далее - Сводный реестр);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кода получателя бюджетных средств по Сводному реестру;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номера соответствующего лицевого счета получателя бюджетных средств;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(далее - ИКЗ);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кода (кодов) классификации расходов бюджетов, по которому принято бюджетное обязательство;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предмета принятого бюджетного обязательства по каждому коду классификации расходов бюджетов;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кода валюты по Общероссийскому классификатору валют (ОКВ), в которой принято бюджетное обязательство (далее - код валюты бюджетного обязательства);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суммы бюджетного обязательства в валюте, в которой принято бюджетное обязательство по документу-основанию (далее - валюта бюджетного обязательства);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суммы бюджетного обязательства по каждому коду классификации расходов бюджета в валюте бюджетного обязательства;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реквизитов документа-основания, заключенного с поставщиком товаров, исполнителем работ или услуг (далее - контрагент);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 (наименований) и банковских реквизитов физического или юридического лица, перед которым у получателя бюджетных средств в соответствии с условиями документа-основания возникло бюджетное обязательство, и (или) администратора доходов бюджета, если в соответствии с документом-основанием у получателя бюджетных средств возникло обязательство по уплате налогов, сборов и иных платежей в бюджеты бюджетной системы Российской Федерации;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графика оплаты бюджетных обязательств в валюте бюджетного обязательства, в разрезе кодов классификации расходов бюджета и видов средств (с разбивкой по годам для долгосрочных бюджетных обязательств и с разбивкой по месяцам для обязательств, принятых в рамках текущего финансового года);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возможности осуществления получателем бюджетных средств авансового платежа и расчет авансового платежа (процент или общая сумма).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Сведения об обязательстве должны быть подписаны руководителем получателя бюджетных средств или уполномоченным им лицом, с отражением расшифровки подписи, содержащей фамилию и инициалы, должности уполномоченного лица, и даты подписания документа, оформленной словесно-цифровым способом.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двух рабочих дней после получения Сведений об обязательстве проверяет наличие в нем реквизитов, предусмотренных порядком заполнения, установленным пунктами 5.1 и </w:t>
      </w:r>
      <w:hyperlink w:anchor="Par350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5.2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а также соответствие показателей друг другу, реестровым записям Сводного реестра.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Проверяемые реквизиты и показатели Сведений об обязательстве должны соответствовать следующим требованиям: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формирования документа в заголовочной части документа должна быть оформлена словесно-цифровым способом (например, 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15 июня 2008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формирования документа в кодовой зоне заголовочной части документа должна быть оформлена в формате 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день, месяц, год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(00.00.0000);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дата формирования в заголовочной части документа должна соответствовать дате, указанной в кодовой зоне заголовочной части документа;</w:t>
      </w:r>
    </w:p>
    <w:p w:rsidR="00E46A8B" w:rsidRPr="00482AE7" w:rsidRDefault="003803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E46A8B"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наименование</w:t>
        </w:r>
      </w:hyperlink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получателя бюджетных средств в заголовочной части Сведений об обязательстве должно соответствовать полному (сокращенному) наименованию получателя бюджетных средств, указанному в соответствующей реестровой записи Сводного реестра;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номер лицевого счета должен соответствовать номеру соответствующего лицевого счета получателя бюджетных средств, открытого в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Поселении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получателю бюджетных средств;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главного распорядителя бюджетных средств в заголовочной части должно соответствовать полному (сокращенному) наименованию главного распорядителя бюджетных средств, указанному в соответствующей реестровой записи Сводного реестра;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 главного распорядителя бюджетных средств по ведомственной бюджетной классификации Республики Башкортостан (далее - код главы по бюджетной классификации), утвержденной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бюджете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6D0D2A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 </w:t>
      </w:r>
      <w:r w:rsidR="00EE6D60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заголовочной части должно указываться полное (сокращенное) наименование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6D0D2A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 </w:t>
      </w:r>
      <w:r w:rsidR="00FF2D29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Башкортостан, в котором открыт соответствующий лицевой счет получателя бюджетных средств;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ИКЗ должен соответствовать ИКЗ, указанному в утвержденном плане-графике закупок;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в Сведениях об обязательстве коды классификации расходов бюджетов, по которым принято бюджетное обязательство, должны соответствовать Указаниям о порядке применения бюджетной классификации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в установленном порядке Министерством финансов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Положению об установлении, детализации и определении порядка применения бюджетной классификации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части, относящейся к бюджету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6D0D2A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DD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 </w:t>
      </w:r>
      <w:r w:rsidR="00FF2D29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Башкортостан,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утвержденным в установленном порядке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сельским поселением </w:t>
      </w:r>
      <w:r w:rsidR="006D0D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Соколовский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FF2D29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действующим в текущем финансовом году на момент представления Сведений об обязательстве (далее - действующие коды);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предмет бюджетного обязательства, указанный в Сведениях об обязательстве, должен соответствовать указанному по соответствующей строке коду видов расходов;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154"/>
      <w:bookmarkEnd w:id="5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2.5. При приеме от получателя бюджетных средств Сведений об обязательстве на бумажном носителе также проверяется: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формы представленных Сведений об обязательстве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настоящему Порядку;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в представленных Сведениях об обязательстве на бумажном носителе исправлений, не соответствующих требованиям, установленным настоящим Порядком, или не заверенных в порядке, установленном настоящим Порядком (далее - несоответствующие исправления);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идентичность реквизитов и показателей, отраженных в Сведениях об обязательстве на бумажном носителе, реквизитам и показателям, содержащимся в Сведениях об обязательстве, представленных на машинном носителе.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Ошибки в документе на бумажном носителе исправляются путем зачеркивания неправильного текста (числового значения) и написанием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Исправления в документе на бумажном носителе оговариваются надписью 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исправлено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заверяются лицами, подписавшими документ, с указанием даты исправления.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2.5.1.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наряду с проверкой, предусмотренной пунктами 2.3 - </w:t>
      </w:r>
      <w:hyperlink w:anchor="Par154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2.5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осуществляет проверку соответствия информации, содержащейся в Сведениях об обязательстве по документу-основанию в части наименования получателя бюджетных средств (заказчика), заключившего документ-основание, а также информации, указанной в графах 1 - </w:t>
      </w:r>
      <w:hyperlink r:id="rId9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- 10 раздела 1 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документа-основания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- 3 раздела 2 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контрагента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17, </w:t>
      </w:r>
      <w:hyperlink r:id="rId13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20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- 24 раздела 5 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Расшифровка обязательства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 об</w:t>
      </w:r>
      <w:r w:rsidR="00DD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обязательстве.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обязательстве, возникшем на основании нормативного правового акта о предоставлении субсидии юридическому лицу, проверяются на соответствие информации, содержащейся в графах 2, </w:t>
      </w:r>
      <w:hyperlink r:id="rId14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3 раздела 1</w:t>
        </w:r>
      </w:hyperlink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документа-основания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графе 4 раздела 5 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Расшифровка обязательства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 об обязательстве, информации о номере, дате и предмете, указанной в нормативном правовом акте о предоставлении субсидии юридическому лицу.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2.5.2. При проверке Сведений об обязательстве по документу-основанию, заключенному в целях реализации республиканской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соответственно - РАИП, Терзаказ),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 осуществляет проверку соответствия информации, содержащейся в Сведениях об обязательстве, данным об объектах капитального строительства, объектах недвижимости, мероприятиях (укрупненных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инвестиционных проектах), включенных в РАИП или Терзаказа, доведенным в соответствии с Порядком составления и ведения сводной бюджетной росписи бюджета</w:t>
      </w:r>
      <w:r w:rsidR="00FF2D29" w:rsidRP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903579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 </w:t>
      </w:r>
      <w:r w:rsidR="00FF2D29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и бюджетных росписей главных распорядителей средств бюджета</w:t>
      </w:r>
      <w:r w:rsidR="00FF2D29" w:rsidRP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DB5B03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 </w:t>
      </w:r>
      <w:r w:rsidR="00FF2D29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(главных администраторов источников финансирования дефицита бюджета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DB5B03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</w:t>
      </w:r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района Давлекановский район Республики Башкортостан),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части: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 получателя средств бюджета (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заказчика);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 объекта РАИП или Терзаказа;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уникального кода, присвоенного объекту РАИП или Терзаказа;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кодов классификации расходов бюджета в разрезе кодов объектов РАИП или Терзаказа.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172"/>
      <w:bookmarkEnd w:id="6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2.5.3.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проверку соответствия информации, содержащейся в Сведениях об обязательстве, сведениям о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контракте, размещенным в реестре контрактов, в части наименования получателя бюджетных средств (государственного заказчика), заключившего государственный контракт, а также информации, указанной в </w:t>
      </w:r>
      <w:hyperlink r:id="rId15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графах 2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6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7 раздела 1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документа-основания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8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3 раздела 2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контрагента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6 раздела 4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реквизиты обязательства, сформированного на основе контракта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Сведения об обязательстве, представленные получателем бюджетных средств в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подлежат проверке уполномоченным работником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двух рабочих дней после дня их представления.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Сведения об обязательстве не соответствуют требованиям, установленным пунктами 2.3 - </w:t>
      </w:r>
      <w:hyperlink w:anchor="Par172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2.5.3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двух рабочих дней после дня представления получателем бюджетных средств Сведений об обязательстве направляет Протокол с указанием причин возврата.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177"/>
      <w:bookmarkEnd w:id="7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При постановке на учет бюджетного обязательства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проверку на </w:t>
      </w:r>
      <w:r w:rsidR="0039313F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бюджетного обязательства по соответствующим кодам бюджетной классификации сумме: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неиспользованных доведенных бюджетных ассигнований или лимитов бюджетных обязательств (далее - бюджетные данные), отраженным в установленном порядке на соответствующем лицевом счете получателя бюджетных средств отдельно для текущего финансового года, для первого и для второго года планового периода;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181"/>
      <w:bookmarkEnd w:id="8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получателем бюджетных средств бюджетного обязательства в иностранной валюте осуществляется проверка на </w:t>
      </w:r>
      <w:r w:rsidR="0039313F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сумме бюджетных данных суммы бюджетного обязательства, пересчитанной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валюту Российской Федерации по курсу Центрального банка Российской Федерации на день постановки на учет бюджетного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бюджетное обязательство превышает неиспользованные доведенные бюджетные данные,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принимает на учет такое бюджетное обязательство получателя бюджетных средств и не позднее двух рабочих дней после получения сведений об обязательстве доводит </w:t>
      </w:r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данном превышении до получателя бюджетных средств и распорядителя (главного распорядителя)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бюджетных средств, в ведение которого находится получатель бюджетных средств (далее - вышестоящий (главный) распорядитель бюджетных средств), путем направления Уведомления о превышении бюджетным обязательством свободных остатков, лимитов бюджетных обязательств (далее - Уведомление о превышении обязательством свободных остатков)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настоящему Порядку учета.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Уведомлений о превышении обязательством свободных остатков осуществляется в порядке, установленном соглашением по обмену информацией, заключенном между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и получателем бюджетных средств.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186"/>
      <w:bookmarkEnd w:id="9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При положительном результате проверки соответствия Сведений об обязательстве требованиям, установленным пунктами 2.3 - </w:t>
      </w:r>
      <w:hyperlink w:anchor="Par172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2.5.3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а также при положительном результате проведенной проверки при санкционировании оплаты денежных обязательств в случаях, установленных пунктом 2.2 настоящего Порядка,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присваивает номер бюджетному обязательству, учитывает его на соответствующем лицевом счете получателя бюджетных средств с отражением в Выписке из лицевого счета получателя бюджетных средств, представленной в установленном порядке получателю бюджетных средств.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Учетный номер бюджетного обязательства является уникальным и не подлежит изменению при изменении отдельных реквизитов бюджетного обязательства или его перерегистрации.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Учетный номер бюджетного обязательства имеет следующую структуру, состоящую из восемнадцати разрядов: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6"/>
        <w:gridCol w:w="1752"/>
        <w:gridCol w:w="380"/>
        <w:gridCol w:w="380"/>
        <w:gridCol w:w="380"/>
        <w:gridCol w:w="380"/>
        <w:gridCol w:w="380"/>
        <w:gridCol w:w="380"/>
        <w:gridCol w:w="380"/>
        <w:gridCol w:w="380"/>
        <w:gridCol w:w="527"/>
        <w:gridCol w:w="527"/>
        <w:gridCol w:w="527"/>
        <w:gridCol w:w="527"/>
        <w:gridCol w:w="452"/>
        <w:gridCol w:w="452"/>
        <w:gridCol w:w="452"/>
        <w:gridCol w:w="452"/>
        <w:gridCol w:w="452"/>
      </w:tblGrid>
      <w:tr w:rsidR="00482AE7" w:rsidRPr="00482AE7" w:rsidTr="00E46A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Номера разрядов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Вид бюджетного обязательства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Код по Сводному реестру получателя средств бюджета Республики Башкортостан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Год постановки на учет бюджетного обязательства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Порядковый номер бюджетного обязательства</w:t>
            </w:r>
          </w:p>
        </w:tc>
      </w:tr>
      <w:tr w:rsidR="00482AE7" w:rsidRPr="00482AE7" w:rsidTr="00E46A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18</w:t>
            </w:r>
          </w:p>
        </w:tc>
      </w:tr>
    </w:tbl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1 разряд - вид бюджетного обязательства, который принимает следующие значения: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1 - бюджетные обязательства, поставленные на учет на основании государственных контрактов;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2 - бюджетные обязательства, поставленные на учет на основании договоров;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3 - бюджетные обязательства, поставленные на учет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2.2 настоящего Порядка;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4 - бюджетные обязательства, возникающие на основании исполнительных документов;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5 - бюджетные обязательства, поставленные на учет на основании соглашений о предоставлении субсидий юридическому лицу;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6 - бюджетные обязательства, поставленные на учет на основании соглашений о предоставлении межбюджетных трансфертов;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7 - бюджетные обязательства, поставленные на учет на основании нормативных правовых актов о предоставлении субсидии юридическому лицу.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постановки на учет бюджетного обязательства, возникшего на основании соглашения о предоставлении субсидии юридическому лицу, соглашения на предоставление межбюджетных трансфертов, нормативного правового акта о предоставлении субсидии юридическому лицу, данные, содержащиеся в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соглашениях (договорах) и нормативных правовых актах о предоставлении субсидии юридическому лицу, включаются в реестр соглашений.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ar235"/>
      <w:bookmarkEnd w:id="10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2.9. Одно поставленное на учет бюджетное обязательство может содержать несколько позиций с разными кодами бюджетной классификации.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 Бюджетное обязательство, принятое получателем бюджетных средств в иностранной валюте, учитывается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рублевого эквивалента бюджетного обязательства, рассчитанной по курсу Центрального банка Российской Федерации, установленного на день постановки на учет бюджетного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ar238"/>
      <w:bookmarkEnd w:id="11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2.11. Бюджетные обязательства, поставленные на учет в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Поселении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определенную дату, подлежащие исполнению в текущем финансовом году и в плановом периоде, отражаются в Журнале действующих в текущем финансовом году бюджетных обязательств (далее - Журнал действующих обязательств)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к настоящему порядку учета.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ar240"/>
      <w:bookmarkEnd w:id="12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При внесении изменений в бюджетное обязательство по документам-основаниям получатель бюджетных средств представляет в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Заявку на внесение изменений в бюджетное обязательство (далее - Заявка на внесение изменений в обязательство), оформленное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к настоящему Порядку.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Заявка на внесение изменений в обязательство представляется не позднее шести рабочих дней со дня внесения изменений в документ-основание с приложением документа, предусматривающего внесение изменений в документ-основание (далее - изменение к документу-основанию).</w:t>
      </w:r>
    </w:p>
    <w:p w:rsidR="00E46A8B" w:rsidRPr="00482AE7" w:rsidRDefault="00E05DF1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двух рабочих дней после дня представления Заявки на внесение изменений в обязательство осуществляет ее проверку в порядке, аналогичном предусмотренному в пунктах 2.3 - </w:t>
      </w:r>
      <w:hyperlink w:anchor="Par172" w:history="1">
        <w:r w:rsidR="00E46A8B"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2.5.3</w:t>
        </w:r>
      </w:hyperlink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 Дополнительно проверяется соответствие учетного номера бюджетного обязательства, указанного в Заявке на внесение изменений в обязательство, номеру бюджетного обязательства, отраженному на соответствующем лицевом счете получателя бюджетных средств.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2.13. В случае отсутствия в Заявке на внесение изменений в обязательство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Заявки на внесение изменений в обязательство утвержденной форме, при наличии в Заявке на внесение изменений в обязательство на бумажном носителе несоответствующих исправлений,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двух рабочих дней после представления Заявки на внесение изменений в обязательство получателем бюджетных средств: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возвращает получателю бюджетных средств представленную на бумажном носителе Заявку на внесение изменений в обязательство (и прилагаемые к ней документы, при их наличии) с приложением Протокола, в котором указывается причина возврата Заявки на внесение изменений в обязательство без исполнения, либо направляет получателю бюджетных средств Протокол в электронной форме, если Заявка на внесение изменений в обязательство представлялась в электронной форме.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ar250"/>
      <w:bookmarkEnd w:id="13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 При внесении получателем бюджетных средств изменений в бюджетное обязательство, учтенное </w:t>
      </w:r>
      <w:r w:rsidR="00255A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пунктом 2.2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настоящего Порядка, в Заявке на кассовый расход, оформленной в установленном порядке, получатель бюджетных средств указывает ранее присвоенный </w:t>
      </w:r>
      <w:r w:rsidR="00255A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 бюджетного обязательства, подлежащего изменению.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ar251"/>
      <w:bookmarkEnd w:id="14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2.15. При внесении изменений в бюджетное обязательство </w:t>
      </w:r>
      <w:r w:rsidR="00255A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проверку на </w:t>
      </w:r>
      <w:r w:rsidR="0039313F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бюджетного обязательства по соответствующим кодам бюджетной классификации суммам неиспользованных доведенных бюджетных данных отдельно для текущего финансового года, для первого и для второго года планового периода.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ar253"/>
      <w:bookmarkEnd w:id="15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в случае внесения получателем бюджетных средств изменений в бюджетное обязательство в иностранной валюте сумма измененного бюджетного обязательства пересчитывается </w:t>
      </w:r>
      <w:r w:rsidR="00255A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валюту Российской Федерации по курсу Центрального банка Российской Федерации на день внесения изменений в бюджетное обязательство.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измененное бюджетное обязательство получателя бюджетных средств в неисполненной части превышает неисполненные доведенные бюджетные данные, </w:t>
      </w:r>
      <w:r w:rsidR="00255A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принимает на учет данное измененное бюджетное обязательство, доводит информацию о превышении до получателя бюджетных средств и вышестоящего (главного) распорядителя бюджетных средств Уведомлением о превышении обязательством свободных остатков.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ar256"/>
      <w:bookmarkEnd w:id="16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2.16. При положительном результате проверки Заявки на внесение изменений в соответствии с требованиями, установленными в пункте 2.12 настоящего Порядка, </w:t>
      </w:r>
      <w:r w:rsidR="00915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вносит изменения в учтенное бюджетное обязательство получателя бюджетных средств, с отражением в Журнале действующих обязательств.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2.17. Для аннулирования неисполненной части бюджетного обязательства либо полного аннулирования бюджетного обязательства, поставленного на учет в </w:t>
      </w:r>
      <w:r w:rsidR="00915AA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связи с исполнением (расторжением) документа-основания получатель бюджетных средств представляет в </w:t>
      </w:r>
      <w:r w:rsidR="00915AA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Заявку на внесение изменений в обязательство.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Заявка на внесение изменений в обязательство в связи с исполнением (расторжением) документа-основания представляется не позднее шести рабочих дней со дня исполнения (расторжения) документа-основания.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аннулировании неисполненной части либо полного аннулирования бюджетного обязательства получателя бюджетных средств </w:t>
      </w:r>
      <w:r w:rsidR="00915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проверку представленной Заявки на внесение изменений в обязательство в соответствии с требованиями, установленными в пункте 2.12 настоящего Порядка.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Неисполненная часть бюджетного обязательства аннулируется без проведения проверки, установленной в пункте 2.15 настоящего Порядка.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ликвидации получателя бюджетных средств либо изменения типа государственного казенного учреждения аннулирование неисполненной части бюджетного обязательства осуществляется без представления получателем бюджетных средств (ликвидационной комиссией) изменения к документу-основанию.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ar267"/>
      <w:bookmarkEnd w:id="17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2.18. Неисполненная часть бюджетного обязательства по документам-основаниям на конец текущего финансового года подлежит перерегистрации и учету в очередном финансовом году. При этом если коды бюджетной классификации, по которым бюджетное обязательство было поставлено на учет в текущем финансовом году, в очередном финансовом году являются не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действующими, то перерегистрация бюджетного обязательства осуществляется по новым кодам бюджетной классификации.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бюджетных средств обеспечивает перерегистрацию неисполненной части бюджетного обязательства на конец текущего финансового года до 1 марта очередного финансового года.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перерегистрации бюджетного обязательства получатель бюджетных средств представляет в </w:t>
      </w:r>
      <w:r w:rsidR="00915AA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Заявку на перерегистрацию бюджетного обязательства (далее - Заявка на перерегистрацию обязательства), оформленную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к настоящему Порядку.</w:t>
      </w:r>
    </w:p>
    <w:p w:rsidR="00E46A8B" w:rsidRPr="00482AE7" w:rsidRDefault="00915AA8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двух рабочих дней осуществляет проверку представленной Заявки на перерегистрацию обязательства в порядке, предусмотренном в пунктах 2.3 - 2.5.3 настоящего Порядка. Дополнительно проверяется соответствие учетного номера бюджетного обязательства, указанного в </w:t>
      </w:r>
      <w:hyperlink r:id="rId19" w:history="1">
        <w:r w:rsidR="00E46A8B"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Заявке</w:t>
        </w:r>
      </w:hyperlink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внесение изменений в обязательство, номеру, отраженному на соответствующем лицевом счете получателя бюджетных средств.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2.19. В случае отсутствия в Заявке на перерегистрацию обязательства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Заявки на перерегистрацию обязательства утвержденной форме, при наличии в Заявке на перерегистрацию обязательства на бумажном носителе несоответствующих исправлений, </w:t>
      </w:r>
      <w:r w:rsidR="00107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двух рабочих дней после представления Заявки на перерегистрацию обязательства получателем бюджетных средств: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возвращает получателю бюджетных средств представленные на бумажном носителе Заявку на перерегистрацию обязательства (и прилагаемые к ней документы, при их наличии) с приложением Протокола, в котором указывается причина возврата Заявки на внесение изменений в обязательство без исполнения, либо направляет получателю бюджетных средств Протокол в электронной форме, если Заявки на перерегистрацию обязательства представлялись в электронной форме.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2.20. При положительном результате проверки в соответствии с требованиями, установленными пунктом 2.18 настоящего Порядка,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перерегистрацию бюджетного обязательства с отражением в Журнале действующих обязательств.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ar280"/>
      <w:bookmarkEnd w:id="18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2.21. Учет бюджетных обязательств в </w:t>
      </w:r>
      <w:r w:rsidR="00107F2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содержащих сведения, составляющие государственную тайну, осуществляется в соответствии с настоящим Порядком с соблюдением норм и требований законодательства Российской Федерации о защите государственной тайны.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обязательстве по документу-основанию, содержащему сведения, составляющие государственную тайну, направляются получателем бюджетных средств в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со сроками, установленными настоящим Порядком для постановки на учет бюджетного обязательства, без представления документа-основания, на основании которого принято бюджетное обязательство.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ar283"/>
      <w:bookmarkEnd w:id="19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2.22. Учет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обязательств получателей бюджетных средств, переданных в установленном порядке на исполнение другому участнику бюджетного процесса (далее - переданное бюджетное обязательство),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осуществляется в соответствии с настоящим Порядком с учетом следующих особенностей.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Сведениях об обязательстве указывается код по Сводному реестру получателя бюджетных средств, который передал свои полномочия. При этом указывается номер лицевого счета для учета операций по переданным полномочиям получателя бюджетных средств.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переданное бюджетное обязательство (измененное переданное бюджетное обязательство) превышает неиспользованные доведенные бюджетные данные, то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принимает на учет данное бюджетное обязательство и направляет Уведомление о превышении бюджетным обязательством свободных остатков: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 участника бюджетного процесса, которому получатель бюджетных средств передал свои полномочия;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 получателя бюджетных средств, который передал свои полномочия и его вышестоящего (главного) распорядителя бюджетных средств и регистрирует в установленном порядке в Журнале регистрации неисполненных документов.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Par288"/>
      <w:bookmarkEnd w:id="20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2.23. Передача учтенных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обязательств в связи с реорганизацией получателя бюджетных средств соответствующему получателю бюджетных средств осуществляется на основании Акта приемки-передачи принятых на учет бюджетных обязательств при реорганизации участников бюджетного процесса (далее - Акт приемки-передачи бюджетных обязательств), оформленного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к настоящему Порядку.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Реорганизуемый получатель средств бюджета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----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представляет подписанный участвующими в реорганизации получателями средств бюджета</w:t>
      </w:r>
      <w:r w:rsidR="008768D4" w:rsidRPr="00876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>---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Акт приемки-передачи бюджетных обязательств в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отражения на соответствующих лицевых счетах реорганизуемому получателю бюджетных средств и получателю бюджетных средств, которому переданы функции реорганизуемого получателя бюджетных средств.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2.24. На основании Сведений об обязательстве, Заявок на внесение изменений в обязательство, Заявок на перерегистрацию обязательства, Актов приемки-передачи бюджетных обязательств, представленных получателями бюджетных средств и поставленных на учет,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 Реестр проверенных и принятых на учет бюджетных обязательств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 к настоящему Порядку.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III. Порядок учета бюджетных обязательств получателей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средств по исполнительным документам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3.1. Сведения о бюджетном обязательстве, возникшем в соответствии с исполнительным документом получателя бюджетных средств - должника, формируются в соответствии с информацией об источнике образования задолженности и кодах бюджетной классификации Российской Федерации, по которым должны быть произведены расходы бюджета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>---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по исполнению исполнительного документа (далее - Информация).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3.2. В случае, если в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ранее было учтено бюджетное обязательство, по которому представлен исполнительный документ, то в Информации должна содержаться ссылка на учетный номер ранее учтенного бюджетного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3.3. Основанием для внесения изменений в ранее поставленное на учет бюджетное обязательство по исполнительному документу является направление получателем бюджетных средств - должником Заявки на внесение изменений в обязательство, содержащее уточненную информацию о кодах бюджетной классификации, по которым должен быть исполнен исполнительный документ, или информацию о документе, подтверждающем исполнение исполнительного документа, документе об отсрочке, о рассрочке или об отложении исполнения судебных актов либо</w:t>
      </w:r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документе, отменяющем или приостанавливающем исполнение судебного акта, на основании которого выдан исполнительный документ,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3.4. В случае ликвидации получателя бюджетных средств либо изменения типа государственного казенного учреждения в ранее учтенное бюджетное обязательство, возникшее на основании исполнительного документа, вносятся изменения в части аннулирования неисполненного бюджетного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IV. Представление информации о бюджетных обязательствах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получателей бюджетных средств, учтенных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Министерстве финансов Республики Башкортостан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Ежемесячно и по запросу главного распорядителя (получателя) бюджетных средств </w:t>
      </w:r>
      <w:r w:rsidR="00180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 Справку об исполнении принятых на учет бюджетных обязательств (далее - Справка об исполнении обязательств), оформленную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к настоящему Порядку учета.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Справка об исполнении обязательств формируется по состоянию на 1-е число каждого месяца и по состоянию на дату, указанную в запросе получателя бюджетных средств, нарастающим итогом с 1 января текущего финансового года и содержит информацию об исполнении бюджетных обязательств, поставленных на учет в </w:t>
      </w:r>
      <w:r w:rsidR="00180C35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Сведений об обязательстве.</w:t>
      </w:r>
    </w:p>
    <w:p w:rsidR="00E46A8B" w:rsidRPr="00482AE7" w:rsidRDefault="00180C35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 Поселение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 Реестры принятых на учет бюджетных обязательств (далее - Реестр принятых на учет обязательств)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к настоящему Порядку учета по главным распорядителям бюджетных средств с детализацией и группировкой показателей о принятых на учет бюджетных обязательств или в целом по бюджету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DB5B03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в разрезе кодов классификации расходов бюджетов с детализацией и группировкой необходимых показателей. Реестры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4.3. По запросу главного распорядителя (распорядителя</w:t>
      </w:r>
      <w:r w:rsidR="00180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бюджетных средств Поселение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 Реестр принятых на учет обязательств по находящимся в ведении главного распорядителя (распорядителя) бюджетных средств получателям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бюджетных средств с детализацией и группировкой показателей о принятых на учет бюджетных обязательствах, указанной в запросе. Реестры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Ежемесячно по состоянию на 1-е число каждого месяца и в сроки, установленные для представления бюджетной отчетности по исполнению бюджета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F21F3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="00C51869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Башкортостан,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Отчет об исполнении бюджетных обязательств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к настоящему Порядку учета, учтенных в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По запросу в главного распорядителя (распорядителя) бюджетных средств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 дополнение к Отчету об исполнении обязательств Сведения о принятых на учет переходящих с прошлого года бюджетных обязательствах (далее - Сведения о переходящих с прошлого года обязательствах), сформированные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к настоящему Порядку.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4.5.1.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запросу главного распорядителя (распорядителя) бюджетных средств обеспечивает представление Отчета об исполнении бюджетных обязательств, принятых в целях реализации РАИП или Терзаказа,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к настоящему Порядку (далее - Отчет об исполнении обязательств по РАИП или Терзаказу).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Отчет об исполнении обязательств по РАИП или Терзаказу формируется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Предоставление информации о бюджетных обязательствах, учтенных в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содержащей сведения, составляющие государственную тайну, осуществляется в соответствии с настоящим Порядком с соблюдением норм и требований законодательства Российской Федерации о защите государственной тайны.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4.7. По запросу главного распорядителя (получателя) бюджетных средств, представляемому в течение первых десяти рабочих дней текущего финансового года,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 Справку о неисполненных в отчетном финансовом году бюджетных обязательствах по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контрактам на поставку товаров, выполнение работ, оказание услуг (далее - Справка о неисполненных обязател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ьствах по муниципальному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контракту)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к настоящему Порядку и направляет ее данному главному распорядителю (получателю) бюджетных средств.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Справки о неисполненных обязательствах по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 могут быть увеличены бюджетные ассигнования на оплату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контрактов на поставку товаров, выполнение работ, оказание услуг.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V. Указания по заполнению документов,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 настоящим Порядком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Par327"/>
      <w:bookmarkEnd w:id="21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5.1. При формировании документов, предусмотренных настоящим Порядком, следует учитывать следующие общие правила: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наименовании формы документа указывается номер (при наличии), присвоенный в порядке, установленном настоящим Порядком;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заголовочной части формы документов указывается дата формирования документа, оформленная словесно-цифровым способом (например,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15 июня 2008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с отражением в кодовой зоне даты в формате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день, месяц, год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(00.00.0000);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заголовочной части форм документов предусматривают отражение по соответствующим строкам:</w:t>
      </w:r>
    </w:p>
    <w:p w:rsidR="00E46A8B" w:rsidRPr="00482AE7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бюджетных средств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полного (сокращенного) наименования получателя бюджетных средств, соответствующего реестровой записи Сводного реестра, с отражением в кодовой зоне его кода по Сводному реестру и номера лицевого счета получателя бюджетных средств.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Если документ представляется участником бюджетного процесса, которому получатель бюджетных средств передал свои полномочия, то по данной строке отражается полное (сокращенное) наименование получателя бюджетных средств, который передал свои полномочия, с отражением в кодовой зоне его кода по Сводному реестру, и номера лицевого счета для учета операций по переданным полномочиям получателя бюджетных средств;</w:t>
      </w:r>
    </w:p>
    <w:p w:rsidR="00E46A8B" w:rsidRPr="00482AE7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Главный распорядитель бюджетных средств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полного (сокращенного) наименования главного распорядителя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классификации;</w:t>
      </w:r>
    </w:p>
    <w:p w:rsidR="00E46A8B" w:rsidRPr="00482AE7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Главный распорядитель (распорядитель) бюджетных средств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полного (сокращенного) наименования главного распорядителя (распорядителя)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 и его кода по Сводному реестру;</w:t>
      </w:r>
    </w:p>
    <w:p w:rsidR="00E46A8B" w:rsidRPr="00482AE7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бюджета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793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Соколовский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</w:t>
      </w:r>
      <w:r w:rsidR="00C51869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6A8B" w:rsidRPr="00482AE7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сельского поселения </w:t>
      </w:r>
      <w:r w:rsidR="0079325D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</w:t>
      </w:r>
      <w:r w:rsidR="00C51869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6A8B" w:rsidRPr="00482AE7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участника бюджетного процесса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соответствующего реестровой записи Сводного реестра полного (сокращенного) наименования главного распорядителя, распорядителя бюджетных средств или получателя бюджетных средств, либо полного наименования участника бюджетного процесса, которому получатель бюджетных средств передал свои полномочия.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содержательной (табличной) части формы документа показатели: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содержащие дату, отражаются в формате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день, месяц, год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(00.00.0000), например (20.08.2008);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содержащие сумму в рублях (в иностранной валюте), указывается в рублях (в иностранной валюте) с точностью до второго десятичного знака после запятой.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данных для заполнения по соответствующей строке раздела (подраздела) графы документа: для суммовых значений показателей проставляется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ноль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(0); для текстовых, словесно-цифровых показателей графы не заполняются.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Незаполненные по причине отсутствия данных для заполнения разделы или подразделы документа при формировании документа на бумажном носителе не выводятся на печать, а при формировании и передаче документа в электронной форме опускаются.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Оформляющая часть документа должна содержать подписи лиц, ответственных за сведения, содержащиеся в документе.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сформированный получателем бюджетных средств, участником бюджетного процесса, которому получатель бюджетных средств передал свои полномочия,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Документ, сформированный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Если документ имеет более одной страницы, последующие страницы нумеруются с указанием: в правом верхнем углу - кода формы документа, номера, содержащегося в наименовании документа, а также даты, соответствующей дате, содержащейся в заголовочной части формы документа; в нижнем правом углу - номера страницы, и общего числа страниц документа.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Par350"/>
      <w:bookmarkEnd w:id="22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5.2. Сведения о принятом бюджетном обязательстве заполняются получателем бюджетных средств (участником бюджетного процесса, которому получатель бюджетных средств передал свои отдельные полномочия).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разделе 1 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документа-основания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отражаются реквизиты документа-основания;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1 - вид документа-основания;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2 - номер документа-основания;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3 - дата заключения (принятия) документа-основания;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4 - дата начала действия документа-основания. Если документ-основание не содержит указаний на дату начала его действия, то в графе отражается дата подписания документа-основания;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5 - дата окончания действия документа-основания. Если в документе-основании указывается срок его действия, то в графе отражается расчетная дата окончания действия документа-основания. Если документ-основание не содержит указаний о дате окончания действия документа-основания или о сроке его действия, то графа 5 не заполняется;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6 - сумма по документу-основанию в валюте бюджетного обязательства;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7 - код валюты бюджетного обязательства по ОКВ;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8 - сумма по документу-основанию в валюте Российской Федерации, рассчитанная путем пересчета бюджетного обязательства по документу-основанию, принятому в иностранной валюте в рублевый эквивалент по курсу Центрального банка Российской Федерации, установленному для соответствующей иностранной валюты, на день составления Сведений об обязательстве;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9 - процент авансового платежа, установленного документом-основанием, исчисленного от общей суммы бюджетного обязательства. Если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документом-основанием не установлен авансовый платеж в процентах от суммы обязательства графа 9 не заполняется;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10 - сумма авансового платежа в валюте бюджетного обязательства, установленная документом-основанием. Если документом-основанием сумма авансового платежа не установлена, в графе 10 указывается значение 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ноль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разделах 2 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контрагента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0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</w:t>
        </w:r>
      </w:hyperlink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реквизиты для перечисления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отражаются реквизиты контрагента в соответствии с документом-основанием: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1 - полное наименование юридического лица или фамилия, имя, отчество физического лица;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2 - идентификационный номер налогоплательщика (ИНН) контрагента. Если контрагент не является налогоплательщиком по законодательству Российской Федерации, графа 2 не заполняется;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3 - код причины постановки на учет в налоговом органе (КПП) контрагента (при наличии);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графах 4, 5, 6 юридический адрес (место регистрации):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контрагента - юридического лица, соответственно по графам: наименование страны регистрации; код страны, в соответствии с Общероссийским классификатором стран мира (ОКСМ); юридический адрес, содержащий индекс, наименование субъекта Российской Федерации, города (населенного пункта), улицы, номер дома, офиса (если имеется);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графы 7, 8 не заполняются;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графах 9 - 12 банковские реквизиты контрагента, соответственно: номер банковского счета, наименование банка, номер банковского идентификационного кода (БИК) и номер корреспондентского счета банка контрагента.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когда бюджетное обязательство возникло из исполнительного документа, заполняется раздел 3 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исполнительного документа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 с отражением следующих показателей: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1 - номера исполнительного документа;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2 - даты выдачи исполнительного документа;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3 - наименования судебного органа, выдавшего исполнительный документ;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4 - суммы по исполнительному документу;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графах 5, </w:t>
      </w:r>
      <w:hyperlink r:id="rId21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 номер, дата Уведомления о поступлении исполнительного документа.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когда бюджетное обязательство возникло из заключенного получателем бюджетных средств государственного контракта, заполняется </w:t>
      </w:r>
      <w:hyperlink r:id="rId22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 4</w:t>
        </w:r>
      </w:hyperlink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реквизиты обязательства, сформированного на основе контракта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отражением следующих показателей: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графы 1 - </w:t>
      </w:r>
      <w:hyperlink r:id="rId23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заполняются;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6 - уникального номера реестровой записи, присвоенного уполномоченным на ведение реестра государственных контрактов органом (далее - уполномоченный орган).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5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Расшифровка обязательства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заполняется с отражением следующих показателей: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1 - порядкового номера записи по строке;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графе 2 - кодов бюджетной классификации, по которым принимается бюджетное обязательство;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4 - наименования товаров, работ, услуг согласно документу-основанию по каждому коду бюджетной классификации, указанному в графе 3;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графах с 5 по 16 - помесячного графика исполнения в текущем финансовом году бюджетного обязательства в валюте обязательства по каждому виду средств, предусмотренному для его исполнения. При этом, если в месяце текущего финансового года не предусмотрено исполнение бюджетного обязательства, соответствующая указанному месяцу графа не заполняется;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17 - общей суммы бюджетного обязательства на текущий финансовый год в валюте обязательства по каждому виду средств.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18 по необходимости указывается информация, необходимая для исполнения бюджета, в том числе указывается аналитический код, идентифицирующий операцию, связанную с субсидиями (субвенциями), полученными из бюджета</w:t>
      </w:r>
      <w:r w:rsidR="00570660" w:rsidRPr="00570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0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F21F3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bookmarkStart w:id="23" w:name="_GoBack"/>
      <w:bookmarkEnd w:id="23"/>
      <w:r w:rsidR="00570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="00570660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Башкортостан, являющихся источником финансового обеспечения расходов бюджета субъекта Российской Федерации (местного бюджета) в соответствии с кодами, установленными </w:t>
      </w:r>
      <w:r w:rsidR="00570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Поселением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код цели).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Отметка </w:t>
      </w:r>
      <w:r w:rsidR="0057066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принятии на учет бюджетного обязательства запол</w:t>
      </w:r>
      <w:r w:rsidR="00570660">
        <w:rPr>
          <w:rFonts w:ascii="Times New Roman" w:hAnsi="Times New Roman" w:cs="Times New Roman"/>
          <w:color w:val="000000" w:themeColor="text1"/>
          <w:sz w:val="28"/>
          <w:szCs w:val="28"/>
        </w:rPr>
        <w:t>няется ответственным работником Поселения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отражением учетного номера бюджетного обязательства, сформированного в соответствии с пунктом 2.8 настоящего Порядка учета и даты принятия бюджетного обязательства на учет в </w:t>
      </w:r>
      <w:r w:rsidR="0057066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графах 24, 25 указываются соответственно наименование и код объекта РАИП или Терзаказа.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Формирование Заявки на внесение изменений в обязательство осуществляется получателем бюджетных средств в порядке, установленном </w:t>
      </w:r>
      <w:hyperlink w:anchor="Par350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5.2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учета с учетом следующих особенностей.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наименование Заявки на внесение изменений в обязательство указывается порядковый номер документа, присвоенный в пределах текущего рабочего дня получателем бюджетных средств и учетный номер бюджетного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заголовочной части документа указывается дата его составления.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частичном (в неисполненной части) либо полном аннулировании бюджетного обязательства в связи с завершением либо расторжением </w:t>
      </w:r>
      <w:r w:rsidR="00570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контракта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6 раздела 4 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реквизиты обязательства, сформированного на основе контракта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статус исполнения контракта: 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завершен (исполнен)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аннулирован (расторгнут)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 с отражением в графе 7 номера реестровой записи в реестре контрактов, присвоенного уполномоченным органом.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Если в бюджетном обязательстве меняются суммовые показатели, то в Заявке на внесение изменений в обязательство указываются новые суммовые показатели и заполняются все графы в соответствующих разделах документа.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Если изменяются только реквизиты бюджетного обязательства, документа-основания, исполнительного документа, без изменения суммовых показателей, то допускается заполнение только граф, в которых предусмотрено отражение изменяемых реквизитов. В этом случае графы с суммовыми значениями не заполняются.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Заявке на внесение изменений в обязательство заполняются все разделы, в которых произошло изменение реквизитов и показателей ранее принятого на учет бюджетного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5.4. Формирование Заявки на перерегистрацию бюджетного обязательства осуществляется получателем бюджетных средств в порядке, установленном пунктом 5.2 настоящего Порядка учета с учетом следующих особенностей.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наименовании Заявки на перерегистрацию обязательства указывается учетный номер бюджетного обязательства, присвоенный при принятии на учет </w:t>
      </w:r>
      <w:r w:rsidR="00180C35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Заявке на перерегистрацию обязательства заполняются все разделы, в которых произошло изменение реквизитов и показателей неисполненной части ранее принятого на учет бюджетного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5.5. Акт приемки-передачи принятых на учет бюджетных обязательств при реорганизации участников бюджетного процесса формируется реорганизуемым получателем бюджетных средств и получателем бюджетных средств - принимающим обязательства следующим образом.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Заголовочная часть Акта приемки-передачи бюджетных обязательств оформляется: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строке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бюджетного процесса, передающий обязательства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наименование реорганизуемого получателя бюджетных средств, с отражением в кодовой зоне - его кода по Сводному реестру;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строке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бюджетного процесса, принимающий обязательства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наименование получателя бюджетных средств - принимающего обязательства, с отражением в кодовой зоне - его кода по Сводному реестру;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строке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 для передачи обязательств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наименование, номер и дата документа, в соответствии с которым осуществляется реорганизация.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1. 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документа-основания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формируется по следующим показателям: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1 - учетный номер бюджетного обязательства передаваемого реорганизуемым получателем бюджетных средств;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графах 2, </w:t>
      </w:r>
      <w:hyperlink r:id="rId24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5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соответственно, вид, номер и дата оформления документа-основания бюджетного обязательства, передаваемого реорганизуемым получателем бюджетных средств;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графах 5, </w:t>
      </w:r>
      <w:hyperlink r:id="rId26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дата начала и дата окончания действия документа-основания;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7 - сумма бюджетного обязательства по документу-основанию.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Графа 7 раздела 1.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документа-основания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группирующей для показателей, отраженных в графе 4 раздела 2.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2.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Бюджетные обязательства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формируется по следующим показателям: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1 реорганизуемым получателем бюджетных средств указываются коды бюджетной классификации, в разрезе которых было им принято передаваемое бюджетное обязательство;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2 получателем бюджетных средств - принимающим обязательства указываются коды бюджетной классификации, в разрезе которых им принимается бюджетное обязательство;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графах 3, </w:t>
      </w:r>
      <w:hyperlink r:id="rId27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разрезе кодов бюджетной классификации и видов средств указываются соответственно суммы поставленных на учет и исполненных бюджетных обязательств текущего финансового года.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Акт приемки-передачи бюджетных обязательств подписывается руководителями и главными бухгалтерами (уполномоченными руководителями лицами) реорганизуемого получателя бюджетных средств и получателя бюджетных средств - принимающего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графах 10, </w:t>
      </w:r>
      <w:hyperlink r:id="rId28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соответственно наименование и код объекта РАИП или Терзаказа.</w:t>
      </w:r>
    </w:p>
    <w:p w:rsidR="00172023" w:rsidRPr="00482AE7" w:rsidRDefault="00172023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72023" w:rsidRPr="00482AE7" w:rsidSect="005530B2">
      <w:headerReference w:type="default" r:id="rId29"/>
      <w:pgSz w:w="11905" w:h="16838"/>
      <w:pgMar w:top="851" w:right="567" w:bottom="851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38B" w:rsidRDefault="0038038B" w:rsidP="005530B2">
      <w:pPr>
        <w:spacing w:after="0" w:line="240" w:lineRule="auto"/>
      </w:pPr>
      <w:r>
        <w:separator/>
      </w:r>
    </w:p>
  </w:endnote>
  <w:endnote w:type="continuationSeparator" w:id="0">
    <w:p w:rsidR="0038038B" w:rsidRDefault="0038038B" w:rsidP="0055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38B" w:rsidRDefault="0038038B" w:rsidP="005530B2">
      <w:pPr>
        <w:spacing w:after="0" w:line="240" w:lineRule="auto"/>
      </w:pPr>
      <w:r>
        <w:separator/>
      </w:r>
    </w:p>
  </w:footnote>
  <w:footnote w:type="continuationSeparator" w:id="0">
    <w:p w:rsidR="0038038B" w:rsidRDefault="0038038B" w:rsidP="0055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72432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51869" w:rsidRDefault="00C51869">
        <w:pPr>
          <w:pStyle w:val="a3"/>
          <w:jc w:val="center"/>
        </w:pPr>
      </w:p>
      <w:p w:rsidR="00C51869" w:rsidRPr="005530B2" w:rsidRDefault="00C5186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530B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530B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530B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F21F3">
          <w:rPr>
            <w:rFonts w:ascii="Times New Roman" w:hAnsi="Times New Roman" w:cs="Times New Roman"/>
            <w:noProof/>
            <w:sz w:val="20"/>
            <w:szCs w:val="20"/>
          </w:rPr>
          <w:t>21</w:t>
        </w:r>
        <w:r w:rsidRPr="005530B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51869" w:rsidRDefault="00C518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A8B"/>
    <w:rsid w:val="00036A62"/>
    <w:rsid w:val="00066EA9"/>
    <w:rsid w:val="000E1F42"/>
    <w:rsid w:val="00107F21"/>
    <w:rsid w:val="00153FD1"/>
    <w:rsid w:val="00172023"/>
    <w:rsid w:val="00180C35"/>
    <w:rsid w:val="00255AC7"/>
    <w:rsid w:val="00371BCC"/>
    <w:rsid w:val="0038038B"/>
    <w:rsid w:val="0039313F"/>
    <w:rsid w:val="003B1CB8"/>
    <w:rsid w:val="003F21F3"/>
    <w:rsid w:val="003F2264"/>
    <w:rsid w:val="003F6FCB"/>
    <w:rsid w:val="004269AC"/>
    <w:rsid w:val="00482AE7"/>
    <w:rsid w:val="00485973"/>
    <w:rsid w:val="004A2B26"/>
    <w:rsid w:val="005530B2"/>
    <w:rsid w:val="00570660"/>
    <w:rsid w:val="00614A7E"/>
    <w:rsid w:val="006D0D2A"/>
    <w:rsid w:val="0079325D"/>
    <w:rsid w:val="00822C9B"/>
    <w:rsid w:val="008451DB"/>
    <w:rsid w:val="008768D4"/>
    <w:rsid w:val="00903579"/>
    <w:rsid w:val="00915AA8"/>
    <w:rsid w:val="00937F30"/>
    <w:rsid w:val="00986A71"/>
    <w:rsid w:val="00A12E44"/>
    <w:rsid w:val="00A91897"/>
    <w:rsid w:val="00BF1189"/>
    <w:rsid w:val="00C51869"/>
    <w:rsid w:val="00CB6FEF"/>
    <w:rsid w:val="00CC300A"/>
    <w:rsid w:val="00DB5B03"/>
    <w:rsid w:val="00DD6BF7"/>
    <w:rsid w:val="00E05DF1"/>
    <w:rsid w:val="00E2419C"/>
    <w:rsid w:val="00E46A8B"/>
    <w:rsid w:val="00EA33DB"/>
    <w:rsid w:val="00EE6D60"/>
    <w:rsid w:val="00FB232B"/>
    <w:rsid w:val="00FF2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0807"/>
  <w15:docId w15:val="{FB04BADD-B80E-4AF0-AF40-F7B6E619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30B2"/>
  </w:style>
  <w:style w:type="paragraph" w:styleId="a5">
    <w:name w:val="footer"/>
    <w:basedOn w:val="a"/>
    <w:link w:val="a6"/>
    <w:uiPriority w:val="99"/>
    <w:unhideWhenUsed/>
    <w:rsid w:val="0055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0B2"/>
  </w:style>
  <w:style w:type="paragraph" w:customStyle="1" w:styleId="ConsPlusTitle">
    <w:name w:val="ConsPlusTitle"/>
    <w:rsid w:val="00DD6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FF1F2A3241D66E81B5BAB9AE1909E01800D13A45F1AEA4B872719F5E33ECCD1E34D12AB1C5B5298A4EB54k7rEE" TargetMode="External"/><Relationship Id="rId13" Type="http://schemas.openxmlformats.org/officeDocument/2006/relationships/hyperlink" Target="consultantplus://offline/ref=F3DFF1F2A3241D66E81B5BAB9AE1909E01800D13A45F1AEA4B872719F5E33ECCD1E34D12AB1C5B5298A6E05Ck7r1E" TargetMode="External"/><Relationship Id="rId18" Type="http://schemas.openxmlformats.org/officeDocument/2006/relationships/hyperlink" Target="consultantplus://offline/ref=F3DFF1F2A3241D66E81B5BAB9AE1909E01800D13A45F1AEA4B872719F5E33ECCD1E34D12AB1C5B5298A5E651k7rCE" TargetMode="External"/><Relationship Id="rId26" Type="http://schemas.openxmlformats.org/officeDocument/2006/relationships/hyperlink" Target="consultantplus://offline/ref=F3DFF1F2A3241D66E81B5BAB9AE1909E01800D13A45F1AEA4B872719F5E33ECCD1E34D12AB1C5B5298A6E256k7r1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3DFF1F2A3241D66E81B5BAB9AE1909E01800D13A45F1AEA4B872719F5E33ECCD1E34D12AB1C5B5298A6E056k7rDE" TargetMode="External"/><Relationship Id="rId7" Type="http://schemas.openxmlformats.org/officeDocument/2006/relationships/hyperlink" Target="consultantplus://offline/ref=9D9ABB2B200301220DF60A335F0A1A704607694BD9EC69FEAA764BAF0607B93E11B33F2D65529546459882EA3997B5F402A5FD6111D0BC764E859F88OAuCE" TargetMode="External"/><Relationship Id="rId12" Type="http://schemas.openxmlformats.org/officeDocument/2006/relationships/hyperlink" Target="consultantplus://offline/ref=F3DFF1F2A3241D66E81B5BAB9AE1909E01800D13A45F1AEA4B872719F5E33ECCD1E34D12AB1C5B5298A6E05Dk7rBE" TargetMode="External"/><Relationship Id="rId17" Type="http://schemas.openxmlformats.org/officeDocument/2006/relationships/hyperlink" Target="consultantplus://offline/ref=F3DFF1F2A3241D66E81B5BAB9AE1909E01800D13A45F1AEA4B872719F5E33ECCD1E34D12AB1C5B5298A5E657k7rCE" TargetMode="External"/><Relationship Id="rId25" Type="http://schemas.openxmlformats.org/officeDocument/2006/relationships/hyperlink" Target="consultantplus://offline/ref=F3DFF1F2A3241D66E81B5BAB9AE1909E01800D13A45F1AEA4B872719F5E33ECCD1E34D12AB1C5B5298A6E256k7rF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3DFF1F2A3241D66E81B5BAB9AE1909E01800D13A45F1AEA4B872719F5E33ECCD1E34D12AB1C5B5298A5E657k7rBE" TargetMode="External"/><Relationship Id="rId20" Type="http://schemas.openxmlformats.org/officeDocument/2006/relationships/hyperlink" Target="consultantplus://offline/ref=F3DFF1F2A3241D66E81B5BAB9AE1909E01800D13A45F1AEA4B872719F5E33ECCD1E34D12AB1C5B5298A6E35Ck7rC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3DFF1F2A3241D66E81B5BAB9AE1909E01800D13A45F1AEA4B872719F5E33ECCD1E34D12AB1C5B5298A6E35Dk7rAE" TargetMode="External"/><Relationship Id="rId24" Type="http://schemas.openxmlformats.org/officeDocument/2006/relationships/hyperlink" Target="consultantplus://offline/ref=F3DFF1F2A3241D66E81B5BAB9AE1909E01800D13A45F1AEA4B872719F5E33ECCD1E34D12AB1C5B5298A6E256k7rC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3DFF1F2A3241D66E81B5BAB9AE1909E01800D13A45F1AEA4B872719F5E33ECCD1E34D12AB1C5B5298A5E657k7r8E" TargetMode="External"/><Relationship Id="rId23" Type="http://schemas.openxmlformats.org/officeDocument/2006/relationships/hyperlink" Target="consultantplus://offline/ref=F3DFF1F2A3241D66E81B5BAB9AE1909E01800D13A45F1AEA4B872719F5E33ECCD1E34D12AB1C5B5298A6E051k7rEE" TargetMode="External"/><Relationship Id="rId28" Type="http://schemas.openxmlformats.org/officeDocument/2006/relationships/hyperlink" Target="consultantplus://offline/ref=F3DFF1F2A3241D66E81B5BAB9AE1909E01800D13A45F1AEA4B872719F5E33ECCD1E34D12AB1C5B5298A6E253k7rEE" TargetMode="External"/><Relationship Id="rId10" Type="http://schemas.openxmlformats.org/officeDocument/2006/relationships/hyperlink" Target="consultantplus://offline/ref=F3DFF1F2A3241D66E81B5BAB9AE1909E01800D13A45F1AEA4B872719F5E33ECCD1E34D12AB1C5B5298A6E353k7rFE" TargetMode="External"/><Relationship Id="rId19" Type="http://schemas.openxmlformats.org/officeDocument/2006/relationships/hyperlink" Target="consultantplus://offline/ref=F3DFF1F2A3241D66E81B5BAB9AE1909E01800D13A45F1AEA4B872719F5E33ECCD1E34D12AB1C5B5298A4E651k7r8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DFF1F2A3241D66E81B5BAB9AE1909E01800D13A45F1AEA4B872719F5E33ECCD1E34D12AB1C5B5298A6E353k7rAE" TargetMode="External"/><Relationship Id="rId14" Type="http://schemas.openxmlformats.org/officeDocument/2006/relationships/hyperlink" Target="consultantplus://offline/ref=F3DFF1F2A3241D66E81B5BAB9AE1909E01800D13A45F1AEA4B872719F5E33ECCD1E34D12AB1C5B5298A5E657k7rBE" TargetMode="External"/><Relationship Id="rId22" Type="http://schemas.openxmlformats.org/officeDocument/2006/relationships/hyperlink" Target="consultantplus://offline/ref=F3DFF1F2A3241D66E81B5BAB9AE1909E01800D13A45F1AEA4B872719F5E33ECCD1E34D12AB1C5B5298A6E056k7rCE" TargetMode="External"/><Relationship Id="rId27" Type="http://schemas.openxmlformats.org/officeDocument/2006/relationships/hyperlink" Target="consultantplus://offline/ref=F3DFF1F2A3241D66E81B5BAB9AE1909E01800D13A45F1AEA4B872719F5E33ECCD1E34D12AB1C5B5298A6E253k7r9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3DE1C-9253-4687-8AFA-63A9E351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21</Pages>
  <Words>9056</Words>
  <Characters>51623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Данияр Фрунзевич</dc:creator>
  <cp:lastModifiedBy>Венера Гайнановна</cp:lastModifiedBy>
  <cp:revision>26</cp:revision>
  <dcterms:created xsi:type="dcterms:W3CDTF">2018-08-10T04:43:00Z</dcterms:created>
  <dcterms:modified xsi:type="dcterms:W3CDTF">2019-09-06T08:09:00Z</dcterms:modified>
</cp:coreProperties>
</file>