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7A" w:rsidRDefault="0070287A" w:rsidP="0070287A">
      <w:pPr>
        <w:spacing w:before="0"/>
        <w:jc w:val="right"/>
        <w:rPr>
          <w:sz w:val="28"/>
          <w:szCs w:val="28"/>
        </w:rPr>
      </w:pPr>
      <w:r>
        <w:rPr>
          <w:sz w:val="28"/>
          <w:szCs w:val="28"/>
        </w:rPr>
        <w:t>ПРОЕКТ</w:t>
      </w:r>
    </w:p>
    <w:p w:rsidR="0070287A" w:rsidRDefault="0070287A" w:rsidP="006B6CDC">
      <w:pPr>
        <w:spacing w:before="0"/>
        <w:jc w:val="center"/>
        <w:rPr>
          <w:sz w:val="28"/>
          <w:szCs w:val="28"/>
        </w:rPr>
      </w:pPr>
    </w:p>
    <w:p w:rsidR="006B6CDC" w:rsidRPr="006B6CDC" w:rsidRDefault="006B6CDC" w:rsidP="006B6CDC">
      <w:pPr>
        <w:spacing w:before="0"/>
        <w:jc w:val="center"/>
        <w:rPr>
          <w:sz w:val="28"/>
          <w:szCs w:val="28"/>
        </w:rPr>
      </w:pPr>
      <w:r w:rsidRPr="006B6CDC">
        <w:rPr>
          <w:sz w:val="28"/>
          <w:szCs w:val="28"/>
        </w:rPr>
        <w:t>Администрация сельского поселения Рассветовский сельсовет муниципального района</w:t>
      </w:r>
      <w:r>
        <w:rPr>
          <w:sz w:val="28"/>
          <w:szCs w:val="28"/>
        </w:rPr>
        <w:t xml:space="preserve">  </w:t>
      </w:r>
      <w:r w:rsidRPr="006B6CDC">
        <w:rPr>
          <w:sz w:val="28"/>
          <w:szCs w:val="28"/>
        </w:rPr>
        <w:t>Давлекановский район Республики Башкортостан</w:t>
      </w:r>
    </w:p>
    <w:p w:rsidR="006B6CDC" w:rsidRPr="006B6CDC" w:rsidRDefault="006B6CDC" w:rsidP="006B6CDC">
      <w:pPr>
        <w:jc w:val="center"/>
        <w:rPr>
          <w:sz w:val="28"/>
          <w:szCs w:val="28"/>
        </w:rPr>
      </w:pPr>
    </w:p>
    <w:p w:rsidR="006B6CDC" w:rsidRDefault="006B6CDC" w:rsidP="006B6CDC">
      <w:pPr>
        <w:spacing w:before="0"/>
        <w:jc w:val="center"/>
        <w:rPr>
          <w:sz w:val="28"/>
          <w:szCs w:val="28"/>
        </w:rPr>
      </w:pPr>
      <w:r w:rsidRPr="006B6CDC">
        <w:rPr>
          <w:sz w:val="28"/>
          <w:szCs w:val="28"/>
        </w:rPr>
        <w:t>ПОСТАНОВЛЕНИЕ</w:t>
      </w:r>
    </w:p>
    <w:p w:rsidR="006B6CDC" w:rsidRDefault="006B6CDC" w:rsidP="006B6CDC">
      <w:pPr>
        <w:spacing w:before="0"/>
        <w:jc w:val="center"/>
        <w:rPr>
          <w:sz w:val="28"/>
          <w:szCs w:val="28"/>
        </w:rPr>
      </w:pPr>
    </w:p>
    <w:p w:rsidR="006B6CDC" w:rsidRPr="00714744" w:rsidRDefault="006B6CDC" w:rsidP="00AC2E09">
      <w:pPr>
        <w:spacing w:before="0"/>
        <w:jc w:val="center"/>
        <w:rPr>
          <w:sz w:val="28"/>
          <w:szCs w:val="28"/>
        </w:rPr>
      </w:pPr>
      <w:r w:rsidRPr="00714744">
        <w:rPr>
          <w:sz w:val="28"/>
          <w:szCs w:val="28"/>
        </w:rPr>
        <w:t>«О внесении изменений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w:t>
      </w:r>
    </w:p>
    <w:p w:rsidR="006B6CDC" w:rsidRPr="00714744" w:rsidRDefault="006B6CDC" w:rsidP="006B6CDC">
      <w:pPr>
        <w:spacing w:before="0"/>
        <w:jc w:val="center"/>
        <w:rPr>
          <w:sz w:val="28"/>
          <w:szCs w:val="28"/>
        </w:rPr>
      </w:pPr>
    </w:p>
    <w:p w:rsidR="006B6CDC" w:rsidRPr="00714744" w:rsidRDefault="006B6CDC" w:rsidP="006B6CDC">
      <w:pPr>
        <w:spacing w:before="0"/>
        <w:ind w:firstLine="709"/>
        <w:rPr>
          <w:sz w:val="28"/>
          <w:szCs w:val="28"/>
        </w:rPr>
      </w:pPr>
      <w:r w:rsidRPr="00714744">
        <w:rPr>
          <w:sz w:val="28"/>
          <w:szCs w:val="28"/>
        </w:rPr>
        <w:t xml:space="preserve">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 </w:t>
      </w:r>
      <w:r w:rsidR="0070287A">
        <w:rPr>
          <w:sz w:val="28"/>
          <w:szCs w:val="28"/>
        </w:rPr>
        <w:t xml:space="preserve">                </w:t>
      </w:r>
      <w:r w:rsidRPr="00714744">
        <w:rPr>
          <w:sz w:val="28"/>
          <w:szCs w:val="28"/>
        </w:rPr>
        <w:t>п о с т а н о в л я ю:</w:t>
      </w:r>
    </w:p>
    <w:p w:rsidR="006B6CDC" w:rsidRPr="00714744" w:rsidRDefault="006B6CDC" w:rsidP="006B6CDC">
      <w:pPr>
        <w:spacing w:before="0"/>
        <w:ind w:firstLine="709"/>
        <w:jc w:val="center"/>
        <w:rPr>
          <w:sz w:val="28"/>
          <w:szCs w:val="28"/>
        </w:rPr>
      </w:pPr>
    </w:p>
    <w:p w:rsidR="006B6CDC" w:rsidRPr="00714744" w:rsidRDefault="006B6CDC" w:rsidP="006B6CDC">
      <w:pPr>
        <w:spacing w:before="0"/>
        <w:ind w:left="68" w:firstLine="709"/>
        <w:rPr>
          <w:sz w:val="28"/>
          <w:szCs w:val="28"/>
        </w:rPr>
      </w:pPr>
      <w:r w:rsidRPr="00714744">
        <w:rPr>
          <w:sz w:val="28"/>
          <w:szCs w:val="28"/>
        </w:rPr>
        <w:t>1.Внести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 утвержденный постановлением администрации сельского поселения Рассветовский сельсовет муниципального района Давлекановский район от 28.12.2018 г. №46/18 (далее – Административный регламент) следующие изменения:</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1.1.Абзац 10 пункта 2.17 Административного регламента изложить в следующей редакции: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4" w:history="1">
        <w:r w:rsidRPr="00714744">
          <w:rPr>
            <w:color w:val="0000FF"/>
            <w:sz w:val="28"/>
            <w:szCs w:val="28"/>
          </w:rPr>
          <w:t>частью 6 статьи 10</w:t>
        </w:r>
      </w:hyperlink>
      <w:r w:rsidRPr="00714744">
        <w:rPr>
          <w:sz w:val="28"/>
          <w:szCs w:val="28"/>
        </w:rPr>
        <w:t xml:space="preserve"> Закона Республики Башкортостан от 05.01.2004 N 59-з «О регулировании земельных отношений в Республике Башкортостан» (получение несовершеннолетними детьми земельных участков в общую долевую собственность), либо получение единовременной денежной выплаты в соответствии с </w:t>
      </w:r>
      <w:hyperlink r:id="rId5" w:history="1">
        <w:r w:rsidRPr="00714744">
          <w:rPr>
            <w:color w:val="0000FF"/>
            <w:sz w:val="28"/>
            <w:szCs w:val="28"/>
          </w:rPr>
          <w:t>частью 3.1 статьи 10</w:t>
        </w:r>
      </w:hyperlink>
      <w:r w:rsidRPr="00714744">
        <w:rPr>
          <w:sz w:val="28"/>
          <w:szCs w:val="28"/>
        </w:rPr>
        <w:t xml:space="preserve"> Закона Республики Башкортостан от 05.01.2004 N 59-з «О регулировании земельных отношений в Республике Башкортостан».</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 xml:space="preserve">1.2.В пункте 2.9 Административного регламента п.п. 1-4 изложить </w:t>
      </w:r>
      <w:r w:rsidRPr="00714744">
        <w:rPr>
          <w:b/>
          <w:sz w:val="28"/>
          <w:szCs w:val="28"/>
        </w:rPr>
        <w:lastRenderedPageBreak/>
        <w:t>в следующей редакции: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1) для граждан, состоящих на учете в качестве нуждающихся в жилых помещениях в соответствии со </w:t>
      </w:r>
      <w:hyperlink r:id="rId6" w:history="1">
        <w:r w:rsidRPr="00714744">
          <w:rPr>
            <w:color w:val="0000FF"/>
            <w:sz w:val="28"/>
            <w:szCs w:val="28"/>
          </w:rPr>
          <w:t>статьей 52</w:t>
        </w:r>
      </w:hyperlink>
      <w:r w:rsidRPr="00714744">
        <w:rPr>
          <w:sz w:val="28"/>
          <w:szCs w:val="28"/>
        </w:rPr>
        <w:t xml:space="preserve"> Жилищного кодекса Российской Федерации: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714744">
          <w:rPr>
            <w:color w:val="0000FF"/>
            <w:sz w:val="28"/>
            <w:szCs w:val="28"/>
          </w:rPr>
          <w:t>статьей 52</w:t>
        </w:r>
      </w:hyperlink>
      <w:r w:rsidRPr="00714744">
        <w:rPr>
          <w:sz w:val="28"/>
          <w:szCs w:val="28"/>
        </w:rPr>
        <w:t xml:space="preserve"> Жилищного кодекса Российской Федерации, с указанием даты постановки на учет;</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3) для граждан, имеющих трех или более несовершеннолетних детей и </w:t>
      </w:r>
      <w:r w:rsidRPr="00714744">
        <w:rPr>
          <w:sz w:val="28"/>
          <w:szCs w:val="28"/>
        </w:rPr>
        <w:lastRenderedPageBreak/>
        <w:t>нуждающихся в жилых помещениях, на основаниях, предусмотренных 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
    <w:p w:rsidR="006B6CDC" w:rsidRPr="00714744" w:rsidRDefault="006B6CDC" w:rsidP="006B6CDC">
      <w:pPr>
        <w:autoSpaceDE w:val="0"/>
        <w:autoSpaceDN w:val="0"/>
        <w:adjustRightInd w:val="0"/>
        <w:spacing w:before="0"/>
        <w:ind w:firstLine="709"/>
        <w:rPr>
          <w:sz w:val="28"/>
          <w:szCs w:val="28"/>
        </w:rPr>
      </w:pPr>
      <w:r w:rsidRPr="00714744">
        <w:rPr>
          <w:sz w:val="28"/>
          <w:szCs w:val="28"/>
        </w:rPr>
        <w:lastRenderedPageBreak/>
        <w:t>2.Контроль за исполнением постановления оставляю за собой.</w:t>
      </w:r>
    </w:p>
    <w:p w:rsidR="006B6CDC" w:rsidRPr="00714744" w:rsidRDefault="006B6CDC" w:rsidP="006B6CDC">
      <w:pPr>
        <w:autoSpaceDE w:val="0"/>
        <w:autoSpaceDN w:val="0"/>
        <w:adjustRightInd w:val="0"/>
        <w:spacing w:before="0"/>
        <w:ind w:firstLine="709"/>
        <w:rPr>
          <w:sz w:val="28"/>
          <w:szCs w:val="28"/>
        </w:rPr>
      </w:pPr>
      <w:r w:rsidRPr="00714744">
        <w:rPr>
          <w:sz w:val="28"/>
          <w:szCs w:val="28"/>
        </w:rPr>
        <w:t>3.Настоящее постановление подлежит обнародованию в порядке, установленном действующим законодательством.</w:t>
      </w:r>
    </w:p>
    <w:p w:rsidR="006B6CDC" w:rsidRDefault="006B6CDC" w:rsidP="006B6CDC">
      <w:pPr>
        <w:spacing w:before="0"/>
        <w:rPr>
          <w:b/>
          <w:sz w:val="28"/>
          <w:szCs w:val="28"/>
        </w:rPr>
      </w:pPr>
    </w:p>
    <w:p w:rsidR="006B6CDC" w:rsidRPr="007F2F70" w:rsidRDefault="006B6CDC" w:rsidP="006B6CDC">
      <w:pPr>
        <w:spacing w:before="0"/>
        <w:rPr>
          <w:b/>
          <w:sz w:val="28"/>
          <w:szCs w:val="28"/>
        </w:rPr>
      </w:pPr>
    </w:p>
    <w:p w:rsidR="006B6CDC" w:rsidRPr="00230118" w:rsidRDefault="006B6CDC" w:rsidP="006B6CDC">
      <w:pPr>
        <w:spacing w:before="0"/>
        <w:rPr>
          <w:b/>
          <w:sz w:val="28"/>
          <w:szCs w:val="28"/>
        </w:rPr>
      </w:pPr>
      <w:r w:rsidRPr="007F2F70">
        <w:rPr>
          <w:sz w:val="28"/>
          <w:szCs w:val="28"/>
        </w:rPr>
        <w:t>Глава сельского поселения                                                        Д. А. Карпов</w:t>
      </w:r>
      <w:r w:rsidRPr="00230118">
        <w:rPr>
          <w:sz w:val="28"/>
          <w:szCs w:val="28"/>
        </w:rPr>
        <w:t xml:space="preserve">                   </w:t>
      </w:r>
    </w:p>
    <w:p w:rsidR="006B6CDC" w:rsidRPr="00230118" w:rsidRDefault="006B6CDC" w:rsidP="006B6CDC">
      <w:pPr>
        <w:spacing w:before="0"/>
        <w:rPr>
          <w:b/>
          <w:sz w:val="28"/>
          <w:szCs w:val="28"/>
        </w:rPr>
      </w:pPr>
    </w:p>
    <w:p w:rsidR="006B6CDC" w:rsidRPr="00230118" w:rsidRDefault="006B6CDC" w:rsidP="006B6CDC">
      <w:pPr>
        <w:spacing w:before="0"/>
        <w:rPr>
          <w:b/>
          <w:sz w:val="28"/>
          <w:szCs w:val="28"/>
        </w:rPr>
      </w:pPr>
    </w:p>
    <w:p w:rsidR="006B6CDC" w:rsidRDefault="006B6CDC" w:rsidP="006B6CDC">
      <w:pPr>
        <w:rPr>
          <w:b/>
          <w:sz w:val="28"/>
          <w:szCs w:val="28"/>
        </w:rPr>
      </w:pPr>
    </w:p>
    <w:p w:rsidR="006B6CDC" w:rsidRPr="006B6CDC" w:rsidRDefault="006B6CDC" w:rsidP="006B6CDC">
      <w:pPr>
        <w:spacing w:before="0"/>
        <w:jc w:val="center"/>
        <w:rPr>
          <w:sz w:val="28"/>
          <w:szCs w:val="28"/>
        </w:rPr>
      </w:pPr>
    </w:p>
    <w:p w:rsidR="00513F45" w:rsidRPr="006B6CDC" w:rsidRDefault="00513F45" w:rsidP="006B6CDC">
      <w:pPr>
        <w:spacing w:before="0"/>
        <w:rPr>
          <w:sz w:val="28"/>
          <w:szCs w:val="28"/>
        </w:rPr>
      </w:pPr>
    </w:p>
    <w:sectPr w:rsidR="00513F45" w:rsidRPr="006B6CDC"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6CDC"/>
    <w:rsid w:val="00014382"/>
    <w:rsid w:val="000F0C0B"/>
    <w:rsid w:val="00304EA6"/>
    <w:rsid w:val="00490D6F"/>
    <w:rsid w:val="004D4C7D"/>
    <w:rsid w:val="00513F45"/>
    <w:rsid w:val="005B146F"/>
    <w:rsid w:val="006225D0"/>
    <w:rsid w:val="006B6CDC"/>
    <w:rsid w:val="0070287A"/>
    <w:rsid w:val="00870D9F"/>
    <w:rsid w:val="00972FEB"/>
    <w:rsid w:val="00AC2E09"/>
    <w:rsid w:val="00E072BC"/>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DC"/>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2F1300E62DF4DB88874B995130FC7877ED6E6B8DC569259A5853F6739E78091908DA05E7B571EFEC1254A7EO7vEF" TargetMode="External"/><Relationship Id="rId3" Type="http://schemas.openxmlformats.org/officeDocument/2006/relationships/webSettings" Target="webSettings.xml"/><Relationship Id="rId7" Type="http://schemas.openxmlformats.org/officeDocument/2006/relationships/hyperlink" Target="consultantplus://offline/ref=15D2F1300E62DF4DB88874B995130FC7867BD6ECBDD4569259A5853F6739E7808390D5AC5C7E4A18F3D4731B382B5D472886F0C56BC31C25OFv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D2F1300E62DF4DB88874B995130FC7867BD6ECBDD4569259A5853F6739E7808390D5AC5C7E4A18F3D4731B382B5D472886F0C56BC31C25OFvAF" TargetMode="External"/><Relationship Id="rId11" Type="http://schemas.openxmlformats.org/officeDocument/2006/relationships/fontTable" Target="fontTable.xml"/><Relationship Id="rId5" Type="http://schemas.openxmlformats.org/officeDocument/2006/relationships/hyperlink" Target="consultantplus://offline/ref=DF67885F4C1445D3D318A335BF3F50C3815CA548557D292BA8F446142261F7A72AC999F8B5E49EA69EA317CFB0DB673C308B6A0930579AA2D4B1F7BBu5nAF" TargetMode="External"/><Relationship Id="rId10" Type="http://schemas.openxmlformats.org/officeDocument/2006/relationships/hyperlink" Target="consultantplus://offline/ref=15D2F1300E62DF4DB88874B995130FC7877ED6E6B8DC569259A5853F6739E78091908DA05E7B571EFEC1254A7EO7vEF" TargetMode="External"/><Relationship Id="rId4" Type="http://schemas.openxmlformats.org/officeDocument/2006/relationships/hyperlink" Target="consultantplus://offline/ref=DF67885F4C1445D3D318A335BF3F50C3815CA548557D292BA8F446142261F7A72AC999F8B5E49EA69EA318CBB8DB673C308B6A0930579AA2D4B1F7BBu5nAF" TargetMode="External"/><Relationship Id="rId9" Type="http://schemas.openxmlformats.org/officeDocument/2006/relationships/hyperlink" Target="consultantplus://offline/ref=15D2F1300E62DF4DB88874B995130FC7877ED6E6B8DC569259A5853F6739E78091908DA05E7B571EFEC1254A7EO7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2020-06-02T07:02:00Z</dcterms:created>
  <dcterms:modified xsi:type="dcterms:W3CDTF">2020-08-26T05:40:00Z</dcterms:modified>
</cp:coreProperties>
</file>