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63" w:rsidRDefault="00B76D63" w:rsidP="00B76D63">
      <w:pPr>
        <w:pStyle w:val="af"/>
        <w:ind w:firstLine="851"/>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Микяшевский сельсовет муниципального района Давлекановский район </w:t>
      </w:r>
    </w:p>
    <w:p w:rsidR="00B76D63" w:rsidRDefault="00B76D63" w:rsidP="00B76D63">
      <w:pPr>
        <w:pStyle w:val="af"/>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B76D63" w:rsidRDefault="00B76D63" w:rsidP="00B76D63">
      <w:pPr>
        <w:pStyle w:val="af"/>
        <w:rPr>
          <w:rFonts w:ascii="Times New Roman" w:hAnsi="Times New Roman"/>
          <w:sz w:val="28"/>
          <w:szCs w:val="28"/>
        </w:rPr>
      </w:pPr>
    </w:p>
    <w:p w:rsidR="00B76D63" w:rsidRDefault="00B76D63" w:rsidP="00B76D63">
      <w:pPr>
        <w:pStyle w:val="af"/>
        <w:ind w:firstLine="851"/>
        <w:jc w:val="center"/>
        <w:rPr>
          <w:rFonts w:ascii="Times New Roman" w:hAnsi="Times New Roman"/>
          <w:sz w:val="28"/>
          <w:szCs w:val="28"/>
        </w:rPr>
      </w:pPr>
      <w:r>
        <w:rPr>
          <w:rFonts w:ascii="Times New Roman" w:hAnsi="Times New Roman"/>
          <w:sz w:val="28"/>
          <w:szCs w:val="28"/>
        </w:rPr>
        <w:t>ПОСТАНОВЛЕНИЕ</w:t>
      </w:r>
    </w:p>
    <w:p w:rsidR="00E21A3D" w:rsidRDefault="00E21A3D" w:rsidP="00B76D63">
      <w:pPr>
        <w:pStyle w:val="af"/>
        <w:ind w:firstLine="851"/>
        <w:jc w:val="center"/>
        <w:rPr>
          <w:rFonts w:ascii="Times New Roman" w:hAnsi="Times New Roman"/>
          <w:sz w:val="28"/>
          <w:szCs w:val="28"/>
        </w:rPr>
      </w:pPr>
    </w:p>
    <w:p w:rsidR="00B76D63" w:rsidRDefault="00E21A3D" w:rsidP="00B76D63">
      <w:pPr>
        <w:pStyle w:val="af"/>
        <w:ind w:firstLine="851"/>
        <w:jc w:val="center"/>
        <w:rPr>
          <w:rFonts w:ascii="Times New Roman" w:hAnsi="Times New Roman"/>
          <w:sz w:val="28"/>
          <w:szCs w:val="28"/>
        </w:rPr>
      </w:pPr>
      <w:r>
        <w:rPr>
          <w:rFonts w:ascii="Times New Roman" w:hAnsi="Times New Roman"/>
          <w:sz w:val="28"/>
          <w:szCs w:val="28"/>
        </w:rPr>
        <w:t>29 декабря 2018</w:t>
      </w:r>
      <w:r w:rsidR="00B76D63">
        <w:rPr>
          <w:rFonts w:ascii="Times New Roman" w:hAnsi="Times New Roman"/>
          <w:sz w:val="28"/>
          <w:szCs w:val="28"/>
        </w:rPr>
        <w:t xml:space="preserve"> года № 44/1</w:t>
      </w:r>
      <w:r>
        <w:rPr>
          <w:rFonts w:ascii="Times New Roman" w:hAnsi="Times New Roman"/>
          <w:sz w:val="28"/>
          <w:szCs w:val="28"/>
        </w:rPr>
        <w:t>8</w:t>
      </w:r>
    </w:p>
    <w:p w:rsidR="00B76D63" w:rsidRDefault="00B76D63" w:rsidP="00E21A3D">
      <w:pPr>
        <w:pStyle w:val="af"/>
        <w:ind w:firstLine="709"/>
        <w:rPr>
          <w:rFonts w:ascii="Times New Roman" w:hAnsi="Times New Roman"/>
          <w:b/>
          <w:sz w:val="28"/>
          <w:szCs w:val="28"/>
        </w:rPr>
      </w:pPr>
    </w:p>
    <w:p w:rsidR="00B76D63" w:rsidRDefault="00B76D63" w:rsidP="00E21A3D">
      <w:pPr>
        <w:widowControl w:val="0"/>
        <w:autoSpaceDE w:val="0"/>
        <w:autoSpaceDN w:val="0"/>
        <w:adjustRightInd w:val="0"/>
        <w:spacing w:after="0" w:line="240" w:lineRule="auto"/>
        <w:ind w:firstLine="709"/>
        <w:jc w:val="center"/>
      </w:pPr>
      <w:r>
        <w:t>Об утверждении Административного регламента</w:t>
      </w:r>
    </w:p>
    <w:p w:rsidR="00B76D63" w:rsidRDefault="00B76D63" w:rsidP="00E21A3D">
      <w:pPr>
        <w:widowControl w:val="0"/>
        <w:autoSpaceDE w:val="0"/>
        <w:autoSpaceDN w:val="0"/>
        <w:adjustRightInd w:val="0"/>
        <w:spacing w:after="0" w:line="240" w:lineRule="auto"/>
        <w:ind w:firstLine="709"/>
        <w:jc w:val="center"/>
      </w:pPr>
      <w:r>
        <w:t>по предоставлению</w:t>
      </w:r>
      <w:r>
        <w:rPr>
          <w:rFonts w:eastAsia="Calibri"/>
        </w:rPr>
        <w:t xml:space="preserve"> </w:t>
      </w:r>
      <w:r>
        <w:t>муниципальной услуги Администрацией сельского поселения  Микяшевский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E21A3D" w:rsidRDefault="00E21A3D" w:rsidP="00E21A3D">
      <w:pPr>
        <w:widowControl w:val="0"/>
        <w:autoSpaceDE w:val="0"/>
        <w:autoSpaceDN w:val="0"/>
        <w:adjustRightInd w:val="0"/>
        <w:spacing w:after="0" w:line="240" w:lineRule="auto"/>
        <w:ind w:firstLine="709"/>
        <w:jc w:val="center"/>
      </w:pPr>
    </w:p>
    <w:p w:rsidR="00E21A3D" w:rsidRDefault="00B76D63" w:rsidP="00E21A3D">
      <w:pPr>
        <w:autoSpaceDE w:val="0"/>
        <w:autoSpaceDN w:val="0"/>
        <w:adjustRightInd w:val="0"/>
        <w:spacing w:after="0" w:line="240" w:lineRule="auto"/>
        <w:ind w:firstLine="709"/>
        <w:jc w:val="both"/>
      </w:pPr>
      <w:r>
        <w:t xml:space="preserve">В соответствии с </w:t>
      </w:r>
      <w:r>
        <w:rPr>
          <w:rFonts w:eastAsia="Calibri"/>
          <w:color w:val="000000"/>
        </w:rPr>
        <w:t>Жилищным кодексом Российской Федерации,</w:t>
      </w:r>
      <w: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76D63" w:rsidRDefault="00B76D63" w:rsidP="00E21A3D">
      <w:pPr>
        <w:autoSpaceDE w:val="0"/>
        <w:autoSpaceDN w:val="0"/>
        <w:adjustRightInd w:val="0"/>
        <w:spacing w:after="0" w:line="240" w:lineRule="auto"/>
        <w:ind w:firstLine="709"/>
        <w:jc w:val="both"/>
      </w:pPr>
      <w:r>
        <w:t>п о с т а н о в л я ю:</w:t>
      </w:r>
    </w:p>
    <w:p w:rsidR="00B76D63" w:rsidRDefault="00B76D63" w:rsidP="00E21A3D">
      <w:pPr>
        <w:pStyle w:val="af"/>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Микяшевский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B76D63" w:rsidRDefault="00B76D63" w:rsidP="00E21A3D">
      <w:pPr>
        <w:spacing w:after="0" w:line="240" w:lineRule="auto"/>
        <w:ind w:firstLine="709"/>
        <w:jc w:val="both"/>
      </w:pPr>
      <w:r>
        <w:t>2. Настоящее постановление вступает в силу на следующий день, после дня его официального обнародования.</w:t>
      </w:r>
    </w:p>
    <w:p w:rsidR="00E21A3D" w:rsidRDefault="00E21A3D" w:rsidP="00E21A3D">
      <w:pPr>
        <w:widowControl w:val="0"/>
        <w:autoSpaceDE w:val="0"/>
        <w:autoSpaceDN w:val="0"/>
        <w:adjustRightInd w:val="0"/>
        <w:spacing w:after="0" w:line="240" w:lineRule="auto"/>
        <w:ind w:firstLine="709"/>
        <w:jc w:val="both"/>
      </w:pPr>
      <w:r>
        <w:rPr>
          <w:rFonts w:eastAsia="Times New Roman"/>
          <w:lang w:eastAsia="ru-RU"/>
        </w:rPr>
        <w:t>3.</w:t>
      </w:r>
      <w:r>
        <w:rPr>
          <w:rFonts w:eastAsia="Times New Roman"/>
          <w:bCs/>
          <w:szCs w:val="24"/>
          <w:lang w:eastAsia="ru-RU"/>
        </w:rPr>
        <w:t xml:space="preserve">Признать утратившим силу постановление администрации </w:t>
      </w:r>
      <w:r>
        <w:rPr>
          <w:rFonts w:eastAsia="Times New Roman"/>
          <w:lang w:eastAsia="ru-RU"/>
        </w:rPr>
        <w:t xml:space="preserve">сельского поселения Микяшевский сельсовет муниципального района Давлекановский район Республики Башкортостан от 13.10.2017г. № 37/16  «Об утверждении Административного регламента по предоставлению муниципальной услуги Администрацией сельского поселения Микяшевский сельсовет муниципального района Давлекановский район Республики Башкортостан </w:t>
      </w:r>
      <w:r>
        <w:t>«Признание в установленном порядке жилых помещений муниципального жилищного фонда непригодным для проживания».</w:t>
      </w:r>
    </w:p>
    <w:p w:rsidR="00B76D63" w:rsidRDefault="00E21A3D" w:rsidP="00E21A3D">
      <w:pPr>
        <w:pStyle w:val="a3"/>
        <w:autoSpaceDE w:val="0"/>
        <w:autoSpaceDN w:val="0"/>
        <w:adjustRightInd w:val="0"/>
        <w:spacing w:after="0" w:line="240" w:lineRule="auto"/>
        <w:ind w:left="0" w:firstLine="709"/>
        <w:jc w:val="both"/>
      </w:pPr>
      <w:r>
        <w:rPr>
          <w:rFonts w:eastAsia="Times New Roman"/>
          <w:lang w:eastAsia="ru-RU"/>
        </w:rPr>
        <w:t>4</w:t>
      </w:r>
      <w:r w:rsidR="00B76D63">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E21A3D" w:rsidRDefault="00E21A3D" w:rsidP="00E21A3D">
      <w:pPr>
        <w:pStyle w:val="a3"/>
        <w:autoSpaceDE w:val="0"/>
        <w:autoSpaceDN w:val="0"/>
        <w:adjustRightInd w:val="0"/>
        <w:spacing w:after="0" w:line="240" w:lineRule="auto"/>
        <w:ind w:left="0" w:firstLine="709"/>
        <w:jc w:val="both"/>
      </w:pPr>
    </w:p>
    <w:p w:rsidR="00B76D63" w:rsidRDefault="00E21A3D" w:rsidP="00E21A3D">
      <w:pPr>
        <w:autoSpaceDE w:val="0"/>
        <w:autoSpaceDN w:val="0"/>
        <w:adjustRightInd w:val="0"/>
        <w:spacing w:after="0" w:line="240" w:lineRule="auto"/>
        <w:ind w:firstLine="709"/>
        <w:jc w:val="both"/>
      </w:pPr>
      <w:r>
        <w:lastRenderedPageBreak/>
        <w:t>5</w:t>
      </w:r>
      <w:r w:rsidR="00B76D63">
        <w:t>. Контроль за исполнением настоящего постановления оставляю за оставляю за собой.</w:t>
      </w:r>
    </w:p>
    <w:p w:rsidR="00B76D63" w:rsidRDefault="00B76D63" w:rsidP="00E21A3D">
      <w:pPr>
        <w:spacing w:after="0" w:line="240" w:lineRule="auto"/>
        <w:ind w:firstLine="709"/>
        <w:jc w:val="both"/>
      </w:pPr>
    </w:p>
    <w:p w:rsidR="00B76D63" w:rsidRDefault="00B76D63" w:rsidP="00E21A3D">
      <w:pPr>
        <w:spacing w:after="0" w:line="240" w:lineRule="auto"/>
        <w:ind w:firstLine="709"/>
        <w:jc w:val="both"/>
      </w:pPr>
    </w:p>
    <w:p w:rsidR="00B76D63" w:rsidRDefault="00B76D63" w:rsidP="00E21A3D">
      <w:pPr>
        <w:spacing w:after="0" w:line="240" w:lineRule="auto"/>
        <w:ind w:firstLine="709"/>
        <w:jc w:val="both"/>
      </w:pPr>
    </w:p>
    <w:p w:rsidR="00E21A3D" w:rsidRDefault="00B76D63" w:rsidP="00E21A3D">
      <w:pPr>
        <w:spacing w:after="0" w:line="240" w:lineRule="auto"/>
        <w:ind w:firstLine="709"/>
        <w:jc w:val="both"/>
      </w:pPr>
      <w:r>
        <w:t xml:space="preserve">Глава сельского поселения </w:t>
      </w:r>
    </w:p>
    <w:p w:rsidR="00E21A3D" w:rsidRDefault="00E21A3D" w:rsidP="00E21A3D">
      <w:pPr>
        <w:spacing w:after="0" w:line="240" w:lineRule="auto"/>
        <w:ind w:firstLine="709"/>
        <w:jc w:val="both"/>
        <w:rPr>
          <w:rFonts w:eastAsia="Times New Roman"/>
          <w:lang w:eastAsia="ru-RU"/>
        </w:rPr>
      </w:pPr>
      <w:r>
        <w:rPr>
          <w:rFonts w:eastAsia="Times New Roman"/>
          <w:lang w:eastAsia="ru-RU"/>
        </w:rPr>
        <w:t xml:space="preserve">Микяшевский сельсовет </w:t>
      </w:r>
    </w:p>
    <w:p w:rsidR="00E21A3D" w:rsidRDefault="00E21A3D" w:rsidP="00E21A3D">
      <w:pPr>
        <w:spacing w:after="0" w:line="240" w:lineRule="auto"/>
        <w:ind w:firstLine="709"/>
        <w:jc w:val="both"/>
        <w:rPr>
          <w:rFonts w:eastAsia="Times New Roman"/>
          <w:lang w:eastAsia="ru-RU"/>
        </w:rPr>
      </w:pPr>
      <w:r>
        <w:rPr>
          <w:rFonts w:eastAsia="Times New Roman"/>
          <w:lang w:eastAsia="ru-RU"/>
        </w:rPr>
        <w:t xml:space="preserve">муниципального района </w:t>
      </w:r>
    </w:p>
    <w:p w:rsidR="00E21A3D" w:rsidRDefault="00E21A3D" w:rsidP="00E21A3D">
      <w:pPr>
        <w:spacing w:after="0" w:line="240" w:lineRule="auto"/>
        <w:ind w:firstLine="709"/>
        <w:jc w:val="both"/>
        <w:rPr>
          <w:rFonts w:eastAsia="Times New Roman"/>
          <w:lang w:eastAsia="ru-RU"/>
        </w:rPr>
      </w:pPr>
      <w:r>
        <w:rPr>
          <w:rFonts w:eastAsia="Times New Roman"/>
          <w:lang w:eastAsia="ru-RU"/>
        </w:rPr>
        <w:t xml:space="preserve">Давлекановский район </w:t>
      </w:r>
    </w:p>
    <w:p w:rsidR="00B76D63" w:rsidRDefault="00E21A3D" w:rsidP="00E21A3D">
      <w:pPr>
        <w:tabs>
          <w:tab w:val="left" w:pos="6948"/>
        </w:tabs>
        <w:spacing w:after="0" w:line="240" w:lineRule="auto"/>
        <w:ind w:firstLine="709"/>
        <w:jc w:val="both"/>
        <w:rPr>
          <w:rFonts w:eastAsia="Times New Roman"/>
          <w:lang w:eastAsia="ru-RU"/>
        </w:rPr>
      </w:pPr>
      <w:r>
        <w:rPr>
          <w:rFonts w:eastAsia="Times New Roman"/>
          <w:lang w:eastAsia="ru-RU"/>
        </w:rPr>
        <w:t>Республики Башкортостан</w:t>
      </w:r>
      <w:r>
        <w:rPr>
          <w:rFonts w:eastAsia="Times New Roman"/>
          <w:lang w:eastAsia="ru-RU"/>
        </w:rPr>
        <w:tab/>
        <w:t>М.Г.Маликов</w:t>
      </w:r>
    </w:p>
    <w:p w:rsidR="00E21A3D" w:rsidRDefault="00E21A3D" w:rsidP="00E21A3D">
      <w:pPr>
        <w:tabs>
          <w:tab w:val="left" w:pos="6948"/>
        </w:tabs>
        <w:spacing w:after="0" w:line="240" w:lineRule="auto"/>
        <w:ind w:firstLine="709"/>
        <w:jc w:val="both"/>
        <w:rPr>
          <w:rFonts w:eastAsia="Times New Roman"/>
          <w:lang w:eastAsia="ru-RU"/>
        </w:rPr>
      </w:pPr>
    </w:p>
    <w:p w:rsidR="00E21A3D" w:rsidRDefault="00E21A3D" w:rsidP="00E21A3D">
      <w:pPr>
        <w:tabs>
          <w:tab w:val="left" w:pos="6948"/>
        </w:tabs>
        <w:spacing w:after="0" w:line="240" w:lineRule="auto"/>
        <w:ind w:firstLine="709"/>
        <w:jc w:val="both"/>
        <w:rPr>
          <w:rFonts w:eastAsia="Times New Roman"/>
          <w:lang w:eastAsia="ru-RU"/>
        </w:rPr>
      </w:pPr>
    </w:p>
    <w:p w:rsidR="00E21A3D" w:rsidRDefault="00E21A3D" w:rsidP="00E21A3D">
      <w:pPr>
        <w:tabs>
          <w:tab w:val="left" w:pos="6948"/>
        </w:tabs>
        <w:spacing w:after="0" w:line="240" w:lineRule="auto"/>
        <w:ind w:firstLine="709"/>
        <w:jc w:val="both"/>
      </w:pPr>
    </w:p>
    <w:p w:rsidR="00B76D63" w:rsidRDefault="00B76D63" w:rsidP="00E21A3D">
      <w:pPr>
        <w:spacing w:after="0" w:line="240" w:lineRule="auto"/>
        <w:ind w:firstLine="709"/>
        <w:rPr>
          <w:sz w:val="24"/>
          <w:szCs w:val="24"/>
        </w:rPr>
      </w:pPr>
    </w:p>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t xml:space="preserve">Приложение № </w:t>
      </w:r>
      <w:r w:rsidR="00736780">
        <w:rPr>
          <w:rFonts w:eastAsia="Times New Roman"/>
          <w:sz w:val="24"/>
          <w:szCs w:val="24"/>
          <w:lang w:eastAsia="ru-RU"/>
        </w:rPr>
        <w:t>17</w:t>
      </w:r>
      <w:bookmarkStart w:id="0" w:name="_GoBack"/>
      <w:bookmarkEnd w:id="0"/>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сельского поселения </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w:t>
      </w:r>
      <w:r w:rsidR="00B76D63">
        <w:t>Микяшевский</w:t>
      </w:r>
      <w:r w:rsidRPr="00AC0210">
        <w:rPr>
          <w:rFonts w:eastAsia="Times New Roman"/>
          <w:sz w:val="24"/>
          <w:szCs w:val="24"/>
          <w:lang w:eastAsia="ru-RU"/>
        </w:rPr>
        <w:t xml:space="preserve">         </w:t>
      </w:r>
      <w:r w:rsidR="00B76D63">
        <w:rPr>
          <w:rFonts w:eastAsia="Times New Roman"/>
          <w:sz w:val="24"/>
          <w:szCs w:val="24"/>
          <w:lang w:eastAsia="ru-RU"/>
        </w:rPr>
        <w:t xml:space="preserve"> </w:t>
      </w:r>
      <w:r w:rsidRPr="00AC0210">
        <w:rPr>
          <w:rFonts w:eastAsia="Times New Roman"/>
          <w:sz w:val="24"/>
          <w:szCs w:val="24"/>
          <w:lang w:eastAsia="ru-RU"/>
        </w:rPr>
        <w:t xml:space="preserve"> 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Давлекановский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от </w:t>
      </w:r>
      <w:r w:rsidR="00E21A3D">
        <w:rPr>
          <w:rFonts w:eastAsia="Times New Roman"/>
          <w:sz w:val="24"/>
          <w:szCs w:val="24"/>
          <w:lang w:eastAsia="ru-RU"/>
        </w:rPr>
        <w:t>29</w:t>
      </w:r>
      <w:r w:rsidRPr="00AC0210">
        <w:rPr>
          <w:rFonts w:eastAsia="Times New Roman"/>
          <w:sz w:val="24"/>
          <w:szCs w:val="24"/>
          <w:lang w:eastAsia="ru-RU"/>
        </w:rPr>
        <w:t xml:space="preserve"> </w:t>
      </w:r>
      <w:r>
        <w:rPr>
          <w:rFonts w:eastAsia="Times New Roman"/>
          <w:sz w:val="24"/>
          <w:szCs w:val="24"/>
          <w:lang w:eastAsia="ru-RU"/>
        </w:rPr>
        <w:t>декабря 2018</w:t>
      </w:r>
      <w:r w:rsidRPr="00AC0210">
        <w:rPr>
          <w:rFonts w:eastAsia="Times New Roman"/>
          <w:sz w:val="24"/>
          <w:szCs w:val="24"/>
          <w:lang w:eastAsia="ru-RU"/>
        </w:rPr>
        <w:t xml:space="preserve"> года № </w:t>
      </w:r>
      <w:r w:rsidR="00E21A3D">
        <w:rPr>
          <w:rFonts w:eastAsia="Times New Roman"/>
          <w:sz w:val="24"/>
          <w:szCs w:val="24"/>
          <w:lang w:eastAsia="ru-RU"/>
        </w:rPr>
        <w:t>44/18</w:t>
      </w:r>
    </w:p>
    <w:p w:rsidR="00AC0210" w:rsidRDefault="00AC0210" w:rsidP="00AC0210">
      <w:pPr>
        <w:spacing w:after="0" w:line="240" w:lineRule="auto"/>
        <w:ind w:firstLine="720"/>
        <w:jc w:val="right"/>
        <w:rPr>
          <w:rFonts w:eastAsia="Times New Roman"/>
          <w:sz w:val="24"/>
          <w:szCs w:val="24"/>
          <w:lang w:eastAsia="ru-RU"/>
        </w:rPr>
      </w:pPr>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 </w:t>
      </w:r>
      <w:r w:rsidR="00B76D63">
        <w:t>Микяшевский</w:t>
      </w:r>
      <w:r w:rsidR="00B76D63">
        <w:rPr>
          <w:rFonts w:eastAsia="Times New Roman"/>
          <w:b/>
          <w:lang w:eastAsia="ru-RU"/>
        </w:rPr>
        <w:t xml:space="preserve"> </w:t>
      </w:r>
      <w:r w:rsidR="001E37AF" w:rsidRPr="001E37AF">
        <w:rPr>
          <w:rFonts w:eastAsia="Times New Roman"/>
          <w:b/>
          <w:lang w:eastAsia="ru-RU"/>
        </w:rPr>
        <w:t xml:space="preserve"> сельсовет муниципального района Давлекановский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w:t>
      </w:r>
      <w:r w:rsidR="00AC0210">
        <w:t>по предоставлению</w:t>
      </w:r>
      <w:r w:rsidRPr="00003A73">
        <w:t xml:space="preserve"> муниципальной услуги </w:t>
      </w:r>
      <w:r w:rsidR="00AC0210">
        <w:t xml:space="preserve">Администрацией сельского поселения </w:t>
      </w:r>
      <w:r w:rsidR="00B76D63">
        <w:t xml:space="preserve">Микяшевский </w:t>
      </w:r>
      <w:r w:rsidR="00AC0210">
        <w:t xml:space="preserve"> сельсовет муниципального района Давлекановский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w:t>
      </w:r>
      <w:r w:rsidR="00B76D63">
        <w:t xml:space="preserve">Микяшевский </w:t>
      </w:r>
      <w:r w:rsidR="00AC0210">
        <w:t>сельсовет муниципального района Давлекановский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3A387C" w:rsidRPr="00003A73">
        <w:t>правообладатели</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 xml:space="preserve">сельского поселения </w:t>
      </w:r>
      <w:r w:rsidR="00B76D63">
        <w:t xml:space="preserve"> Микяшевский</w:t>
      </w:r>
      <w:r w:rsidR="00AC0210">
        <w:t xml:space="preserve"> сельсовет муниципального района Давлекановский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8"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w:t>
      </w:r>
      <w:r w:rsidRPr="00133E22">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C0210">
        <w:t xml:space="preserve">сельского поселения </w:t>
      </w:r>
      <w:r w:rsidR="00B76D63">
        <w:t xml:space="preserve">Микяшевский </w:t>
      </w:r>
      <w:r w:rsidR="00AC0210">
        <w:t xml:space="preserve"> сельсовет муниципального района Давлекановский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 xml:space="preserve">аоказывается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сельского поселения __ сельсовет муниципального района Давлекановский район Республики Башкортостан</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lastRenderedPageBreak/>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B76D63">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аАО «Ростехинвентаризация – Федеральное БТИ»</w:t>
      </w:r>
      <w:r w:rsidR="00B76D63">
        <w:t>.</w:t>
      </w:r>
      <w:r w:rsidR="00C21498" w:rsidRPr="00003A73">
        <w:t xml:space="preserve">               </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 xml:space="preserve">сельского поселения </w:t>
      </w:r>
      <w:r w:rsidR="00B76D63">
        <w:t xml:space="preserve">Микяшевский </w:t>
      </w:r>
      <w:r w:rsidR="00AC0210">
        <w:t xml:space="preserve"> сельсовет муниципального района Давлекановский район Республики Башкортостан</w:t>
      </w:r>
      <w:r w:rsidR="00B76D63">
        <w:t xml:space="preserve"> </w:t>
      </w:r>
      <w:r w:rsidR="00037961" w:rsidRPr="00003A73">
        <w:t>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AC0210">
        <w:t xml:space="preserve">сельского поселения </w:t>
      </w:r>
      <w:r w:rsidR="00B76D63">
        <w:t xml:space="preserve"> Микяшевский</w:t>
      </w:r>
      <w:r w:rsidR="00AC0210">
        <w:t xml:space="preserve"> сельсовет муниципального района Давлекановский район Республики Башкортостан</w:t>
      </w:r>
      <w:r w:rsidR="00B76D63">
        <w:t xml:space="preserve"> </w:t>
      </w:r>
      <w:r w:rsidR="00E266ED" w:rsidRPr="00003A73">
        <w:t>о признании жилого помещения пригодным (непригодным) для проживания</w:t>
      </w:r>
      <w:r w:rsidR="00941DD1">
        <w:t xml:space="preserve">исчисляется со дня поступления заявления в </w:t>
      </w:r>
      <w:r w:rsidR="00941DD1">
        <w:lastRenderedPageBreak/>
        <w:t>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яАдминистраци</w:t>
      </w:r>
      <w:r w:rsidR="00860DE3">
        <w:t>ей</w:t>
      </w:r>
      <w:r>
        <w:t xml:space="preserve"> (Уполномоченн</w:t>
      </w:r>
      <w:r w:rsidR="00860DE3">
        <w:t>ым</w:t>
      </w:r>
      <w:r>
        <w:t xml:space="preserve"> орган</w:t>
      </w:r>
      <w:r w:rsidR="00860DE3">
        <w:t>ом</w:t>
      </w:r>
      <w:r>
        <w:t>)</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w:t>
      </w:r>
      <w:r w:rsidRPr="00003A73">
        <w:lastRenderedPageBreak/>
        <w:t>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w:t>
      </w:r>
      <w:r w:rsidR="00791025" w:rsidRPr="00003A73">
        <w:lastRenderedPageBreak/>
        <w:t xml:space="preserve">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002E4E49" w:rsidRPr="00003A73">
        <w:lastRenderedPageBreak/>
        <w:t>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w:t>
      </w:r>
      <w:r w:rsidRPr="00003A73">
        <w:rPr>
          <w:rFonts w:eastAsia="Calibri"/>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xml:space="preserve">, Республики Башкортостани </w:t>
      </w:r>
      <w:r w:rsidR="00B32DEB" w:rsidRPr="0070716C">
        <w:t>муниципальными правовыми актами</w:t>
      </w:r>
      <w:r w:rsidR="00016F71" w:rsidRPr="0070716C">
        <w:t>, являются услуги:</w:t>
      </w:r>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r w:rsidRPr="0070716C">
        <w:rPr>
          <w:rFonts w:ascii="Times New Roman" w:hAnsi="Times New Roman" w:cs="Times New Roman"/>
          <w:b w:val="0"/>
          <w:color w:val="auto"/>
          <w:sz w:val="28"/>
          <w:szCs w:val="28"/>
        </w:rPr>
        <w:lastRenderedPageBreak/>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hyperlink r:id="rId12" w:history="1">
        <w:r w:rsidR="0070716C"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0070716C" w:rsidRPr="0070716C">
        <w:rPr>
          <w:rFonts w:ascii="Times New Roman" w:hAnsi="Times New Roman" w:cs="Times New Roman"/>
          <w:b w:val="0"/>
          <w:color w:val="FF0000"/>
          <w:sz w:val="28"/>
          <w:szCs w:val="28"/>
        </w:rPr>
        <w:t xml:space="preserve">, </w:t>
      </w:r>
      <w:hyperlink r:id="rId13" w:history="1">
        <w:r w:rsidR="0070716C"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 Красная, 9</w:t>
        </w:r>
      </w:hyperlink>
      <w:r w:rsidR="00B76D63">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lastRenderedPageBreak/>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w:t>
      </w:r>
      <w:r w:rsidR="00AB1086" w:rsidRPr="00931DB7">
        <w:lastRenderedPageBreak/>
        <w:t>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lastRenderedPageBreak/>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 xml:space="preserve">сельского поселения </w:t>
      </w:r>
      <w:r w:rsidR="00B76D63">
        <w:t xml:space="preserve"> Микяшевский</w:t>
      </w:r>
      <w:r w:rsidR="0070716C">
        <w:t xml:space="preserve"> сельсовет муниципального района Давлекановский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lastRenderedPageBreak/>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76065F">
        <w:t xml:space="preserve">сельского поселения </w:t>
      </w:r>
      <w:r w:rsidR="00B76D63">
        <w:t xml:space="preserve">Микяшевский </w:t>
      </w:r>
      <w:r w:rsidR="0076065F">
        <w:t xml:space="preserve"> сельсовет муниципального района Давлекановский район Республики Башкортостан</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r w:rsidR="00B76D63">
        <w:t xml:space="preserve">Микяшевский </w:t>
      </w:r>
      <w:r w:rsidR="0076065F">
        <w:t xml:space="preserve"> сельсовет муниципального района Давлекановский район Республики Башкортостан</w:t>
      </w:r>
      <w:r w:rsidR="0005748F" w:rsidRPr="00D36967">
        <w:t>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r w:rsidR="00B76D63">
        <w:t xml:space="preserve"> Микяшевский</w:t>
      </w:r>
      <w:r w:rsidR="0076065F">
        <w:t xml:space="preserve"> сельсовет муниципального района Давлекановский район Республики Башкортостан</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 xml:space="preserve">сельского поселения </w:t>
      </w:r>
      <w:r w:rsidR="00B76D63">
        <w:t xml:space="preserve"> Микяшевский</w:t>
      </w:r>
      <w:r w:rsidR="0076065F">
        <w:t xml:space="preserve"> сельсовет муниципального района Давлекановский район Республики Башкортостан</w:t>
      </w:r>
      <w:r w:rsidR="00B132DA" w:rsidRPr="00D36967">
        <w:t xml:space="preserve"> о признании жилого помещения пригодным (непригодным) для проживания</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r w:rsidR="00B76D63">
        <w:t xml:space="preserve"> Микяшевский </w:t>
      </w:r>
      <w:r w:rsidR="00435920">
        <w:t>сельсовет муниципального района Давлекановский район Республики Башкортостан</w:t>
      </w:r>
      <w:r w:rsidR="00B76D63">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lastRenderedPageBreak/>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и </w:t>
      </w:r>
      <w:r w:rsidRPr="001D3F87">
        <w:rPr>
          <w:sz w:val="28"/>
          <w:szCs w:val="28"/>
        </w:rPr>
        <w:lastRenderedPageBreak/>
        <w:t>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5"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0066743C" w:rsidRPr="001D3F87">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7"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w:t>
      </w:r>
      <w:r w:rsidR="004C02C2" w:rsidRPr="00003A73">
        <w:lastRenderedPageBreak/>
        <w:t xml:space="preserve">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9C404B">
        <w:rPr>
          <w:bCs/>
        </w:rPr>
        <w:t xml:space="preserve">и Уполномоченным органом в порядке, установленном </w:t>
      </w:r>
      <w:hyperlink r:id="rId18"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центр</w:t>
      </w:r>
      <w:r w:rsidRPr="001A4556">
        <w:t xml:space="preserve"> определяются соглашением о взаимодействии, заключенным ими в порядке, установленном </w:t>
      </w:r>
      <w:hyperlink r:id="rId19"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7818A6" w:rsidRDefault="00E332C9" w:rsidP="00E332C9">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082843" w:rsidP="00E332C9">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lastRenderedPageBreak/>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w:t>
      </w:r>
      <w:r>
        <w:lastRenderedPageBreak/>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2" w:history="1">
        <w:r w:rsidRPr="006E4318">
          <w:rPr>
            <w:rStyle w:val="a4"/>
            <w:color w:val="auto"/>
            <w:u w:val="none"/>
          </w:rPr>
          <w:t>статьями 11.1</w:t>
        </w:r>
      </w:hyperlink>
      <w:r w:rsidRPr="006E4318">
        <w:t xml:space="preserve"> и </w:t>
      </w:r>
      <w:hyperlink r:id="rId23"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45E14">
        <w:lastRenderedPageBreak/>
        <w:t>(бездействие)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8"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94174A">
        <w:t>лиц</w:t>
      </w:r>
      <w:r w:rsidRPr="00697FFE">
        <w:t>а</w:t>
      </w:r>
      <w:r w:rsidRPr="0084122E">
        <w:t xml:space="preserve">, </w:t>
      </w:r>
      <w:r w:rsidRPr="0094174A">
        <w:t>муниципальн</w:t>
      </w:r>
      <w:r w:rsidRPr="00697FFE">
        <w:t>ого</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00AB5618">
        <w:t>сельского поселения __ сельсовет муниципального района Давлекановский район Республики Башкортостан;</w:t>
      </w:r>
    </w:p>
    <w:p w:rsidR="00BF4B2F" w:rsidRPr="007A4334" w:rsidRDefault="00BF4B2F" w:rsidP="00AB5618">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9"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lastRenderedPageBreak/>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lastRenderedPageBreak/>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0"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lastRenderedPageBreak/>
        <w:t>Приложение №1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жилых помещений муниципального</w:t>
      </w:r>
    </w:p>
    <w:p w:rsidR="007C26A2" w:rsidRPr="00AB5618" w:rsidRDefault="007C26A2" w:rsidP="008B2D74">
      <w:pPr>
        <w:pStyle w:val="ConsPlusNormal"/>
        <w:jc w:val="right"/>
      </w:pPr>
      <w:r w:rsidRPr="00AB5618">
        <w:t>жилищного фонда непригодными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r>
        <w:t xml:space="preserve">сельского поселения </w:t>
      </w:r>
      <w:r w:rsidR="00B76D63">
        <w:t xml:space="preserve"> Микяшевский</w:t>
      </w:r>
      <w:r>
        <w:t xml:space="preserve"> сельсовет муниципального района Давлекановский район Республики Башкортостан</w:t>
      </w:r>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r w:rsidRPr="006E4318">
        <w:t xml:space="preserve">В </w:t>
      </w:r>
      <w:r w:rsidR="00AB5618">
        <w:t xml:space="preserve">Администрацию сельского поселения </w:t>
      </w:r>
      <w:r w:rsidR="00B76D63">
        <w:t xml:space="preserve">Микяшевский </w:t>
      </w:r>
      <w:r w:rsidR="00AB5618">
        <w:t xml:space="preserve"> сельсовет муниципального района Давлекановский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B76D63">
        <w:t xml:space="preserve">Микяшевский </w:t>
      </w:r>
      <w:r>
        <w:t xml:space="preserve"> сельсовет муниципального района Давлекановский район Республики Башкортостан</w:t>
      </w: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r>
        <w:t xml:space="preserve">В </w:t>
      </w:r>
      <w:r w:rsidR="00AB5618">
        <w:t xml:space="preserve">Администрацию сельского поселения </w:t>
      </w:r>
      <w:r w:rsidR="00B76D63">
        <w:t xml:space="preserve"> Микяшевский</w:t>
      </w:r>
      <w:r w:rsidR="00AB5618">
        <w:t xml:space="preserve"> сельсовет муниципального района Давлекановский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lastRenderedPageBreak/>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жилых помещений муниципального</w:t>
      </w:r>
    </w:p>
    <w:p w:rsidR="00F24133" w:rsidRPr="00AB5618" w:rsidRDefault="00F24133" w:rsidP="00F24133">
      <w:pPr>
        <w:pStyle w:val="ConsPlusNormal"/>
        <w:jc w:val="right"/>
      </w:pPr>
      <w:r w:rsidRPr="00AB5618">
        <w:t>жилищного фонда непригодными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B76D63">
        <w:t xml:space="preserve"> Микяшевский</w:t>
      </w:r>
      <w:r>
        <w:t xml:space="preserve"> сельсовет муниципального района Давлекановский район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r w:rsidRPr="00AB5618">
        <w:rPr>
          <w:sz w:val="24"/>
          <w:szCs w:val="24"/>
        </w:rPr>
        <w:t xml:space="preserve">Главе </w:t>
      </w:r>
      <w:r w:rsidR="00AB5618" w:rsidRPr="00AB5618">
        <w:rPr>
          <w:sz w:val="24"/>
          <w:szCs w:val="24"/>
        </w:rPr>
        <w:t>сельского поселения __ сельсовет муниципального района Давлекановский район Республики Башкортостан</w:t>
      </w:r>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lastRenderedPageBreak/>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E1" w:rsidRDefault="00441EE1" w:rsidP="007753F7">
      <w:pPr>
        <w:spacing w:after="0" w:line="240" w:lineRule="auto"/>
      </w:pPr>
      <w:r>
        <w:separator/>
      </w:r>
    </w:p>
  </w:endnote>
  <w:endnote w:type="continuationSeparator" w:id="1">
    <w:p w:rsidR="00441EE1" w:rsidRDefault="00441EE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E1" w:rsidRDefault="00441EE1" w:rsidP="007753F7">
      <w:pPr>
        <w:spacing w:after="0" w:line="240" w:lineRule="auto"/>
      </w:pPr>
      <w:r>
        <w:separator/>
      </w:r>
    </w:p>
  </w:footnote>
  <w:footnote w:type="continuationSeparator" w:id="1">
    <w:p w:rsidR="00441EE1" w:rsidRDefault="00441EE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AC0210" w:rsidRDefault="00082843">
        <w:pPr>
          <w:pStyle w:val="af0"/>
          <w:jc w:val="center"/>
        </w:pPr>
        <w:r>
          <w:fldChar w:fldCharType="begin"/>
        </w:r>
        <w:r w:rsidR="00AC0210">
          <w:instrText>PAGE   \* MERGEFORMAT</w:instrText>
        </w:r>
        <w:r>
          <w:fldChar w:fldCharType="separate"/>
        </w:r>
        <w:r w:rsidR="00E21A3D">
          <w:rPr>
            <w:noProof/>
          </w:rPr>
          <w:t>2</w:t>
        </w:r>
        <w:r>
          <w:fldChar w:fldCharType="end"/>
        </w:r>
      </w:p>
    </w:sdtContent>
  </w:sdt>
  <w:p w:rsidR="00AC0210" w:rsidRDefault="00AC021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6296D"/>
    <w:rsid w:val="0007294C"/>
    <w:rsid w:val="000731D3"/>
    <w:rsid w:val="00073986"/>
    <w:rsid w:val="00073DF5"/>
    <w:rsid w:val="00081C38"/>
    <w:rsid w:val="00082843"/>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1EE1"/>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E0E"/>
    <w:rsid w:val="005F2452"/>
    <w:rsid w:val="005F642D"/>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76D63"/>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1A3D"/>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133"/>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3961750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www.spravkaforme.ru/city/davlekanovo/product/1877909"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https://davlekanovo.bizly.ru/1526129372-komitet-po-upravleniyu-sobstvennostyu-ministerstva-zemelnih-i-imuschestvennih-otnosheniy-rb-po-davlekanovskomu-rayonu-i-g-davlekanovo/"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EAC7-0E84-4C6A-8777-21EE16FA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17438</Words>
  <Characters>99398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16</cp:revision>
  <cp:lastPrinted>2018-10-23T06:22:00Z</cp:lastPrinted>
  <dcterms:created xsi:type="dcterms:W3CDTF">2018-12-10T04:42:00Z</dcterms:created>
  <dcterms:modified xsi:type="dcterms:W3CDTF">2019-02-14T04:44:00Z</dcterms:modified>
</cp:coreProperties>
</file>