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32" w:rsidRPr="00861932" w:rsidRDefault="00861932" w:rsidP="008619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61932">
        <w:rPr>
          <w:rFonts w:ascii="Times New Roman" w:hAnsi="Times New Roman" w:cs="Times New Roman"/>
          <w:b/>
          <w:sz w:val="28"/>
          <w:szCs w:val="28"/>
          <w:lang w:eastAsia="ru-RU"/>
        </w:rPr>
        <w:t>Изменения в законодательстве об уголовной ответственности за неуплату средств на содержание детей или нетрудоспособных родителей</w:t>
      </w:r>
    </w:p>
    <w:p w:rsidR="00861932" w:rsidRPr="00861932" w:rsidRDefault="00861932" w:rsidP="00861932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30.12.2021 № 499-ФЗ внесены изменения в статью 157 Уголовного кодекса Российской Федерации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далее - </w:t>
      </w:r>
      <w:r w:rsidRPr="00861932">
        <w:rPr>
          <w:rFonts w:ascii="Times New Roman" w:hAnsi="Times New Roman" w:cs="Times New Roman"/>
          <w:sz w:val="28"/>
          <w:szCs w:val="28"/>
          <w:lang w:eastAsia="ru-RU"/>
        </w:rPr>
        <w:t>УК РФ), предусматривающую уголовную ответственность за неуплату средств на содержание детей или нетрудоспособных родителей без уважительных причин.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Поскольку на практике имелись случаи, когда уплата указанных средств в меньшем размере, чем установлено исполнительным документом, трактовалась как исполнение должниками своих обязательств, законодатель внес соответствующие изменения в уголовный закон.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Так, теперь в соответствии с примечаниями к статье 157 УК РФ неуплатой без уважительных причин родителем средств на содержание детей либо совершеннолетними трудоспособными детьми средств на содержание нетрудоспособных родителей признается неуплата средств в размере, установленном в соответствии с решением суда или нотариально удостоверенным соглашением.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Кроме того, законодатель предусмотрел, что лицо, совершившее преступление, предусмотренное статьей 157 УК РФ,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определяемом законодательством Российской Федерации.</w:t>
      </w:r>
    </w:p>
    <w:p w:rsid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Изменения вступили в силу с 10 января 2022 года.</w:t>
      </w:r>
    </w:p>
    <w:p w:rsidR="00861932" w:rsidRDefault="0086193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C 1 апреля начнет действовать порядок регистрации несовершеннолетних на портале </w:t>
      </w:r>
      <w:proofErr w:type="spellStart"/>
      <w:r w:rsidRPr="00861932">
        <w:rPr>
          <w:rFonts w:ascii="Times New Roman" w:hAnsi="Times New Roman" w:cs="Times New Roman"/>
          <w:b/>
          <w:sz w:val="28"/>
          <w:szCs w:val="28"/>
          <w:lang w:eastAsia="ru-RU"/>
        </w:rPr>
        <w:t>Госуслуг</w:t>
      </w:r>
      <w:proofErr w:type="spellEnd"/>
    </w:p>
    <w:p w:rsid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04.02.2022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61932">
        <w:rPr>
          <w:rFonts w:ascii="Times New Roman" w:hAnsi="Times New Roman" w:cs="Times New Roman"/>
          <w:sz w:val="28"/>
          <w:szCs w:val="28"/>
          <w:lang w:eastAsia="ru-RU"/>
        </w:rPr>
        <w:t>№ 111 в законодательство внесены изменения, устанавливающие порядок регистрации несовершеннолетних в федеральной государственной информационной системе «Единый портал государственных и муниципальных услуг (функций)» в целях обеспечения возможности предоставления детям и подросткам государственных и муниципальных услуг в электронной форме.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Несовершеннолетние, достигшие возраста 14 лет, смогут самостоятельно зарегистрироваться на портале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 в сети «Интернет» путём введения в интерактивной форме следующих данных: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 своих фамилии, имени, отчества (при наличии);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 страхового номера индивидуального лицевого счёта застрахованного лица в системе персонифицированного учёта Пенсионного фонда Российской Федерации (СНИЛС), для иностранных граждан и лиц без гражданства – при его наличии;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- пола, даты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рождения</w:t>
      </w:r>
      <w:proofErr w:type="gram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еста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 рождения;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-реквизитов паспорта гражданина Российской Федерации, удостоверяющего его личность на территории Российской Федерации – в случае, если несовершеннолетний является гражданином Российской Федерации;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-реквизитов паспорта иностранного гражданина, или временного удостоверения личности лица без гражданства в Российской Федерации, или вида на жительство лица без гражданства, или удостоверения беженца, или свидетельства о рассмотрении по существу ходатайства о признании беженцем на территории Российской Федерации, или свидетельства о предоставлении временного убежища на территории Российской Федерации, или разрешения на временное проживание лица без гражданства – в случаях, если несовершеннолетний является иностранным гражданином или лицом без гражданства;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 идентификационного номера налогоплательщика (при наличии);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 сведений о гражданстве (при наличии гражданства);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 адреса регистрации по месту жительства (для иностранных граждан и лиц без гражданства – при наличии регистрации по месту жительства в Российской Федерации);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-абонентского номера, выделенного оператором подвижной радиотелефонной связи (для иностранных граждан и лиц без гражданства – при его наличии);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 адреса электронной почты.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данных о СНИЛС и ИНН может осуществляться лицом, достигшим возраста 14 лет, самостоятельно или выполняться в автоматическом режиме на основании указанных им в регистрационной </w:t>
      </w:r>
      <w:r w:rsidRPr="008619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форме сведения путём запроса, направляемого единой системой в соответствующую государственную информационную систему.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За детей, не достигших возраста 14 лет, являющихся гражданами Российской Федерации, регистрация на портале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их законными представителями, зарегистрированными в системе, путём введения в форму регистрации отдельных сведений. К ним отнесены: фамилия, имя, отчество (при наличии) ребёнка; СНИЛС; дата и место рождения ребёнка; реквизиты свидетельства о рождении; сведения о гражданстве и адресе регистрации ребёнка по месту жительства, а также абонентский номер, выделенного оператором подвижной радиотелефонной связи (при его наличии); адрес электронной почты.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СНИЛС ребёнка, не достигшего возраста 14 лет, являющегося гражданином Российской Федерации, и реквизитов свидетельства о рождении осуществляются путём автоматической подстановки сведений, содержащихся в личном кабинете его законного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представителяна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 портале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Информация, введённая в форму регистрации на портале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>, проходит автоматическую проверку достоверности с использованием государственных информационных систем. В отношении ребёнка, не достигшего возраста 14 лет, дополнительно осуществляется автоматическая проверка полномочий его законного представителя.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законному представителю несовершеннолетнего гражданина Российской Федерации возможности совершения от имени ребёнка значимых действий посредством портала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предусмотрено связывание их учётных записей, которое регистрации учётной записи ребёнка до 14 лет осуществляется автоматический, а несовершеннолетнего, достигшего этого возраста – по инициативе одной из сторон при подтверждении полномочий законного представителя.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совершения физическим лицом, являющимся законным представителем несовершеннолетнего гражданина Российской Федерации, действий от имени ребёнка посредством портала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>, а также совершения каких-либо действий со связанной учётной записью несовершеннолетнего может быть ограничена в случае получения информации об отсутствии у него соответствующих полномочий.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2B" w:rsidRPr="00861932" w:rsidRDefault="00F5672B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672B" w:rsidRPr="0086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32"/>
    <w:rsid w:val="00861932"/>
    <w:rsid w:val="00C40372"/>
    <w:rsid w:val="00F5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9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5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3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39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1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2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Ивановка</cp:lastModifiedBy>
  <cp:revision>2</cp:revision>
  <dcterms:created xsi:type="dcterms:W3CDTF">2022-03-21T06:44:00Z</dcterms:created>
  <dcterms:modified xsi:type="dcterms:W3CDTF">2022-03-21T06:44:00Z</dcterms:modified>
</cp:coreProperties>
</file>