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93" w:rsidRDefault="004C4793" w:rsidP="004C47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4C4793" w:rsidRPr="00624794" w:rsidRDefault="004C4793" w:rsidP="004C4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</w:t>
      </w:r>
    </w:p>
    <w:p w:rsidR="004C4793" w:rsidRPr="00624794" w:rsidRDefault="004C4793" w:rsidP="004C4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Кидрячевский 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  <w:bookmarkStart w:id="0" w:name="_GoBack"/>
      <w:bookmarkEnd w:id="0"/>
    </w:p>
    <w:p w:rsidR="004C4793" w:rsidRPr="00624794" w:rsidRDefault="004C4793" w:rsidP="004C4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</w:p>
    <w:p w:rsidR="004C4793" w:rsidRDefault="004C4793" w:rsidP="004C47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793" w:rsidRPr="00CA7655" w:rsidRDefault="004C4793" w:rsidP="004C4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655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по предоставлению муниципальной услуги «Предоставление однократно</w:t>
      </w:r>
      <w:r>
        <w:rPr>
          <w:rFonts w:ascii="Times New Roman" w:hAnsi="Times New Roman"/>
          <w:sz w:val="28"/>
          <w:szCs w:val="28"/>
        </w:rPr>
        <w:t>,</w:t>
      </w:r>
      <w:r w:rsidRPr="00CA7655">
        <w:rPr>
          <w:rFonts w:ascii="Times New Roman" w:hAnsi="Times New Roman"/>
          <w:sz w:val="28"/>
          <w:szCs w:val="28"/>
        </w:rPr>
        <w:t xml:space="preserve"> бесплатно в собственность граждан земельных участков, находящихся в муниципальной собственности</w:t>
      </w:r>
      <w:r w:rsidRPr="00CA765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CA7655">
        <w:rPr>
          <w:rFonts w:ascii="Times New Roman" w:hAnsi="Times New Roman"/>
          <w:sz w:val="28"/>
          <w:szCs w:val="28"/>
        </w:rPr>
        <w:t>, для индивидуального жилищного строительства»</w:t>
      </w:r>
    </w:p>
    <w:p w:rsidR="004C4793" w:rsidRPr="00624794" w:rsidRDefault="004C4793" w:rsidP="004C4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793" w:rsidRDefault="004C4793" w:rsidP="004C4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4C4793" w:rsidRPr="00624794" w:rsidRDefault="004C4793" w:rsidP="004C47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4C4793" w:rsidRPr="00624794" w:rsidRDefault="004C4793" w:rsidP="004C47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4793" w:rsidRDefault="004C4793" w:rsidP="004C4793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48E">
        <w:rPr>
          <w:rFonts w:ascii="Times New Roman" w:hAnsi="Times New Roman"/>
          <w:sz w:val="28"/>
          <w:szCs w:val="28"/>
        </w:rPr>
        <w:t xml:space="preserve">1.Внести изменения в </w:t>
      </w:r>
      <w:r w:rsidRPr="00CA7655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«Предоставление однократно</w:t>
      </w:r>
      <w:r>
        <w:rPr>
          <w:rFonts w:ascii="Times New Roman" w:hAnsi="Times New Roman"/>
          <w:sz w:val="28"/>
          <w:szCs w:val="28"/>
        </w:rPr>
        <w:t>,</w:t>
      </w:r>
      <w:r w:rsidRPr="00CA7655">
        <w:rPr>
          <w:rFonts w:ascii="Times New Roman" w:hAnsi="Times New Roman"/>
          <w:sz w:val="28"/>
          <w:szCs w:val="28"/>
        </w:rPr>
        <w:t xml:space="preserve"> бесплатно в собственность граждан земельных участков, находящихся в муниципальной собственности</w:t>
      </w:r>
      <w:r w:rsidRPr="00CA765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Кидрячевский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CA7655">
        <w:rPr>
          <w:rFonts w:ascii="Times New Roman" w:hAnsi="Times New Roman"/>
          <w:sz w:val="28"/>
          <w:szCs w:val="28"/>
        </w:rPr>
        <w:t>, для индивидуального жилищного строительства</w:t>
      </w:r>
      <w:r w:rsidRPr="00B5748E">
        <w:rPr>
          <w:rFonts w:ascii="Times New Roman" w:hAnsi="Times New Roman"/>
          <w:sz w:val="28"/>
          <w:szCs w:val="28"/>
        </w:rPr>
        <w:t xml:space="preserve">, утвержденный 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 xml:space="preserve">Кидрячевский </w:t>
      </w:r>
      <w:r w:rsidRPr="00B574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748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B5748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от 13.10.2017 №47/14_(далее – Административный регламент), п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ункт 1.2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изложить 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 xml:space="preserve"> следующей редакции</w:t>
      </w:r>
      <w:r w:rsidRPr="00B5748E">
        <w:rPr>
          <w:rFonts w:ascii="Times New Roman" w:hAnsi="Times New Roman"/>
          <w:sz w:val="28"/>
          <w:szCs w:val="28"/>
        </w:rPr>
        <w:t>: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Заявителями являются следующие категории граждан либо их уполномоченные представителя, действующие на основании доверенности, </w:t>
      </w:r>
      <w:r w:rsidRPr="00FC592D">
        <w:rPr>
          <w:rFonts w:ascii="Times New Roman" w:hAnsi="Times New Roman"/>
          <w:sz w:val="28"/>
          <w:szCs w:val="28"/>
        </w:rPr>
        <w:t>оформленной в соответствии с действующим законодательством: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 xml:space="preserve">1) граждане, состоящие на учете в качестве нуждающихся в жилых помещениях в соответствии со </w:t>
      </w:r>
      <w:hyperlink r:id="rId5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ст. 52</w:t>
        </w:r>
      </w:hyperlink>
      <w:r w:rsidRPr="00FC59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Федерации;</w:t>
      </w:r>
      <w:proofErr w:type="gramEnd"/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>2)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совместно с ним проживающих</w:t>
      </w:r>
      <w:r>
        <w:rPr>
          <w:rFonts w:ascii="Times New Roman" w:hAnsi="Times New Roman"/>
          <w:sz w:val="28"/>
          <w:szCs w:val="28"/>
        </w:rPr>
        <w:t>, нуждающих</w:t>
      </w:r>
      <w:r w:rsidRPr="00FC592D">
        <w:rPr>
          <w:rFonts w:ascii="Times New Roman" w:hAnsi="Times New Roman"/>
          <w:sz w:val="28"/>
          <w:szCs w:val="28"/>
        </w:rPr>
        <w:t>ся в жилых помещениях, на основаниях, предусмотренных жилищным законодательством, не являющихся собственниками жилых помещений;</w:t>
      </w:r>
      <w:proofErr w:type="gramEnd"/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3)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4)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:rsidR="004C4793" w:rsidRPr="00FC592D" w:rsidRDefault="004C4793" w:rsidP="004C4793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lastRenderedPageBreak/>
        <w:t xml:space="preserve">2. Внести изменения в п. 2.8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>изложив его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2.8. Исчерпывающий перечень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услуги, п</w:t>
      </w:r>
      <w:r w:rsidRPr="00FC592D">
        <w:rPr>
          <w:rFonts w:ascii="Times New Roman" w:hAnsi="Times New Roman"/>
          <w:sz w:val="28"/>
          <w:szCs w:val="28"/>
        </w:rPr>
        <w:t>орядок их предоставления.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Для получения муниципальной услуги необходимы следующие документы: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1) для граждан, состоящих на учете в качестве нуждающихся в жилых помещениях в соответствии со </w:t>
      </w:r>
      <w:hyperlink r:id="rId6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ст. 52</w:t>
        </w:r>
      </w:hyperlink>
      <w:r w:rsidRPr="00FC59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Федерации: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а) копия документа, удостоверяющего личность заявителя, а также членов его семьи (супруга (супруги), ребенка (детей) (при их наличии);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"/>
      <w:bookmarkEnd w:id="1"/>
      <w:r w:rsidRPr="00FC592D">
        <w:rPr>
          <w:rFonts w:ascii="Times New Roman" w:hAnsi="Times New Roman"/>
          <w:sz w:val="28"/>
          <w:szCs w:val="28"/>
        </w:rPr>
        <w:t>в) справка о регистрации по месту жительства;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"/>
      <w:bookmarkEnd w:id="2"/>
      <w:r w:rsidRPr="00FC592D">
        <w:rPr>
          <w:rFonts w:ascii="Times New Roman" w:hAnsi="Times New Roman"/>
          <w:sz w:val="28"/>
          <w:szCs w:val="28"/>
        </w:rPr>
        <w:t xml:space="preserve"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</w:t>
      </w:r>
      <w:hyperlink r:id="rId7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ст. 52</w:t>
        </w:r>
      </w:hyperlink>
      <w:r w:rsidRPr="00FC59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с указанием даты постановки на учет;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е) 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в) копия свидетельства о браке;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г) копия свидетельства о рождении ребенка (детей);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д) справка о регистрации по месту жительства;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5"/>
      <w:bookmarkEnd w:id="3"/>
      <w:r w:rsidRPr="00FC592D">
        <w:rPr>
          <w:rFonts w:ascii="Times New Roman" w:hAnsi="Times New Roman"/>
          <w:sz w:val="28"/>
          <w:szCs w:val="28"/>
        </w:rPr>
        <w:t xml:space="preserve">е)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FC592D"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ж) справка, выданная органом местного самоуправления по месту жительства, о реализации заявителем и членами его семьи (супругом </w:t>
      </w:r>
      <w:r w:rsidRPr="00FC592D">
        <w:rPr>
          <w:rFonts w:ascii="Times New Roman" w:hAnsi="Times New Roman"/>
          <w:sz w:val="28"/>
          <w:szCs w:val="28"/>
        </w:rPr>
        <w:lastRenderedPageBreak/>
        <w:t>(супругой), ребенком (детьми) права на предоставление земельного участка бесплатно для индивидуального жилищного строительства;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 xml:space="preserve">з) 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8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FC592D">
        <w:rPr>
          <w:rFonts w:ascii="Times New Roman" w:hAnsi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ним");</w:t>
      </w:r>
      <w:proofErr w:type="gramEnd"/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9"/>
      <w:bookmarkEnd w:id="4"/>
      <w:r w:rsidRPr="00FC592D"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22"/>
      <w:bookmarkEnd w:id="5"/>
      <w:r w:rsidRPr="00FC592D"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в) копия свидетельства о браке (при наличии);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г) копии свидетельств о рождении детей и паспортов при достижении ими возраста 14 лет;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д) справка, выданная органами опеки и попечительства, о наличии либо об отсутствии информации (судебного решения) о лишении родительских прав;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е) справка о регистрации по месту жительства;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28"/>
      <w:bookmarkEnd w:id="6"/>
      <w:r w:rsidRPr="00FC592D">
        <w:rPr>
          <w:rFonts w:ascii="Times New Roman" w:hAnsi="Times New Roman"/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FC592D"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29"/>
      <w:bookmarkEnd w:id="7"/>
      <w:proofErr w:type="gramStart"/>
      <w:r w:rsidRPr="00FC592D">
        <w:rPr>
          <w:rFonts w:ascii="Times New Roman" w:hAnsi="Times New Roman"/>
          <w:sz w:val="28"/>
          <w:szCs w:val="28"/>
        </w:rPr>
        <w:t>з) справка, выданная органом местного самоуправления по месту жительства, о реализации супругами (родителем), детьми права на предоставление земельного участка бесплатно для индивидуального жилищного строительства;</w:t>
      </w:r>
      <w:proofErr w:type="gramEnd"/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30"/>
      <w:bookmarkEnd w:id="8"/>
      <w:r w:rsidRPr="00FC592D"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33"/>
      <w:bookmarkEnd w:id="9"/>
      <w:r w:rsidRPr="00FC592D">
        <w:rPr>
          <w:rFonts w:ascii="Times New Roman" w:hAnsi="Times New Roman"/>
          <w:sz w:val="28"/>
          <w:szCs w:val="28"/>
        </w:rPr>
        <w:t>а) копия документа, удостоверяющего личность супругов или родителя;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в) копия свидетельства о рождении ребенка и паспорта при достижении им возраста 14 лет;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lastRenderedPageBreak/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д) копия справки, подтверждающей факт установления инвалидности, выданной учреждением государственной службы </w:t>
      </w:r>
      <w:proofErr w:type="gramStart"/>
      <w:r w:rsidRPr="00FC592D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экспертизы;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е) справка о регистрации по месту жительства;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39"/>
      <w:bookmarkEnd w:id="10"/>
      <w:r w:rsidRPr="00FC592D">
        <w:rPr>
          <w:rFonts w:ascii="Times New Roman" w:hAnsi="Times New Roman"/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FC592D"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40"/>
      <w:bookmarkEnd w:id="11"/>
      <w:r w:rsidRPr="00FC592D">
        <w:rPr>
          <w:rFonts w:ascii="Times New Roman" w:hAnsi="Times New Roman"/>
          <w:sz w:val="28"/>
          <w:szCs w:val="28"/>
        </w:rPr>
        <w:t>з) справка, выданная органом местного самоуправления по месту жительства, о реализации супругами (родителем), ребенком (детьми) права на предоставление земельного участка бесплатно для индивидуального жилищного строительства;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41"/>
      <w:bookmarkEnd w:id="12"/>
      <w:r w:rsidRPr="00FC592D"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</w:t>
      </w:r>
      <w:proofErr w:type="gramStart"/>
      <w:r w:rsidRPr="00FC592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ребенка (детей) правах на объекты недвижимости.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Копии документов, указанные в п. 2.8 Административного регламента, представляются заверенными в установленном законодательством порядке либо с предъявлением оригиналов документов.</w:t>
      </w:r>
    </w:p>
    <w:p w:rsidR="004C4793" w:rsidRPr="00FC592D" w:rsidRDefault="004C4793" w:rsidP="004C4793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3. Внести изменения в п. 2.9 – 2.10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FC592D">
        <w:rPr>
          <w:rFonts w:ascii="Times New Roman" w:hAnsi="Times New Roman"/>
          <w:sz w:val="28"/>
          <w:szCs w:val="28"/>
        </w:rPr>
        <w:t xml:space="preserve"> изложить их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 xml:space="preserve">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2.9. Исчерпывающий перечень документов, подлежащих предоставлению заявителями</w:t>
      </w:r>
      <w:r>
        <w:rPr>
          <w:rFonts w:ascii="Times New Roman" w:hAnsi="Times New Roman"/>
          <w:sz w:val="28"/>
          <w:szCs w:val="28"/>
        </w:rPr>
        <w:t xml:space="preserve"> самостоятельно</w:t>
      </w:r>
      <w:r w:rsidRPr="00FC592D">
        <w:rPr>
          <w:rFonts w:ascii="Times New Roman" w:hAnsi="Times New Roman"/>
          <w:sz w:val="28"/>
          <w:szCs w:val="28"/>
        </w:rPr>
        <w:t>.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2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4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"в" пункта 1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10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15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"е" пункта 2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22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28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"ж" пункта 3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33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39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"ж" пункта 4 п.</w:t>
        </w:r>
      </w:hyperlink>
      <w:r w:rsidRPr="00FC592D">
        <w:rPr>
          <w:rFonts w:ascii="Times New Roman" w:hAnsi="Times New Roman"/>
          <w:sz w:val="28"/>
          <w:szCs w:val="28"/>
        </w:rPr>
        <w:t xml:space="preserve"> 2.8 Административного регламента представляются заявителем самостоятельно.</w:t>
      </w:r>
      <w:proofErr w:type="gramEnd"/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2.10.Перечень документов, подлежащих получению администрацией сельского поселения в рамках межведомственного взаимодействия и которые заявитель вправе предоставить по собственной инициативе.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5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"г"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7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"е" пункта 1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16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"ж"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19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"и" пункта 2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29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"з"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30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"и" пункта 3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40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"з"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41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"и" пункта 4 п.</w:t>
        </w:r>
      </w:hyperlink>
      <w:r w:rsidRPr="00FC592D">
        <w:rPr>
          <w:rFonts w:ascii="Times New Roman" w:hAnsi="Times New Roman"/>
          <w:sz w:val="28"/>
          <w:szCs w:val="28"/>
        </w:rPr>
        <w:t xml:space="preserve"> 2.8 Административного регламента, запрашиваются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Кидрячевский сельсовет</w:t>
      </w:r>
      <w:r w:rsidRPr="00FC592D">
        <w:rPr>
          <w:rFonts w:ascii="Times New Roman" w:hAnsi="Times New Roman"/>
          <w:sz w:val="28"/>
          <w:szCs w:val="28"/>
        </w:rPr>
        <w:t xml:space="preserve"> 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4C4793" w:rsidRPr="00FC592D" w:rsidRDefault="004C4793" w:rsidP="004C4793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4. Внести изменения в п. 2.14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>изложить его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2.14. Исчер</w:t>
      </w:r>
      <w:r>
        <w:rPr>
          <w:rFonts w:ascii="Times New Roman" w:hAnsi="Times New Roman"/>
          <w:sz w:val="28"/>
          <w:szCs w:val="28"/>
        </w:rPr>
        <w:t>пывающий перечень оснований</w:t>
      </w:r>
      <w:r w:rsidRPr="00FC592D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услуги: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 xml:space="preserve">несоответствие заявителя условиям, установленным </w:t>
      </w:r>
      <w:r>
        <w:rPr>
          <w:rFonts w:ascii="Times New Roman" w:hAnsi="Times New Roman"/>
          <w:sz w:val="28"/>
          <w:szCs w:val="28"/>
        </w:rPr>
        <w:t xml:space="preserve">п. 1.2 Административного регламента и ст. 10 </w:t>
      </w:r>
      <w:r w:rsidRPr="00F91F81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</w:t>
      </w:r>
      <w:r w:rsidRPr="00F91F81">
        <w:rPr>
          <w:rFonts w:ascii="Times New Roman" w:hAnsi="Times New Roman"/>
          <w:sz w:val="28"/>
        </w:rPr>
        <w:t xml:space="preserve"> Республики Башкортостан от 05.01.2004 N 59-з </w:t>
      </w:r>
      <w:r>
        <w:rPr>
          <w:rFonts w:ascii="Times New Roman" w:hAnsi="Times New Roman"/>
          <w:sz w:val="28"/>
        </w:rPr>
        <w:t>«</w:t>
      </w:r>
      <w:r w:rsidRPr="00F91F81">
        <w:rPr>
          <w:rFonts w:ascii="Times New Roman" w:hAnsi="Times New Roman"/>
          <w:sz w:val="28"/>
        </w:rPr>
        <w:t xml:space="preserve">О регулировании земельных отношений в Республике </w:t>
      </w:r>
      <w:r w:rsidRPr="00F91F81">
        <w:rPr>
          <w:rFonts w:ascii="Times New Roman" w:hAnsi="Times New Roman"/>
          <w:sz w:val="28"/>
        </w:rPr>
        <w:lastRenderedPageBreak/>
        <w:t>Башкортостан</w:t>
      </w:r>
      <w:r>
        <w:rPr>
          <w:rFonts w:ascii="Times New Roman" w:hAnsi="Times New Roman"/>
          <w:sz w:val="28"/>
        </w:rPr>
        <w:t>»;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>п</w:t>
      </w:r>
      <w:proofErr w:type="gramEnd"/>
      <w:r w:rsidRPr="00FC592D">
        <w:rPr>
          <w:rFonts w:ascii="Times New Roman" w:hAnsi="Times New Roman"/>
          <w:sz w:val="28"/>
          <w:szCs w:val="28"/>
        </w:rPr>
        <w:t>редоставление недостоверных сведений;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>непредставление документов, за исключением документов, которые запрашиваются уполномоченным органом посредством межведомственного информационного взаимодействия;</w:t>
      </w:r>
    </w:p>
    <w:p w:rsidR="004C4793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 xml:space="preserve">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3, 4 п. 1.2 Административного регламента; </w:t>
      </w:r>
      <w:proofErr w:type="gramEnd"/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>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4C4793" w:rsidRPr="00FC592D" w:rsidRDefault="004C4793" w:rsidP="004C4793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5. Внести изменения в абзацы 3-6 п. 2.4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>изложи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в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их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 xml:space="preserve">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Земельная комиссия в течение 10 рабочих дней </w:t>
      </w:r>
      <w:proofErr w:type="gramStart"/>
      <w:r w:rsidRPr="00FC592D">
        <w:rPr>
          <w:rFonts w:ascii="Times New Roman" w:hAnsi="Times New Roman"/>
          <w:sz w:val="28"/>
          <w:szCs w:val="28"/>
        </w:rPr>
        <w:t>с даты публикации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перечня земельных участков принимает решение о предварительном распределении земельных участков, предназначенных для бесплатного предоставления в собственность для индивидуального жилищного строительства, лицам, состоящим на учете, в порядке очередности.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С учетом решения земельной комиссии,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FC592D">
        <w:rPr>
          <w:rFonts w:ascii="Times New Roman" w:hAnsi="Times New Roman"/>
          <w:sz w:val="28"/>
          <w:szCs w:val="28"/>
        </w:rPr>
        <w:t xml:space="preserve"> в течение 10 рабочих дней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Извещение доставляется нарочным либо направляется по почте заказным письмом с уведомлением.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Гражданин в течение 30 календарных дней с момента получения извещения направляет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C592D">
        <w:rPr>
          <w:rFonts w:ascii="Times New Roman" w:hAnsi="Times New Roman"/>
          <w:sz w:val="28"/>
          <w:szCs w:val="28"/>
        </w:rPr>
        <w:t xml:space="preserve"> письменное согласие на предложенный земельный участок.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В случае поступления письменного согласия на предложенный земельный участок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FC592D">
        <w:rPr>
          <w:rFonts w:ascii="Times New Roman" w:hAnsi="Times New Roman"/>
          <w:sz w:val="28"/>
          <w:szCs w:val="28"/>
        </w:rPr>
        <w:t xml:space="preserve">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бесплатно.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FC592D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FC592D">
        <w:rPr>
          <w:rFonts w:ascii="Times New Roman" w:hAnsi="Times New Roman"/>
          <w:sz w:val="28"/>
          <w:szCs w:val="28"/>
        </w:rPr>
        <w:t xml:space="preserve"> от гражданина согласия на предложенный земельный участок, в том </w:t>
      </w:r>
      <w:proofErr w:type="gramStart"/>
      <w:r w:rsidRPr="00FC592D">
        <w:rPr>
          <w:rFonts w:ascii="Times New Roman" w:hAnsi="Times New Roman"/>
          <w:sz w:val="28"/>
          <w:szCs w:val="28"/>
        </w:rPr>
        <w:t>числе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возврате, а также если гражданин уклоняется от заключения договора о безвозмездной </w:t>
      </w:r>
      <w:r w:rsidRPr="00FC592D">
        <w:rPr>
          <w:rFonts w:ascii="Times New Roman" w:hAnsi="Times New Roman"/>
          <w:sz w:val="28"/>
          <w:szCs w:val="28"/>
        </w:rPr>
        <w:lastRenderedPageBreak/>
        <w:t>передаче земельного участка, данный участок по решению земельной комиссии предлагается другому гражданину в порядке очередности.</w:t>
      </w:r>
    </w:p>
    <w:p w:rsidR="004C4793" w:rsidRPr="00FC592D" w:rsidRDefault="004C4793" w:rsidP="004C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Гражданин снимается </w:t>
      </w:r>
      <w:proofErr w:type="gramStart"/>
      <w:r w:rsidRPr="00FC592D">
        <w:rPr>
          <w:rFonts w:ascii="Times New Roman" w:hAnsi="Times New Roman"/>
          <w:sz w:val="28"/>
          <w:szCs w:val="28"/>
        </w:rPr>
        <w:t xml:space="preserve">с учета в случае троекратного возврата </w:t>
      </w:r>
      <w:r>
        <w:rPr>
          <w:rFonts w:ascii="Times New Roman" w:hAnsi="Times New Roman"/>
          <w:sz w:val="28"/>
          <w:szCs w:val="28"/>
        </w:rPr>
        <w:t xml:space="preserve">в Администрацию </w:t>
      </w:r>
      <w:r w:rsidRPr="00FC592D">
        <w:rPr>
          <w:rFonts w:ascii="Times New Roman" w:hAnsi="Times New Roman"/>
          <w:sz w:val="28"/>
          <w:szCs w:val="28"/>
        </w:rPr>
        <w:t>извещений с отметкой о возврате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отделением почтовой связи. При этом извещения должны быть направлены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C592D">
        <w:rPr>
          <w:rFonts w:ascii="Times New Roman" w:hAnsi="Times New Roman"/>
          <w:sz w:val="28"/>
          <w:szCs w:val="28"/>
        </w:rPr>
        <w:t xml:space="preserve"> на основании трех решений земельной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</w:t>
      </w:r>
      <w:r>
        <w:rPr>
          <w:rFonts w:ascii="Times New Roman" w:hAnsi="Times New Roman"/>
          <w:sz w:val="28"/>
          <w:szCs w:val="28"/>
        </w:rPr>
        <w:t>Администрацию с заявлением об оказании муниципальной услуги</w:t>
      </w:r>
      <w:r w:rsidRPr="00FC592D">
        <w:rPr>
          <w:rFonts w:ascii="Times New Roman" w:hAnsi="Times New Roman"/>
          <w:sz w:val="28"/>
          <w:szCs w:val="28"/>
        </w:rPr>
        <w:t>.</w:t>
      </w:r>
    </w:p>
    <w:p w:rsidR="004C4793" w:rsidRPr="00FC592D" w:rsidRDefault="004C4793" w:rsidP="004C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C592D">
        <w:rPr>
          <w:rFonts w:ascii="Times New Roman" w:hAnsi="Times New Roman"/>
          <w:sz w:val="28"/>
          <w:szCs w:val="28"/>
        </w:rPr>
        <w:t>.</w:t>
      </w:r>
      <w:proofErr w:type="gramStart"/>
      <w:r w:rsidRPr="00FC59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C4793" w:rsidRPr="00FC592D" w:rsidRDefault="004C4793" w:rsidP="004C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C592D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4C4793" w:rsidRDefault="004C4793" w:rsidP="004C4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793" w:rsidRPr="00C83739" w:rsidRDefault="004C4793" w:rsidP="004C4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793" w:rsidRDefault="004C4793" w:rsidP="004C47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C4793" w:rsidRDefault="004C4793" w:rsidP="004C4793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Кидрячевский сельсовет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А.М.Хабиахметов</w:t>
      </w:r>
      <w:proofErr w:type="spellEnd"/>
    </w:p>
    <w:p w:rsidR="004C4793" w:rsidRDefault="004C4793" w:rsidP="004C47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793" w:rsidRDefault="004C4793" w:rsidP="004C4793"/>
    <w:p w:rsidR="008A2362" w:rsidRDefault="008A2362"/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B1"/>
    <w:rsid w:val="000812B1"/>
    <w:rsid w:val="001D60FF"/>
    <w:rsid w:val="004C4793"/>
    <w:rsid w:val="008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47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47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4F7A9EC98DD22A96719CD4409C44E9D0817BB08AFFCD611E0EED141K7p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94F7A9EC98DD22A96719CD4409C44E9D0011B00CAEFCD611E0EED1417FEF662146F247BAE2D97CK5p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4F7A9EC98DD22A96719CD4409C44E9D0011B00CAEFCD611E0EED1417FEF662146F247BAE2D97CK5pAF" TargetMode="External"/><Relationship Id="rId5" Type="http://schemas.openxmlformats.org/officeDocument/2006/relationships/hyperlink" Target="consultantplus://offline/ref=40CAE64EB55185D84E6FA97756B949CFB55F2BFFE3A5BE667CAC17C5D4264FE677B5D40E11817E71J6h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2065</Words>
  <Characters>11777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</cp:revision>
  <dcterms:created xsi:type="dcterms:W3CDTF">2018-09-17T10:40:00Z</dcterms:created>
  <dcterms:modified xsi:type="dcterms:W3CDTF">2018-09-17T10:41:00Z</dcterms:modified>
</cp:coreProperties>
</file>