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марта 2022 года № 1</w:t>
      </w:r>
      <w:r w:rsidR="00777C0C">
        <w:rPr>
          <w:rFonts w:ascii="Times New Roman" w:hAnsi="Times New Roman"/>
          <w:sz w:val="28"/>
          <w:szCs w:val="28"/>
        </w:rPr>
        <w:t>3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C5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2944F4" w:rsidRDefault="006A649E" w:rsidP="002944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77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6A649E" w:rsidRDefault="00777C0C" w:rsidP="002944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етов</w:t>
      </w: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BC5E01">
        <w:rPr>
          <w:rFonts w:ascii="Times New Roman" w:hAnsi="Times New Roman"/>
          <w:sz w:val="24"/>
          <w:szCs w:val="24"/>
        </w:rPr>
        <w:t xml:space="preserve">22 марта </w:t>
      </w:r>
      <w:r w:rsidRPr="001066DD">
        <w:rPr>
          <w:rFonts w:ascii="Times New Roman" w:hAnsi="Times New Roman"/>
          <w:sz w:val="24"/>
          <w:szCs w:val="24"/>
        </w:rPr>
        <w:t>20</w:t>
      </w:r>
      <w:r w:rsidR="00777C0C">
        <w:rPr>
          <w:rFonts w:ascii="Times New Roman" w:hAnsi="Times New Roman"/>
          <w:sz w:val="24"/>
          <w:szCs w:val="24"/>
        </w:rPr>
        <w:t>22 года № 13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сельском поселении </w:t>
      </w:r>
      <w:r w:rsidR="00777C0C">
        <w:rPr>
          <w:rFonts w:ascii="Times New Roman" w:hAnsi="Times New Roman"/>
          <w:bCs/>
          <w:sz w:val="28"/>
          <w:szCs w:val="28"/>
        </w:rPr>
        <w:t>Курманкеевский</w:t>
      </w:r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 xml:space="preserve">(далее – объекты)  в сельском поселении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lastRenderedPageBreak/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77C0C">
        <w:rPr>
          <w:rFonts w:ascii="Times New Roman" w:hAnsi="Times New Roman"/>
          <w:sz w:val="28"/>
          <w:szCs w:val="28"/>
        </w:rPr>
        <w:t>Курманкеевский</w:t>
      </w:r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 xml:space="preserve">или Республиканском </w:t>
      </w:r>
      <w:proofErr w:type="gramStart"/>
      <w:r w:rsidRPr="00F26153">
        <w:rPr>
          <w:rFonts w:ascii="Times New Roman" w:hAnsi="Times New Roman"/>
          <w:sz w:val="28"/>
          <w:szCs w:val="28"/>
        </w:rPr>
        <w:t>государственном автономном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463DF9">
        <w:rPr>
          <w:rFonts w:ascii="Times New Roman" w:hAnsi="Times New Roman"/>
          <w:sz w:val="24"/>
          <w:szCs w:val="24"/>
        </w:rPr>
        <w:t>http://sovet-da</w:t>
      </w:r>
      <w:r w:rsidR="00777C0C">
        <w:rPr>
          <w:rFonts w:ascii="Times New Roman" w:hAnsi="Times New Roman"/>
          <w:sz w:val="24"/>
          <w:szCs w:val="24"/>
        </w:rPr>
        <w:t>vlekanovo.ru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размещена на: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стендах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F26153">
        <w:rPr>
          <w:rFonts w:ascii="Times New Roman" w:hAnsi="Times New Roman"/>
          <w:sz w:val="28"/>
          <w:szCs w:val="28"/>
        </w:rPr>
        <w:t>www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. </w:t>
      </w:r>
      <w:r w:rsidRPr="00463DF9">
        <w:rPr>
          <w:rFonts w:ascii="Times New Roman" w:hAnsi="Times New Roman"/>
          <w:sz w:val="24"/>
          <w:szCs w:val="24"/>
        </w:rPr>
        <w:t>http://sovet-da</w:t>
      </w:r>
      <w:r w:rsidR="00777C0C">
        <w:rPr>
          <w:rFonts w:ascii="Times New Roman" w:hAnsi="Times New Roman"/>
          <w:sz w:val="24"/>
          <w:szCs w:val="24"/>
        </w:rPr>
        <w:t>vlekanovo.ru</w:t>
      </w:r>
      <w:r w:rsidRPr="00F26153">
        <w:rPr>
          <w:rFonts w:ascii="Times New Roman" w:hAnsi="Times New Roman"/>
          <w:sz w:val="28"/>
          <w:szCs w:val="28"/>
        </w:rPr>
        <w:t>.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предоставляющего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взаимодействует с: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8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Pr="00F26153">
        <w:rPr>
          <w:rFonts w:ascii="Times New Roman" w:hAnsi="Times New Roman"/>
          <w:sz w:val="28"/>
          <w:szCs w:val="28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9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</w:t>
      </w:r>
      <w:r w:rsidRPr="001C54A9">
        <w:rPr>
          <w:rFonts w:ascii="Times New Roman" w:hAnsi="Times New Roman"/>
          <w:sz w:val="28"/>
        </w:rPr>
        <w:lastRenderedPageBreak/>
        <w:t>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>считается первый</w:t>
      </w:r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 xml:space="preserve">в виде файлов в формате XML, созданных с использованием XML-схем и обеспечивающих считывание и контроль </w:t>
      </w:r>
      <w:r w:rsidRPr="00C075EE">
        <w:rPr>
          <w:rFonts w:ascii="Times New Roman" w:hAnsi="Times New Roman"/>
          <w:sz w:val="28"/>
          <w:szCs w:val="28"/>
        </w:rPr>
        <w:lastRenderedPageBreak/>
        <w:t>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4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F26153">
        <w:rPr>
          <w:rFonts w:ascii="Times New Roman" w:hAnsi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87BD2">
        <w:rPr>
          <w:rFonts w:ascii="Times New Roman" w:hAnsi="Times New Roman"/>
          <w:sz w:val="28"/>
          <w:szCs w:val="28"/>
        </w:rPr>
        <w:lastRenderedPageBreak/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5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 xml:space="preserve">подтверждение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6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</w:t>
      </w:r>
      <w:r w:rsidRPr="00F26153">
        <w:rPr>
          <w:rFonts w:ascii="Times New Roman" w:hAnsi="Times New Roman"/>
          <w:sz w:val="28"/>
          <w:szCs w:val="28"/>
        </w:rPr>
        <w:lastRenderedPageBreak/>
        <w:t>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7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F26153">
        <w:rPr>
          <w:rFonts w:ascii="Times New Roman" w:hAnsi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8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2.26. Заявителю обеспечена возможность подачи заявления о </w:t>
      </w:r>
      <w:r w:rsidRPr="00EF4C29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процедур(действий)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5B4666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29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lastRenderedPageBreak/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</w:t>
      </w:r>
      <w:r w:rsidRPr="00F26153">
        <w:rPr>
          <w:rFonts w:ascii="Times New Roman" w:hAnsi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заявления.;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 № 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</w:t>
      </w:r>
      <w:r w:rsidRPr="002E333C">
        <w:rPr>
          <w:rFonts w:ascii="Times New Roman" w:hAnsi="Times New Roman"/>
          <w:sz w:val="28"/>
          <w:szCs w:val="28"/>
        </w:rPr>
        <w:lastRenderedPageBreak/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действия(бездействие),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 w:rsidRPr="00F222EC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Прием запросов заявителей о предоставлении муниципальной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</w:t>
      </w:r>
      <w:r w:rsidRPr="00F26153">
        <w:rPr>
          <w:rFonts w:ascii="Times New Roman" w:hAnsi="Times New Roman"/>
          <w:sz w:val="28"/>
          <w:szCs w:val="28"/>
        </w:rPr>
        <w:lastRenderedPageBreak/>
        <w:t>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</w:t>
      </w:r>
      <w:r w:rsidRPr="00F26153">
        <w:rPr>
          <w:rFonts w:ascii="Times New Roman" w:hAnsi="Times New Roman"/>
          <w:sz w:val="28"/>
          <w:szCs w:val="28"/>
        </w:rPr>
        <w:lastRenderedPageBreak/>
        <w:t>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>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муниципальной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об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использовании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без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которых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Российской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7A7CC6" w:rsidRPr="007A7C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lastRenderedPageBreak/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связи с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      (указывается наименование документы, номер, кем </w:t>
      </w:r>
      <w:proofErr w:type="gramStart"/>
      <w:r w:rsidRPr="00F26153">
        <w:rPr>
          <w:rFonts w:ascii="Times New Roman" w:hAnsi="Times New Roman"/>
          <w:sz w:val="24"/>
          <w:szCs w:val="24"/>
        </w:rPr>
        <w:t>и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0"/>
          <w:headerReference w:type="firs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A7CC6" w:rsidRPr="007A7CC6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7C0C">
        <w:rPr>
          <w:rFonts w:ascii="Times New Roman" w:hAnsi="Times New Roman"/>
          <w:sz w:val="24"/>
          <w:szCs w:val="24"/>
        </w:rPr>
        <w:t>Курманкеевский</w:t>
      </w:r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</w:p>
    <w:p w:rsidR="00C37D95" w:rsidRPr="007A7CC6" w:rsidRDefault="007A7CC6" w:rsidP="007A7CC6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right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района Давлекановский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в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</w:t>
            </w:r>
            <w:proofErr w:type="gramStart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</w:t>
            </w:r>
            <w:proofErr w:type="gramEnd"/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66" w:rsidRDefault="005B4666" w:rsidP="00C37D95">
      <w:pPr>
        <w:spacing w:after="0" w:line="240" w:lineRule="auto"/>
      </w:pPr>
      <w:r>
        <w:separator/>
      </w:r>
    </w:p>
  </w:endnote>
  <w:endnote w:type="continuationSeparator" w:id="0">
    <w:p w:rsidR="005B4666" w:rsidRDefault="005B4666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66" w:rsidRDefault="005B4666" w:rsidP="00C37D95">
      <w:pPr>
        <w:spacing w:after="0" w:line="240" w:lineRule="auto"/>
      </w:pPr>
      <w:r>
        <w:separator/>
      </w:r>
    </w:p>
  </w:footnote>
  <w:footnote w:type="continuationSeparator" w:id="0">
    <w:p w:rsidR="005B4666" w:rsidRDefault="005B4666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2944F4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B492D"/>
    <w:rsid w:val="00276072"/>
    <w:rsid w:val="002944F4"/>
    <w:rsid w:val="004D60F1"/>
    <w:rsid w:val="005A29F8"/>
    <w:rsid w:val="005B4666"/>
    <w:rsid w:val="006123DA"/>
    <w:rsid w:val="006A649E"/>
    <w:rsid w:val="006B3E2E"/>
    <w:rsid w:val="006F58A0"/>
    <w:rsid w:val="00777C0C"/>
    <w:rsid w:val="007A7CC6"/>
    <w:rsid w:val="00AC370E"/>
    <w:rsid w:val="00B51729"/>
    <w:rsid w:val="00BC5E01"/>
    <w:rsid w:val="00C3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10437B6EC40E2E72F5F70832BE821F59B094654379FFDCA7AA5772CCA652346ECE8C10FU2G" TargetMode="External"/><Relationship Id="rId13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6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5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9" Type="http://schemas.openxmlformats.org/officeDocument/2006/relationships/hyperlink" Target="https://www.gosuslug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79FFDCA7AA5772CCA652346ECE8C10FU2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28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4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7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15710</Words>
  <Characters>89549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Курманкеевский</cp:lastModifiedBy>
  <cp:revision>4</cp:revision>
  <dcterms:created xsi:type="dcterms:W3CDTF">2022-03-28T11:36:00Z</dcterms:created>
  <dcterms:modified xsi:type="dcterms:W3CDTF">2022-03-31T08:21:00Z</dcterms:modified>
</cp:coreProperties>
</file>