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38" w:rsidRPr="00525575" w:rsidRDefault="00DA4A38" w:rsidP="00DA4A38">
      <w:pPr>
        <w:jc w:val="center"/>
        <w:rPr>
          <w:rStyle w:val="FontStyle20"/>
          <w:sz w:val="24"/>
          <w:szCs w:val="24"/>
        </w:rPr>
      </w:pPr>
      <w:r w:rsidRPr="00525575">
        <w:rPr>
          <w:rStyle w:val="FontStyle20"/>
          <w:sz w:val="24"/>
          <w:szCs w:val="24"/>
        </w:rPr>
        <w:t xml:space="preserve">Совета сельского поселения Рассветовский сельсовет </w:t>
      </w:r>
      <w:r w:rsidRPr="00525575">
        <w:rPr>
          <w:rStyle w:val="FontStyle20"/>
          <w:sz w:val="24"/>
          <w:szCs w:val="24"/>
        </w:rPr>
        <w:br/>
        <w:t>муниципального района Давлекановский район Республики Башкортостан</w:t>
      </w:r>
    </w:p>
    <w:p w:rsidR="00DA4A38" w:rsidRPr="00525575" w:rsidRDefault="00DA4A38" w:rsidP="00DA4A38">
      <w:pPr>
        <w:rPr>
          <w:rStyle w:val="FontStyle20"/>
          <w:sz w:val="24"/>
          <w:szCs w:val="24"/>
        </w:rPr>
      </w:pPr>
    </w:p>
    <w:p w:rsidR="00DA4A38" w:rsidRPr="00525575" w:rsidRDefault="00DA4A38" w:rsidP="00DA4A38">
      <w:pPr>
        <w:jc w:val="center"/>
        <w:rPr>
          <w:rStyle w:val="FontStyle20"/>
          <w:sz w:val="24"/>
          <w:szCs w:val="24"/>
        </w:rPr>
      </w:pPr>
    </w:p>
    <w:p w:rsidR="00DA4A38" w:rsidRDefault="00DA4A38" w:rsidP="00DA4A3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A4A38" w:rsidRDefault="00DA4A38" w:rsidP="00DA4A38">
      <w:pPr>
        <w:ind w:firstLine="708"/>
        <w:jc w:val="both"/>
        <w:rPr>
          <w:rFonts w:ascii="Times New Roman" w:hAnsi="Times New Roman"/>
          <w:szCs w:val="28"/>
        </w:rPr>
      </w:pPr>
    </w:p>
    <w:p w:rsidR="00DA4A38" w:rsidRPr="000C38E6" w:rsidRDefault="00DA4A38" w:rsidP="00DA4A38">
      <w:pPr>
        <w:pStyle w:val="Default"/>
        <w:jc w:val="center"/>
        <w:rPr>
          <w:color w:val="auto"/>
        </w:rPr>
      </w:pPr>
      <w:r w:rsidRPr="000C38E6">
        <w:rPr>
          <w:color w:val="auto"/>
        </w:rPr>
        <w:t>Об установлении земельного налога на территории</w:t>
      </w:r>
    </w:p>
    <w:p w:rsidR="00DA4A38" w:rsidRPr="000C38E6" w:rsidRDefault="00DA4A38" w:rsidP="00DA4A38">
      <w:pPr>
        <w:pStyle w:val="Default"/>
        <w:jc w:val="center"/>
        <w:rPr>
          <w:color w:val="auto"/>
        </w:rPr>
      </w:pPr>
      <w:r w:rsidRPr="000C38E6">
        <w:t xml:space="preserve">сельского поселения Рассветовский сельсовет </w:t>
      </w:r>
      <w:r w:rsidRPr="000C38E6">
        <w:rPr>
          <w:color w:val="auto"/>
        </w:rPr>
        <w:t>муниципального района Давлекановский район Республики Башкортостан</w:t>
      </w:r>
    </w:p>
    <w:p w:rsidR="00DA4A38" w:rsidRPr="000C38E6" w:rsidRDefault="00DA4A38" w:rsidP="00DA4A38">
      <w:pPr>
        <w:pStyle w:val="Default"/>
        <w:jc w:val="center"/>
        <w:rPr>
          <w:color w:val="auto"/>
        </w:rPr>
      </w:pPr>
    </w:p>
    <w:p w:rsidR="00DA4A38" w:rsidRPr="000C38E6" w:rsidRDefault="00DA4A38" w:rsidP="00DA4A38">
      <w:pPr>
        <w:pStyle w:val="Default"/>
        <w:jc w:val="both"/>
      </w:pPr>
      <w:r w:rsidRPr="000C38E6">
        <w:tab/>
      </w:r>
      <w:proofErr w:type="gramStart"/>
      <w:r w:rsidRPr="000C38E6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Рассветовский сельсовет </w:t>
      </w:r>
      <w:r w:rsidRPr="000C38E6">
        <w:rPr>
          <w:color w:val="auto"/>
        </w:rPr>
        <w:t xml:space="preserve">муниципального района Давлекановский район Республики Башкортостан </w:t>
      </w:r>
      <w:r w:rsidRPr="000C38E6">
        <w:t xml:space="preserve">представительный орган муниципального образования Совет сельского поселения Рассветовский сельсовет </w:t>
      </w:r>
      <w:r w:rsidRPr="000C38E6">
        <w:rPr>
          <w:color w:val="auto"/>
        </w:rPr>
        <w:t xml:space="preserve"> муниципального района Давлекановский район Республики Башкортостан </w:t>
      </w:r>
      <w:r w:rsidRPr="000C38E6">
        <w:t xml:space="preserve">решил: </w:t>
      </w:r>
      <w:proofErr w:type="gramEnd"/>
    </w:p>
    <w:p w:rsidR="00DA4A38" w:rsidRPr="000C38E6" w:rsidRDefault="00DA4A38" w:rsidP="00DA4A38">
      <w:pPr>
        <w:pStyle w:val="Default"/>
        <w:ind w:firstLine="708"/>
        <w:jc w:val="both"/>
        <w:rPr>
          <w:color w:val="auto"/>
        </w:rPr>
      </w:pPr>
      <w:r w:rsidRPr="000C38E6">
        <w:t xml:space="preserve">1. Ввести земельный налог на территории сельского поселения Рассветовский сельсовет </w:t>
      </w:r>
      <w:r w:rsidRPr="000C38E6">
        <w:rPr>
          <w:color w:val="auto"/>
        </w:rPr>
        <w:t>муниципального района Давлекановский район Республики Башкортостан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2. Установить налоговые ставки в следующих </w:t>
      </w:r>
      <w:proofErr w:type="gramStart"/>
      <w:r w:rsidRPr="000C38E6">
        <w:t>размерах</w:t>
      </w:r>
      <w:proofErr w:type="gramEnd"/>
      <w:r w:rsidRPr="000C38E6">
        <w:t xml:space="preserve">: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2.1. 0,3  процента в </w:t>
      </w:r>
      <w:proofErr w:type="gramStart"/>
      <w:r w:rsidRPr="000C38E6">
        <w:t>отношении</w:t>
      </w:r>
      <w:proofErr w:type="gramEnd"/>
      <w:r w:rsidRPr="000C38E6">
        <w:t xml:space="preserve"> земельных участков: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отнесенных к землям сельскохозяйственного назначения или к землям в </w:t>
      </w:r>
      <w:proofErr w:type="gramStart"/>
      <w:r w:rsidRPr="000C38E6">
        <w:t>составе</w:t>
      </w:r>
      <w:proofErr w:type="gramEnd"/>
      <w:r w:rsidRPr="000C38E6">
        <w:t xml:space="preserve"> зон сельскохозяйственного использования в населенных пунктах и используемых для сельскохозяйственного производства; </w:t>
      </w:r>
    </w:p>
    <w:p w:rsidR="00DA4A38" w:rsidRPr="000C38E6" w:rsidRDefault="00DA4A38" w:rsidP="00DA4A38">
      <w:pPr>
        <w:ind w:firstLine="540"/>
        <w:jc w:val="both"/>
        <w:rPr>
          <w:color w:val="FF0000"/>
          <w:sz w:val="24"/>
          <w:szCs w:val="24"/>
        </w:rPr>
      </w:pPr>
      <w:proofErr w:type="gramStart"/>
      <w:r w:rsidRPr="000C38E6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0C38E6">
        <w:rPr>
          <w:color w:val="FF0000"/>
          <w:sz w:val="24"/>
          <w:szCs w:val="24"/>
        </w:rPr>
        <w:t xml:space="preserve"> </w:t>
      </w:r>
      <w:proofErr w:type="gramEnd"/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0C38E6">
          <w:t>законом</w:t>
        </w:r>
      </w:hyperlink>
      <w:r w:rsidRPr="000C38E6"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ограниченных в </w:t>
      </w:r>
      <w:proofErr w:type="gramStart"/>
      <w:r w:rsidRPr="000C38E6">
        <w:t>обороте</w:t>
      </w:r>
      <w:proofErr w:type="gramEnd"/>
      <w:r w:rsidRPr="000C38E6">
        <w:t xml:space="preserve">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2.2. 1,5  процента в </w:t>
      </w:r>
      <w:proofErr w:type="gramStart"/>
      <w:r w:rsidRPr="000C38E6">
        <w:t>отношении</w:t>
      </w:r>
      <w:proofErr w:type="gramEnd"/>
      <w:r w:rsidRPr="000C38E6">
        <w:t xml:space="preserve"> прочих земельных участков.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3. Установить, что помимо случаев, предусмотренных статьей 395 Налогового кодекса Российской Федерации,  налоговая льгота в виде освобождения от уплаты  земельного налога предоставляется следующей категории налогоплательщиков: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физическим лицам, относящимся к категории «многодетные семьи» в </w:t>
      </w:r>
      <w:proofErr w:type="gramStart"/>
      <w:r w:rsidRPr="000C38E6">
        <w:t>соответствии</w:t>
      </w:r>
      <w:proofErr w:type="gramEnd"/>
      <w:r w:rsidRPr="000C38E6">
        <w:t xml:space="preserve"> с </w:t>
      </w:r>
      <w:hyperlink r:id="rId5" w:history="1">
        <w:r w:rsidRPr="000C38E6">
          <w:t>Законом</w:t>
        </w:r>
      </w:hyperlink>
      <w:r w:rsidRPr="000C38E6">
        <w:t xml:space="preserve"> Республики Башкортостан от 24.07.2000 года № 87-з «О государственной поддержке многодетных семей в Республике Башкортостан»</w:t>
      </w:r>
    </w:p>
    <w:p w:rsidR="00DA4A38" w:rsidRPr="000C38E6" w:rsidRDefault="00DA4A38" w:rsidP="00DA4A3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0C38E6">
        <w:rPr>
          <w:sz w:val="24"/>
          <w:szCs w:val="24"/>
        </w:rPr>
        <w:t>4. Установить следующие основания и порядок применения налоговых льгот, предусмотренных пунктом 3 настоящего решения:</w:t>
      </w:r>
    </w:p>
    <w:p w:rsidR="00DA4A38" w:rsidRPr="000C38E6" w:rsidRDefault="00DA4A38" w:rsidP="00DA4A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C38E6">
        <w:rPr>
          <w:sz w:val="24"/>
          <w:szCs w:val="24"/>
        </w:rPr>
        <w:lastRenderedPageBreak/>
        <w:t>4.1. налоговая льгота предоставляется в отношении одного объекта налогообложения каждого вида вне зависимости от количества оснований для применения налоговых льгот и не используемого в предпринимательской деятельности, по выбору налогоплательщика;</w:t>
      </w:r>
      <w:proofErr w:type="gramEnd"/>
    </w:p>
    <w:p w:rsidR="00DA4A38" w:rsidRPr="000C38E6" w:rsidRDefault="00DA4A38" w:rsidP="00DA4A3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0C38E6">
        <w:rPr>
          <w:sz w:val="24"/>
          <w:szCs w:val="24"/>
        </w:rPr>
        <w:t>4.2.</w:t>
      </w:r>
      <w:r w:rsidRPr="000C38E6">
        <w:rPr>
          <w:color w:val="0070C0"/>
          <w:sz w:val="24"/>
          <w:szCs w:val="24"/>
        </w:rPr>
        <w:t xml:space="preserve"> </w:t>
      </w:r>
      <w:r w:rsidRPr="000C38E6">
        <w:rPr>
          <w:sz w:val="24"/>
          <w:szCs w:val="24"/>
        </w:rPr>
        <w:t>налоговые льготы не распространяются на земельные участки (часть, доли земельных участков), сдаваемые в аренду.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5. Установить следующие порядок и сроки уплаты земельного налога и авансовых платежей по земельному налогу: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5.1.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5.2.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5.3.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>6. Признать утратившим силу:</w:t>
      </w:r>
    </w:p>
    <w:p w:rsidR="00DA4A38" w:rsidRPr="000C38E6" w:rsidRDefault="00DA4A38" w:rsidP="00DA4A38">
      <w:pPr>
        <w:pStyle w:val="Default"/>
        <w:jc w:val="both"/>
      </w:pPr>
      <w:r w:rsidRPr="000C38E6">
        <w:t>решение Совета сельского поселения Рассветовский сельсовет муниципального района Давлекановский район республики Башкортостан от  10 ноября 2017 года № 42  « Об установлении земельного налога»</w:t>
      </w:r>
    </w:p>
    <w:p w:rsidR="00DA4A38" w:rsidRPr="000C38E6" w:rsidRDefault="00DA4A38" w:rsidP="00DA4A38">
      <w:pPr>
        <w:pStyle w:val="Default"/>
        <w:jc w:val="both"/>
      </w:pPr>
      <w:r w:rsidRPr="000C38E6">
        <w:t>решение Совета сельского поселения Рассветовский сельсовет муниципального района Давлекановский район республики Башкортостан от 13 ноября 2018 года № 50 « О внесении изменений в решение Совета сельского поселения Рассветовский сельсовет  муниципального района Давлекановский район республики Башкортостан от 10 ноября 2017 года № 42 «Об установлении земельного налога»</w:t>
      </w:r>
    </w:p>
    <w:p w:rsidR="00DA4A38" w:rsidRPr="000C38E6" w:rsidRDefault="00DA4A38" w:rsidP="00DA4A38">
      <w:pPr>
        <w:pStyle w:val="Default"/>
        <w:jc w:val="both"/>
      </w:pPr>
      <w:r w:rsidRPr="000C38E6">
        <w:t>решение Совета сельского поселения Рассветовский сельсовет муниципального района Давлекановский район республики Башкортостан от 20 марта  2019 года №13 « О внесении изменений в решение Совета сельского поселения Рассветовский сельсовет  муниципального района Давлекановский район республики Башкортостан от 10 ноября 2017 года № 42 «Об установлении земельного налога»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7. Настоящее решение вступает в силу не ранее чем по истечении одного месяца со дня его официального опубликования и не ранее 1 января 2020 года. </w:t>
      </w:r>
    </w:p>
    <w:p w:rsidR="00DA4A38" w:rsidRPr="000C38E6" w:rsidRDefault="00DA4A38" w:rsidP="00DA4A38">
      <w:pPr>
        <w:pStyle w:val="Default"/>
        <w:ind w:firstLine="708"/>
        <w:jc w:val="both"/>
      </w:pPr>
      <w:r w:rsidRPr="000C38E6">
        <w:t xml:space="preserve">8. Настоящее решение опубликовать  </w:t>
      </w:r>
      <w:r w:rsidRPr="000C38E6">
        <w:rPr>
          <w:color w:val="auto"/>
        </w:rPr>
        <w:t xml:space="preserve">в районных </w:t>
      </w:r>
      <w:proofErr w:type="gramStart"/>
      <w:r w:rsidRPr="000C38E6">
        <w:rPr>
          <w:color w:val="auto"/>
        </w:rPr>
        <w:t>газетах</w:t>
      </w:r>
      <w:proofErr w:type="gramEnd"/>
      <w:r w:rsidRPr="000C38E6">
        <w:rPr>
          <w:color w:val="auto"/>
        </w:rPr>
        <w:t xml:space="preserve"> «</w:t>
      </w:r>
      <w:proofErr w:type="spellStart"/>
      <w:r w:rsidRPr="000C38E6">
        <w:rPr>
          <w:color w:val="auto"/>
        </w:rPr>
        <w:t>Асылыкуль</w:t>
      </w:r>
      <w:proofErr w:type="spellEnd"/>
      <w:r w:rsidRPr="000C38E6">
        <w:rPr>
          <w:color w:val="auto"/>
        </w:rPr>
        <w:t>» и «</w:t>
      </w:r>
      <w:proofErr w:type="spellStart"/>
      <w:r w:rsidRPr="000C38E6">
        <w:rPr>
          <w:color w:val="auto"/>
        </w:rPr>
        <w:t>Балкантау</w:t>
      </w:r>
      <w:proofErr w:type="spellEnd"/>
      <w:r w:rsidRPr="000C38E6">
        <w:rPr>
          <w:color w:val="auto"/>
        </w:rPr>
        <w:t>»</w:t>
      </w:r>
    </w:p>
    <w:p w:rsidR="00DA4A38" w:rsidRPr="000C38E6" w:rsidRDefault="00DA4A38" w:rsidP="00DA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4A38" w:rsidRPr="00951126" w:rsidRDefault="00DA4A38" w:rsidP="00DA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4A38" w:rsidRPr="00951126" w:rsidRDefault="00DA4A38" w:rsidP="00DA4A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1126">
        <w:rPr>
          <w:rFonts w:ascii="Times New Roman" w:hAnsi="Times New Roman"/>
          <w:sz w:val="24"/>
          <w:szCs w:val="24"/>
        </w:rPr>
        <w:t>Глава сельского поселения                                        Д.А. Карпов</w:t>
      </w:r>
    </w:p>
    <w:p w:rsidR="00DA4A38" w:rsidRPr="003D47E3" w:rsidRDefault="00DA4A38" w:rsidP="00DA4A38">
      <w:pPr>
        <w:ind w:firstLine="708"/>
        <w:jc w:val="both"/>
        <w:rPr>
          <w:rFonts w:ascii="Times New Roman" w:hAnsi="Times New Roman"/>
          <w:szCs w:val="28"/>
        </w:rPr>
      </w:pPr>
    </w:p>
    <w:p w:rsidR="00513F45" w:rsidRPr="00DA4A38" w:rsidRDefault="00513F45" w:rsidP="00DA4A38"/>
    <w:sectPr w:rsidR="00513F45" w:rsidRPr="00DA4A38" w:rsidSect="00DA4A38">
      <w:pgSz w:w="11907" w:h="16840" w:code="9"/>
      <w:pgMar w:top="1418" w:right="850" w:bottom="1276" w:left="1276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A30BA"/>
    <w:rsid w:val="000A4ECC"/>
    <w:rsid w:val="000F0C0B"/>
    <w:rsid w:val="00240638"/>
    <w:rsid w:val="00304EA6"/>
    <w:rsid w:val="00490D6F"/>
    <w:rsid w:val="00513F45"/>
    <w:rsid w:val="005B146F"/>
    <w:rsid w:val="006225D0"/>
    <w:rsid w:val="00870D9F"/>
    <w:rsid w:val="00972FEB"/>
    <w:rsid w:val="00CA30BA"/>
    <w:rsid w:val="00DA4A38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30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3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CA30B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30BA"/>
    <w:rPr>
      <w:color w:val="0000FF"/>
      <w:u w:val="single"/>
    </w:rPr>
  </w:style>
  <w:style w:type="paragraph" w:customStyle="1" w:styleId="Default">
    <w:name w:val="Default"/>
    <w:rsid w:val="00DA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9D9FA8DDC3634414E61A6F0586AAA8ED212B3AF5BB9B87444B0753CA909A67EAB45EC9A30CCCAE8A73D3B425443FD68FE105037B6EABB70DE774600C3DM" TargetMode="External"/><Relationship Id="rId4" Type="http://schemas.openxmlformats.org/officeDocument/2006/relationships/hyperlink" Target="consultantplus://offline/ref=E97D5E3DACAEC5D0349C73680DD52E6173395DEA67F0CF517EE556C8D43DC8C1D384CF230F6224C3AF73BBB5095F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2019-11-29T06:54:00Z</dcterms:created>
  <dcterms:modified xsi:type="dcterms:W3CDTF">2019-11-29T06:57:00Z</dcterms:modified>
</cp:coreProperties>
</file>