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9C" w:rsidRPr="00B6089C" w:rsidRDefault="00B6089C" w:rsidP="00B6089C">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B6089C" w:rsidRDefault="00B6089C" w:rsidP="00B6089C">
      <w:pPr>
        <w:spacing w:after="0" w:line="240" w:lineRule="auto"/>
        <w:jc w:val="center"/>
        <w:rPr>
          <w:rFonts w:ascii="Times New Roman" w:hAnsi="Times New Roman" w:cs="Times New Roman"/>
          <w:b/>
          <w:color w:val="000000" w:themeColor="text1"/>
          <w:sz w:val="28"/>
          <w:szCs w:val="28"/>
        </w:rPr>
      </w:pPr>
      <w:r w:rsidRPr="00B51729">
        <w:rPr>
          <w:rFonts w:ascii="Times New Roman" w:hAnsi="Times New Roman"/>
          <w:sz w:val="28"/>
          <w:szCs w:val="28"/>
        </w:rPr>
        <w:t xml:space="preserve">Администрация сельского поселения Поляковский сельсовет муниципального района Давлекановский </w:t>
      </w:r>
      <w:bookmarkStart w:id="0" w:name="_GoBack"/>
      <w:bookmarkEnd w:id="0"/>
      <w:r w:rsidRPr="00B51729">
        <w:rPr>
          <w:rFonts w:ascii="Times New Roman" w:hAnsi="Times New Roman"/>
          <w:sz w:val="28"/>
          <w:szCs w:val="28"/>
        </w:rPr>
        <w:t>район Республики Башкортостан</w:t>
      </w:r>
    </w:p>
    <w:p w:rsidR="00AE2BFD" w:rsidRPr="00B6089C" w:rsidRDefault="00AE2BFD" w:rsidP="00B6089C">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8A4E03" w:rsidRDefault="00AE2BFD"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B6089C">
        <w:rPr>
          <w:rFonts w:ascii="Times New Roman" w:hAnsi="Times New Roman"/>
          <w:bCs/>
          <w:sz w:val="28"/>
          <w:szCs w:val="28"/>
        </w:rPr>
        <w:t>сельском поселении Поляковский 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A4E03">
        <w:rPr>
          <w:rFonts w:ascii="Times New Roman" w:hAnsi="Times New Roman" w:cs="Times New Roman"/>
          <w:color w:val="000000" w:themeColor="text1"/>
          <w:sz w:val="28"/>
          <w:szCs w:val="28"/>
        </w:rPr>
        <w:t>п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сельском поселении Поляковский сельсовет муниципального района Давлекановский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8A4E03" w:rsidP="008A4E03">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Default="008A4E03"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Поляковский сельсовет</w:t>
      </w:r>
    </w:p>
    <w:p w:rsidR="008A4E03" w:rsidRPr="006A2308" w:rsidRDefault="008A4E03"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Е.Е. Гладышев</w:t>
      </w:r>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8A4E03" w:rsidRDefault="008A4E03"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lastRenderedPageBreak/>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r w:rsidRPr="0070369A">
        <w:rPr>
          <w:rFonts w:ascii="Times New Roman" w:hAnsi="Times New Roman"/>
          <w:sz w:val="24"/>
          <w:szCs w:val="24"/>
        </w:rPr>
        <w:t xml:space="preserve">сельского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поселения Поляковский 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Pr>
          <w:rFonts w:ascii="Times New Roman" w:hAnsi="Times New Roman"/>
          <w:sz w:val="24"/>
          <w:szCs w:val="24"/>
        </w:rPr>
        <w:t xml:space="preserve"> __ ____ </w:t>
      </w:r>
      <w:r w:rsidRPr="0070369A">
        <w:rPr>
          <w:rFonts w:ascii="Times New Roman" w:hAnsi="Times New Roman"/>
          <w:sz w:val="24"/>
          <w:szCs w:val="24"/>
        </w:rPr>
        <w:t>20</w:t>
      </w:r>
      <w:r>
        <w:rPr>
          <w:rFonts w:ascii="Times New Roman" w:hAnsi="Times New Roman"/>
          <w:sz w:val="24"/>
          <w:szCs w:val="24"/>
        </w:rPr>
        <w:t>__</w:t>
      </w:r>
      <w:r w:rsidRPr="0070369A">
        <w:rPr>
          <w:rFonts w:ascii="Times New Roman" w:hAnsi="Times New Roman"/>
          <w:sz w:val="24"/>
          <w:szCs w:val="24"/>
        </w:rPr>
        <w:t xml:space="preserve"> года №</w:t>
      </w:r>
      <w:r>
        <w:rPr>
          <w:rFonts w:ascii="Times New Roman" w:hAnsi="Times New Roman"/>
          <w:sz w:val="24"/>
          <w:szCs w:val="24"/>
        </w:rPr>
        <w:t xml:space="preserve"> __</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П/0321 </w:t>
      </w:r>
      <w:r w:rsidR="00CF56AE" w:rsidRPr="00866B57">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66B57">
        <w:rPr>
          <w:rFonts w:ascii="Times New Roman" w:hAnsi="Times New Roman" w:cs="Times New Roman"/>
          <w:color w:val="000000" w:themeColor="text1"/>
          <w:sz w:val="24"/>
          <w:szCs w:val="24"/>
        </w:rPr>
        <w:t>.</w:t>
      </w:r>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bCs/>
          <w:color w:val="000000"/>
          <w:sz w:val="24"/>
          <w:szCs w:val="24"/>
        </w:rPr>
        <w:lastRenderedPageBreak/>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и иных объектов 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1"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в соответствии 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права которых нарушены,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4"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7"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xml:space="preserve">) садового или огородного земельного участка, образованного </w:t>
      </w:r>
      <w:r w:rsidR="007D1E65" w:rsidRPr="00866B57">
        <w:rPr>
          <w:rFonts w:ascii="Times New Roman" w:eastAsia="BatangChe" w:hAnsi="Times New Roman" w:cs="Times New Roman"/>
          <w:sz w:val="24"/>
          <w:szCs w:val="24"/>
        </w:rPr>
        <w:br/>
      </w:r>
      <w:r w:rsidR="00CE60EA" w:rsidRPr="00866B57">
        <w:rPr>
          <w:rFonts w:ascii="Times New Roman" w:eastAsia="BatangChe" w:hAnsi="Times New Roman" w:cs="Times New Roman"/>
          <w:sz w:val="24"/>
          <w:szCs w:val="24"/>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00CE60EA" w:rsidRPr="00866B57">
        <w:rPr>
          <w:rFonts w:ascii="Times New Roman" w:eastAsia="Calibri" w:hAnsi="Times New Roman" w:cs="Times New Roman"/>
          <w:sz w:val="24"/>
          <w:szCs w:val="24"/>
        </w:rPr>
        <w:lastRenderedPageBreak/>
        <w:t xml:space="preserve">правообладателями садовых или огородных земельных участков в границах такой территории </w:t>
      </w:r>
      <w:r w:rsidR="007D1E65" w:rsidRPr="00866B57">
        <w:rPr>
          <w:rFonts w:ascii="Times New Roman" w:eastAsia="Calibri" w:hAnsi="Times New Roman" w:cs="Times New Roman"/>
          <w:sz w:val="24"/>
          <w:szCs w:val="24"/>
        </w:rPr>
        <w:br/>
      </w:r>
      <w:r w:rsidR="00CE60EA" w:rsidRPr="00866B57">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w:t>
      </w:r>
      <w:r w:rsidR="007D1E65" w:rsidRPr="00866B57">
        <w:rPr>
          <w:rFonts w:ascii="Times New Roman" w:eastAsia="BatangChe" w:hAnsi="Times New Roman" w:cs="Times New Roman"/>
          <w:sz w:val="24"/>
          <w:szCs w:val="24"/>
        </w:rPr>
        <w:br/>
      </w:r>
      <w:r w:rsidR="008A38F8" w:rsidRPr="00866B57">
        <w:rPr>
          <w:rFonts w:ascii="Times New Roman" w:eastAsia="BatangChe" w:hAnsi="Times New Roman" w:cs="Times New Roman"/>
          <w:sz w:val="24"/>
          <w:szCs w:val="24"/>
        </w:rPr>
        <w:t xml:space="preserve">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в соответствии с Градостроительным </w:t>
      </w:r>
      <w:hyperlink r:id="rId22"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 xml:space="preserve">которое в соответствии с ЗК РФ имеет право на приобретение в собственность земельного участка, находящегося </w:t>
      </w:r>
      <w:r w:rsidR="00E32210" w:rsidRPr="00866B57">
        <w:rPr>
          <w:rFonts w:ascii="Times New Roman" w:eastAsia="BatangChe" w:hAnsi="Times New Roman" w:cs="Times New Roman"/>
          <w:sz w:val="24"/>
          <w:szCs w:val="24"/>
        </w:rPr>
        <w:br/>
      </w:r>
      <w:r w:rsidR="00872DAC" w:rsidRPr="00866B57">
        <w:rPr>
          <w:rFonts w:ascii="Times New Roman" w:eastAsia="BatangChe" w:hAnsi="Times New Roman" w:cs="Times New Roman"/>
          <w:sz w:val="24"/>
          <w:szCs w:val="24"/>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19</w:t>
      </w:r>
      <w:r w:rsidR="00CE60EA" w:rsidRPr="00866B57">
        <w:rPr>
          <w:rFonts w:ascii="Times New Roman" w:eastAsia="BatangChe" w:hAnsi="Times New Roman" w:cs="Times New Roman"/>
          <w:sz w:val="24"/>
          <w:szCs w:val="24"/>
        </w:rPr>
        <w:t>) земельного участка, необходимого для проведения работ, связанных с пользованием недрами, недропользователю;</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сфере развития инфраструктуры особой экономической зоны. </w:t>
      </w:r>
      <w:r w:rsidR="00E32210" w:rsidRPr="00866B57">
        <w:rPr>
          <w:rFonts w:ascii="Times New Roman" w:eastAsia="BatangChe" w:hAnsi="Times New Roman" w:cs="Times New Roman"/>
          <w:sz w:val="24"/>
          <w:szCs w:val="24"/>
        </w:rPr>
        <w:t xml:space="preserve">Примерная </w:t>
      </w:r>
      <w:hyperlink r:id="rId25"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для размещения водохранилищ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границах указанной зоны для реализации инвестиционного проекта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w:t>
      </w:r>
      <w:r w:rsidR="00E32210" w:rsidRPr="00866B57">
        <w:rPr>
          <w:rFonts w:ascii="Times New Roman" w:eastAsia="BatangChe" w:hAnsi="Times New Roman" w:cs="Times New Roman"/>
          <w:sz w:val="24"/>
          <w:szCs w:val="24"/>
        </w:rPr>
        <w:br/>
      </w:r>
      <w:r w:rsidR="00906919" w:rsidRPr="00866B57">
        <w:rPr>
          <w:rFonts w:ascii="Times New Roman" w:eastAsia="BatangChe" w:hAnsi="Times New Roman" w:cs="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6"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8"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29"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w:t>
      </w:r>
      <w:r w:rsidR="00FF2302" w:rsidRPr="00866B57">
        <w:rPr>
          <w:rFonts w:ascii="Times New Roman" w:eastAsia="BatangChe" w:hAnsi="Times New Roman" w:cs="Times New Roman"/>
          <w:color w:val="000000"/>
          <w:sz w:val="24"/>
          <w:szCs w:val="24"/>
        </w:rPr>
        <w:br/>
        <w:t xml:space="preserve">в соответствии с Федеральным </w:t>
      </w:r>
      <w:hyperlink r:id="rId30"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w:t>
      </w:r>
      <w:r w:rsidR="00FF2302" w:rsidRPr="00866B57">
        <w:rPr>
          <w:rFonts w:ascii="Times New Roman" w:eastAsia="BatangChe" w:hAnsi="Times New Roman" w:cs="Times New Roman"/>
          <w:color w:val="000000"/>
          <w:sz w:val="24"/>
          <w:szCs w:val="24"/>
        </w:rPr>
        <w:br/>
        <w:t>«Об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1"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2"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w:t>
      </w:r>
      <w:r w:rsidRPr="00866B57">
        <w:rPr>
          <w:rFonts w:ascii="Times New Roman" w:eastAsia="BatangChe" w:hAnsi="Times New Roman" w:cs="Times New Roman"/>
          <w:color w:val="000000"/>
          <w:sz w:val="24"/>
          <w:szCs w:val="24"/>
        </w:rPr>
        <w:lastRenderedPageBreak/>
        <w:t xml:space="preserve">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866B57">
        <w:rPr>
          <w:rFonts w:ascii="Times New Roman" w:eastAsia="BatangChe" w:hAnsi="Times New Roman" w:cs="Times New Roman"/>
          <w:color w:val="000000"/>
          <w:sz w:val="24"/>
          <w:szCs w:val="24"/>
        </w:rPr>
        <w:br/>
        <w:t xml:space="preserve">в соответствии с </w:t>
      </w:r>
      <w:hyperlink r:id="rId34"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5"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6"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r w:rsidR="00866B57" w:rsidRPr="00866B57">
        <w:rPr>
          <w:rFonts w:ascii="Times New Roman" w:hAnsi="Times New Roman" w:cs="Times New Roman"/>
          <w:sz w:val="24"/>
          <w:szCs w:val="24"/>
        </w:rPr>
        <w:t>http://sovet-davlekanovo.ru/rural/polyakovskiy/;</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структурых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7"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w:t>
      </w:r>
      <w:r w:rsidR="007A1B9F" w:rsidRPr="00866B57">
        <w:rPr>
          <w:rFonts w:ascii="Times New Roman" w:eastAsia="Calibri" w:hAnsi="Times New Roman" w:cs="Times New Roman"/>
          <w:sz w:val="24"/>
          <w:szCs w:val="24"/>
        </w:rPr>
        <w:br/>
      </w:r>
      <w:r w:rsidRPr="00866B57">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в информационно-телекоммуникационной сети Интернет www. _______.ru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8"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lastRenderedPageBreak/>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Поляковский 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с:</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xml:space="preserve">, в том числе через РГАУ МФЦ, посредством почтового отправления, в форме электронного документа </w:t>
      </w:r>
      <w:r w:rsidRPr="00640A5D">
        <w:rPr>
          <w:rFonts w:ascii="Times New Roman" w:hAnsi="Times New Roman" w:cs="Times New Roman"/>
          <w:color w:val="000000" w:themeColor="text1"/>
          <w:sz w:val="24"/>
          <w:szCs w:val="24"/>
        </w:rPr>
        <w:lastRenderedPageBreak/>
        <w:t>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w:t>
      </w:r>
      <w:r w:rsidRPr="00640A5D">
        <w:rPr>
          <w:rFonts w:ascii="Times New Roman" w:hAnsi="Times New Roman" w:cs="Times New Roman"/>
          <w:bCs/>
          <w:color w:val="000000" w:themeColor="text1"/>
          <w:sz w:val="24"/>
          <w:szCs w:val="24"/>
        </w:rPr>
        <w:lastRenderedPageBreak/>
        <w:t xml:space="preserve">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w:t>
      </w:r>
      <w:r w:rsidR="008B5DC8" w:rsidRPr="00640A5D">
        <w:rPr>
          <w:rFonts w:ascii="Times New Roman" w:hAnsi="Times New Roman" w:cs="Times New Roman"/>
          <w:bCs/>
          <w:color w:val="000000" w:themeColor="text1"/>
          <w:sz w:val="24"/>
          <w:szCs w:val="24"/>
        </w:rPr>
        <w:lastRenderedPageBreak/>
        <w:t xml:space="preserve">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39"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0"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1"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2"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3"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4"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5"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6"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7"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8"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49"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0"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1"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2"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3"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4"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5"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6"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7"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8"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59"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2"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3"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охотхозяйственное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4"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5"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6"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7"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8"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w:t>
      </w:r>
      <w:r w:rsidRPr="00640A5D">
        <w:rPr>
          <w:rFonts w:ascii="Times New Roman" w:eastAsia="Times New Roman" w:hAnsi="Times New Roman" w:cs="Times New Roman"/>
          <w:sz w:val="24"/>
          <w:szCs w:val="24"/>
          <w:lang w:eastAsia="ru-RU"/>
        </w:rPr>
        <w:lastRenderedPageBreak/>
        <w:t>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2"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3"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4"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5"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6"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7"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8"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9"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0"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1"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2"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3"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4"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6"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7"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8"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89"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0"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1"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2"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4"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5"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6"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7"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8"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9"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0"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1"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F81A09" w:rsidRPr="00640A5D"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2F56A8" w:rsidRPr="00640A5D"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2"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3"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4"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
    <w:p w:rsidR="005074A2" w:rsidRPr="00640A5D" w:rsidRDefault="005074A2" w:rsidP="005074A2">
      <w:pPr>
        <w:pStyle w:val="ConsPlusNormal"/>
        <w:ind w:left="142" w:firstLine="567"/>
        <w:jc w:val="both"/>
        <w:rPr>
          <w:color w:val="000000" w:themeColor="text1"/>
          <w:sz w:val="24"/>
          <w:szCs w:val="24"/>
        </w:rPr>
      </w:pPr>
      <w:r w:rsidRPr="00640A5D">
        <w:rPr>
          <w:color w:val="000000" w:themeColor="text1"/>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640A5D">
        <w:rPr>
          <w:color w:val="000000" w:themeColor="text1"/>
          <w:sz w:val="24"/>
          <w:szCs w:val="24"/>
        </w:rPr>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5"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6"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8"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09"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0"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1"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2"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00FD44CE" w:rsidRPr="00640A5D">
        <w:rPr>
          <w:color w:val="000000" w:themeColor="text1"/>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3"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4"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5"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B94CA1" w:rsidRPr="00640A5D">
        <w:rPr>
          <w:rFonts w:ascii="Times New Roman" w:hAnsi="Times New Roman" w:cs="Times New Roman"/>
          <w:color w:val="000000" w:themeColor="text1"/>
          <w:sz w:val="24"/>
          <w:szCs w:val="24"/>
        </w:rPr>
        <w:t xml:space="preserve"> джокументов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аявителей. 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Для парковки специальных автотранспортных средств инвалидов </w:t>
      </w:r>
      <w:r w:rsidRPr="00640A5D">
        <w:rPr>
          <w:rFonts w:ascii="Times New Roman" w:hAnsi="Times New Roman"/>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r w:rsidRPr="00640A5D">
        <w:rPr>
          <w:rFonts w:ascii="Times New Roman" w:hAnsi="Times New Roman"/>
          <w:sz w:val="24"/>
          <w:szCs w:val="24"/>
        </w:rPr>
        <w:lastRenderedPageBreak/>
        <w:t>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сопровождение инвалидов, имеющих стойкие расстройства функции зрения и </w:t>
      </w:r>
      <w:r w:rsidRPr="00640A5D">
        <w:rPr>
          <w:rFonts w:ascii="Times New Roman" w:hAnsi="Times New Roman" w:cs="Times New Roman"/>
          <w:color w:val="000000" w:themeColor="text1"/>
          <w:sz w:val="24"/>
          <w:szCs w:val="24"/>
        </w:rPr>
        <w:lastRenderedPageBreak/>
        <w:t>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допуск сурдопереводчика и тифлосурдопереводчика;</w:t>
      </w:r>
    </w:p>
    <w:p w:rsidR="005C6A8E" w:rsidRPr="00640A5D" w:rsidRDefault="005C6A8E" w:rsidP="005C6A8E">
      <w:pPr>
        <w:spacing w:after="0" w:line="240" w:lineRule="auto"/>
        <w:ind w:firstLine="709"/>
        <w:jc w:val="both"/>
        <w:rPr>
          <w:rFonts w:ascii="Times New Roman" w:hAnsi="Times New Roman"/>
          <w:sz w:val="24"/>
          <w:szCs w:val="24"/>
        </w:rPr>
      </w:pPr>
      <w:r w:rsidRPr="00640A5D">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doc, docx, txt, xls, xlsx, rtf.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6) реквизиты документа (-ов), обосновывающ</w:t>
      </w:r>
      <w:r w:rsidR="00BA3EE8" w:rsidRPr="00640A5D">
        <w:rPr>
          <w:rFonts w:ascii="Times New Roman" w:eastAsia="Calibri" w:hAnsi="Times New Roman" w:cs="Times New Roman"/>
          <w:sz w:val="24"/>
          <w:szCs w:val="24"/>
        </w:rPr>
        <w:t>его(-и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w:t>
      </w:r>
      <w:r w:rsidRPr="00640A5D">
        <w:rPr>
          <w:rFonts w:ascii="Times New Roman" w:eastAsia="Calibri" w:hAnsi="Times New Roman" w:cs="Times New Roman"/>
          <w:sz w:val="24"/>
          <w:szCs w:val="24"/>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lastRenderedPageBreak/>
        <w:t>Требования к порядку и формам контроля за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В  __________________ определяются уполномоченные на рассмотрение жалоб должностные лица.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6"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640A5D" w:rsidRDefault="00866B57"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7"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640A5D" w:rsidRDefault="00866B57"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 xml:space="preserve">предоставления межведомственного запроса в органы, предоставляющие государственные и муниципальные услуги, в иные </w:t>
      </w:r>
      <w:r w:rsidRPr="00640A5D">
        <w:rPr>
          <w:rFonts w:ascii="Times New Roman" w:hAnsi="Times New Roman" w:cs="Times New Roman"/>
          <w:bCs/>
          <w:color w:val="000000" w:themeColor="text1"/>
          <w:sz w:val="24"/>
          <w:szCs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Pr="00640A5D">
        <w:rPr>
          <w:rFonts w:ascii="Times New Roman" w:hAnsi="Times New Roman"/>
          <w:sz w:val="24"/>
          <w:szCs w:val="24"/>
        </w:rPr>
        <w:lastRenderedPageBreak/>
        <w:t>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 xml:space="preserve">не </w:t>
      </w:r>
      <w:r w:rsidR="00450231" w:rsidRPr="00450231">
        <w:rPr>
          <w:rFonts w:ascii="Times New Roman" w:eastAsia="Times New Roman" w:hAnsi="Times New Roman" w:cs="Times New Roman"/>
          <w:i/>
          <w:color w:val="000000" w:themeColor="text1"/>
          <w:sz w:val="24"/>
          <w:szCs w:val="24"/>
          <w:lang w:eastAsia="ru-RU"/>
        </w:rPr>
        <w:lastRenderedPageBreak/>
        <w:t>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B171B2">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19"/>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65" w:rsidRDefault="000E0E65">
      <w:pPr>
        <w:spacing w:after="0" w:line="240" w:lineRule="auto"/>
      </w:pPr>
      <w:r>
        <w:separator/>
      </w:r>
    </w:p>
  </w:endnote>
  <w:endnote w:type="continuationSeparator" w:id="0">
    <w:p w:rsidR="000E0E65" w:rsidRDefault="000E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65" w:rsidRDefault="000E0E65">
      <w:pPr>
        <w:spacing w:after="0" w:line="240" w:lineRule="auto"/>
      </w:pPr>
      <w:r>
        <w:separator/>
      </w:r>
    </w:p>
  </w:footnote>
  <w:footnote w:type="continuationSeparator" w:id="0">
    <w:p w:rsidR="000E0E65" w:rsidRDefault="000E0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866B57" w:rsidRPr="009E4FC1" w:rsidRDefault="00866B57">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640A5D">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866B57" w:rsidRDefault="00866B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A6D"/>
  <w15:docId w15:val="{52612879-0C1A-4EB8-A855-CE6BD82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hyperlink" Target="consultantplus://offline/ref=A397FE100A04CF436DCCCECBCB31C68B42BF210599BFB806F655A1EE54601F0A8CDCC862B6B13B1233FA6C374EFDx9G" TargetMode="Externa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9C511E3B9F9C528DD759357D579F237ACE8B514A0284E0624E83DB80DC311E2C13BB630F813BB06969AC76E5BBDB889F626A48268635yA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60977F1E6A769B4595B74EA3011F889A66CE4CE46388B427B75E86017266A5EE1D423BA2B855FCAE59E8EB067E28DC5B2F03419CEE53E5p8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ADF4F353161FBEC8AA74C6ADB27146226FA0F9349E8282E99E244C34CE525CF70CA8E20B1A46CE03E5FD0B4F9D1C1E5AD7E57FA7FCE1B3B6B2I3L" TargetMode="Externa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466357E7729B0DB9E43654C5E483CBEFE9F44B8CC1326BA710056F8E891B0F4DCE488F1HDn8K" TargetMode="External"/><Relationship Id="rId113" Type="http://schemas.openxmlformats.org/officeDocument/2006/relationships/hyperlink" Target="consultantplus://offline/ref=3DF3CF6335B211117640354D4301A051646E4C2EEDDD2CEC49CBFC3E65M5y8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25" Type="http://schemas.openxmlformats.org/officeDocument/2006/relationships/hyperlink" Target="consultantplus://offline/ref=52B7D79E24AE39BB17A48290DCB8E947F0EB1791AB66BC86B7666C975F6120042DCA0CC2233F1E9DD2VAN" TargetMode="External"/><Relationship Id="rId33" Type="http://schemas.openxmlformats.org/officeDocument/2006/relationships/hyperlink" Target="garantF1://85181.0" TargetMode="External"/><Relationship Id="rId38" Type="http://schemas.openxmlformats.org/officeDocument/2006/relationships/hyperlink" Target="http://www.gosuslugi.bashkortostan.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BBF3607DCE0A85E8C71E961E827B1F8F599123001A6F4FF3DDA3830012E83089F827B6D9B8BD1C0461D685B40745CF301CE23586CECDw6H" TargetMode="External"/><Relationship Id="rId108" Type="http://schemas.openxmlformats.org/officeDocument/2006/relationships/hyperlink" Target="consultantplus://offline/ref=4920EF180AC67F10EBE0D421B1EC8AFB5C01E91BF95953DD2C11DF2094E72A5B2A535AB6B0DE46680578E57ABF707832EF9E4C85CCMFuCK" TargetMode="External"/><Relationship Id="rId1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22B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4D843860629A691836430152ED363DF4346D31735B58C74C2F8F437V2B5M" TargetMode="Externa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36" Type="http://schemas.openxmlformats.org/officeDocument/2006/relationships/hyperlink" Target="http://www.gosuslugi.bashkortostan.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564377C7729B0DB9E43654C5E483CBEFE9C43B8C11326BA710056F8E891B0F4DCE488F1HDn8K" TargetMode="External"/><Relationship Id="rId114" Type="http://schemas.openxmlformats.org/officeDocument/2006/relationships/hyperlink" Target="consultantplus://offline/ref=2197A86597E7E7321BE707D718FEE2BE503DECF7AC89A1BECA891992E060A219634627987C7D516EJB39F" TargetMode="External"/><Relationship Id="rId119" Type="http://schemas.openxmlformats.org/officeDocument/2006/relationships/header" Target="header1.xm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8F00C43538CDF9C3A1291A07D583D19CDx7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DB15B1BFD9D014776EFB1CA28A937D8014116A940B32F64DE590DF85BC28CE8A7150A083CE97ACCDFEC366FB3696D935B67BBD4424UElEK"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AF00C43538CDF9C3A1291A07D583D19CDx7K" TargetMode="External"/><Relationship Id="rId115" Type="http://schemas.openxmlformats.org/officeDocument/2006/relationships/hyperlink" Target="consultantplus://offline/ref=2197A86597E7E7321BE707D718FEE2BE503DECF7AC89A1BECA891992E060A219634627987C7D5369JB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897E-59A8-461B-9967-98CC363E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Pages>
  <Words>27602</Words>
  <Characters>157335</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6</cp:revision>
  <cp:lastPrinted>2022-03-30T09:49:00Z</cp:lastPrinted>
  <dcterms:created xsi:type="dcterms:W3CDTF">2022-04-14T07:01:00Z</dcterms:created>
  <dcterms:modified xsi:type="dcterms:W3CDTF">2022-04-21T06:18:00Z</dcterms:modified>
</cp:coreProperties>
</file>