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18" w:rsidRDefault="00027318" w:rsidP="007A0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A4036" w:rsidRPr="007A09BF" w:rsidRDefault="007A09BF" w:rsidP="007A0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09BF">
        <w:rPr>
          <w:rFonts w:ascii="Times New Roman" w:hAnsi="Times New Roman" w:cs="Times New Roman"/>
          <w:sz w:val="24"/>
          <w:szCs w:val="24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AA4036" w:rsidRPr="00D56ED0" w:rsidRDefault="007A09BF" w:rsidP="00AA4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A4036" w:rsidRDefault="00AA4036" w:rsidP="00AA4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036" w:rsidRPr="002F2938" w:rsidRDefault="00AA4036" w:rsidP="00AA4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036" w:rsidRPr="002F2938" w:rsidRDefault="00AA4036" w:rsidP="00AA40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3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A4036" w:rsidRPr="002613F8" w:rsidRDefault="00027318" w:rsidP="00AA40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036" w:rsidRDefault="00AA4036" w:rsidP="00AC70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3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</w:t>
      </w:r>
      <w:r w:rsidRPr="002613F8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3F8">
        <w:rPr>
          <w:rFonts w:ascii="Times New Roman" w:hAnsi="Times New Roman" w:cs="Times New Roman"/>
          <w:sz w:val="24"/>
          <w:szCs w:val="24"/>
        </w:rPr>
        <w:t xml:space="preserve"> благоустройства те</w:t>
      </w:r>
      <w:r w:rsidR="00035D8A">
        <w:rPr>
          <w:rFonts w:ascii="Times New Roman" w:hAnsi="Times New Roman" w:cs="Times New Roman"/>
          <w:sz w:val="24"/>
          <w:szCs w:val="24"/>
        </w:rPr>
        <w:t>рритории городского поселения город Давлеканово муниципального района Давлекановский район Республики Башкортостан</w:t>
      </w:r>
    </w:p>
    <w:p w:rsidR="00AA4036" w:rsidRPr="00391347" w:rsidRDefault="00035D8A" w:rsidP="00AA4036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</w:t>
      </w:r>
    </w:p>
    <w:p w:rsidR="00AA4036" w:rsidRDefault="00AA4036" w:rsidP="00AA40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036" w:rsidRPr="002613F8" w:rsidRDefault="00AA4036" w:rsidP="00AA40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036" w:rsidRPr="002613F8" w:rsidRDefault="00AA4036" w:rsidP="00AA40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9BF" w:rsidRPr="0065076D" w:rsidRDefault="007A09BF" w:rsidP="007A0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hyperlink r:id="rId7" w:history="1">
        <w:r w:rsidRPr="0065076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5076D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Давлекановский район  Республики Башкортостан, Совет городского поселения 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76D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 Республики Башкортостан</w:t>
      </w:r>
    </w:p>
    <w:p w:rsidR="00AA4036" w:rsidRPr="00DE0907" w:rsidRDefault="007A09BF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036" w:rsidRPr="00DE0907" w:rsidRDefault="00AA4036" w:rsidP="007A09B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E0907">
        <w:rPr>
          <w:rFonts w:ascii="Times New Roman" w:hAnsi="Times New Roman" w:cs="Times New Roman"/>
          <w:sz w:val="24"/>
          <w:szCs w:val="24"/>
          <w:lang w:eastAsia="ar-SA"/>
        </w:rPr>
        <w:t>РЕШИЛ:</w:t>
      </w:r>
    </w:p>
    <w:p w:rsidR="00AA4036" w:rsidRPr="007A09BF" w:rsidRDefault="00AA4036" w:rsidP="007A09B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1.  Внести в </w:t>
      </w:r>
      <w:proofErr w:type="gramStart"/>
      <w:r w:rsidRPr="00DE0907">
        <w:rPr>
          <w:rFonts w:ascii="Times New Roman" w:hAnsi="Times New Roman" w:cs="Times New Roman"/>
          <w:sz w:val="24"/>
          <w:szCs w:val="24"/>
        </w:rPr>
        <w:t>Правила  бл</w:t>
      </w:r>
      <w:r w:rsidR="007A09BF">
        <w:rPr>
          <w:rFonts w:ascii="Times New Roman" w:hAnsi="Times New Roman" w:cs="Times New Roman"/>
          <w:sz w:val="24"/>
          <w:szCs w:val="24"/>
        </w:rPr>
        <w:t>агоустройства</w:t>
      </w:r>
      <w:proofErr w:type="gramEnd"/>
      <w:r w:rsidR="007A09BF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DE0907">
        <w:rPr>
          <w:rFonts w:ascii="Times New Roman" w:hAnsi="Times New Roman" w:cs="Times New Roman"/>
          <w:sz w:val="24"/>
          <w:szCs w:val="24"/>
        </w:rPr>
        <w:t xml:space="preserve">, </w:t>
      </w:r>
      <w:r w:rsidR="007A09BF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муниципального района Давлекановский район Республики Башкортостан утвержденные  решением Совета городского поселения город Давлеканово муниципального района Давлекановский район Республики </w:t>
      </w:r>
      <w:proofErr w:type="spellStart"/>
      <w:r w:rsidR="007A09BF">
        <w:rPr>
          <w:rFonts w:ascii="Times New Roman" w:hAnsi="Times New Roman" w:cs="Times New Roman"/>
          <w:sz w:val="24"/>
          <w:szCs w:val="24"/>
        </w:rPr>
        <w:t>Башкортсотан</w:t>
      </w:r>
      <w:proofErr w:type="spellEnd"/>
      <w:r w:rsidR="007A09BF" w:rsidRPr="007A09BF">
        <w:rPr>
          <w:rFonts w:ascii="Times New Roman" w:hAnsi="Times New Roman" w:cs="Times New Roman"/>
          <w:sz w:val="24"/>
          <w:szCs w:val="24"/>
        </w:rPr>
        <w:t xml:space="preserve"> 10» июня 2019 года № 4/64-35</w:t>
      </w:r>
      <w:r w:rsidR="007A09BF">
        <w:rPr>
          <w:rFonts w:ascii="Times New Roman" w:hAnsi="Times New Roman" w:cs="Times New Roman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sz w:val="24"/>
          <w:szCs w:val="24"/>
        </w:rPr>
        <w:t>(с последующими изменениями) следующие изменения и дополнения:</w:t>
      </w:r>
    </w:p>
    <w:p w:rsidR="00AA4036" w:rsidRPr="00DE0907" w:rsidRDefault="00AA4036" w:rsidP="00AA4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036" w:rsidRPr="00DE0907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1.1. В пункте 1 статьи 2 «Правовое регулирование отношений в сфере благоустройства»:</w:t>
      </w:r>
    </w:p>
    <w:p w:rsidR="00AA4036" w:rsidRPr="00DE0907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1.1.1. слова «</w:t>
      </w:r>
      <w:hyperlink r:id="rId8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 xml:space="preserve">Правительства Российской Федерации от 3 сентября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br/>
        <w:t>2010 года № 681» заменить словами «</w:t>
      </w:r>
      <w:hyperlink r:id="rId9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>Правительства Российской Федерации от 28 декабря 2020 года № 2314»;</w:t>
      </w:r>
    </w:p>
    <w:p w:rsidR="00AA4036" w:rsidRPr="00DE0907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1.1.2. слова «</w:t>
      </w:r>
      <w:hyperlink r:id="rId10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>Правительства Российской Федерации от 25 апреля 2012 года № 390 «О противопожарном режиме»» заменить словами «</w:t>
      </w:r>
      <w:hyperlink r:id="rId11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>Правительства Российской Федерации от 16 сентября 2020 года № 1479 «Об утверждении Правил противопожарного режима в Российской Федерации»»;</w:t>
      </w:r>
    </w:p>
    <w:p w:rsidR="00AA4036" w:rsidRPr="00DE0907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 xml:space="preserve">1.1.3. слова «, Методическими </w:t>
      </w:r>
      <w:hyperlink r:id="rId12" w:history="1">
        <w:r w:rsidRPr="00DE090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рекомендациями</w:t>
        </w:r>
      </w:hyperlink>
      <w:r w:rsidRPr="00DE09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b w:val="0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районов, утвержденными Приказом Минстроя России от 13 апреля 2017 года № 711/</w:t>
      </w:r>
      <w:proofErr w:type="spellStart"/>
      <w:r w:rsidRPr="00DE0907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spellEnd"/>
      <w:r w:rsidRPr="00DE0907">
        <w:rPr>
          <w:rFonts w:ascii="Times New Roman" w:hAnsi="Times New Roman" w:cs="Times New Roman"/>
          <w:b w:val="0"/>
          <w:sz w:val="24"/>
          <w:szCs w:val="24"/>
        </w:rPr>
        <w:t>» исключить.</w:t>
      </w:r>
    </w:p>
    <w:p w:rsidR="00AA4036" w:rsidRPr="00DE0907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A4036" w:rsidRPr="00DE0907" w:rsidRDefault="00AA4036" w:rsidP="00AA40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1.2. Статью 3 «Объекты благоустройства, элементы благоустройства» признать утратившей силу. 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036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1.3. В статье 4 «Основные понятия»:</w:t>
      </w:r>
    </w:p>
    <w:p w:rsidR="00DE0907" w:rsidRPr="00DE0907" w:rsidRDefault="00DE0907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A4036" w:rsidRPr="00DE0907" w:rsidRDefault="00AA4036" w:rsidP="00AA40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0907">
        <w:rPr>
          <w:rFonts w:ascii="Times New Roman" w:hAnsi="Times New Roman" w:cs="Times New Roman"/>
          <w:b w:val="0"/>
          <w:sz w:val="24"/>
          <w:szCs w:val="24"/>
        </w:rPr>
        <w:t>1.3.1.  абзацы второй, третий изложить в следующей редакции: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lastRenderedPageBreak/>
        <w:t xml:space="preserve">«объекты благоустройства – </w:t>
      </w:r>
      <w:proofErr w:type="gramStart"/>
      <w:r w:rsidRPr="007A09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A09BF" w:rsidRPr="007A09BF">
        <w:rPr>
          <w:rFonts w:ascii="Times New Roman" w:hAnsi="Times New Roman" w:cs="Times New Roman"/>
          <w:bCs/>
          <w:sz w:val="24"/>
          <w:szCs w:val="24"/>
        </w:rPr>
        <w:t xml:space="preserve"> городского</w:t>
      </w:r>
      <w:proofErr w:type="gramEnd"/>
      <w:r w:rsidR="007A09BF" w:rsidRPr="007A09BF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DE09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907">
        <w:rPr>
          <w:rFonts w:ascii="Times New Roman" w:hAnsi="Times New Roman" w:cs="Times New Roman"/>
          <w:sz w:val="24"/>
          <w:szCs w:val="24"/>
        </w:rPr>
        <w:t>различного функционального назначения: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1) в границах: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земельных участков, находящихся в частной собственности;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земельных участков, находящихся в федеральной собственности;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земельных участков, находящихся в собственности Республики Башкортостан;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земельных участков, находящихся в муниципальной собственности;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земельных участков и земель, государственная собственность на которые не разграничена;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2) на которых осуществляются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благоустроительные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районы, кварталы, улицы и дороги, территории общего пользования, улично-дорожная сеть, иные элементы планировочной структуры;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охранные зоны, технические зоны транспортных, инженерных коммуникаций, зоны с особыми условиями водных объектов;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озелененные территории, зеленые зоны;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прилегающие территории;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придомовые территории многоквартирных домов;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дворовые территории;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домовладения;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общественные территории;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площадки (в том числе плоскостные открытые стоянки автомобилей и других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средств, коллективные автостоянки, парковки (парковочные места),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велопарковки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и велосипедные стоянки, строительные, остановочные, детские игровые, спортивные площадки, площадки для выгула животных, дрессировки собак, размещения аттракционов, средств информации, отдыха и досуга, массовых мероприятий, контейнерные площадки);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проезды (в том числе местные,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с пересекаемых или примыкающих </w:t>
      </w:r>
      <w:proofErr w:type="gramStart"/>
      <w:r w:rsidRPr="00DE0907">
        <w:rPr>
          <w:rFonts w:ascii="Times New Roman" w:hAnsi="Times New Roman" w:cs="Times New Roman"/>
          <w:sz w:val="24"/>
          <w:szCs w:val="24"/>
        </w:rPr>
        <w:t>улиц</w:t>
      </w:r>
      <w:proofErr w:type="gramEnd"/>
      <w:r w:rsidRPr="00DE0907">
        <w:rPr>
          <w:rFonts w:ascii="Times New Roman" w:hAnsi="Times New Roman" w:cs="Times New Roman"/>
          <w:sz w:val="24"/>
          <w:szCs w:val="24"/>
        </w:rPr>
        <w:t xml:space="preserve"> или дорог);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велокоммуникации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велопешеходные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>, велосипедные дорожки, полосы для движения велосипедного транспорта);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пешеходная инфраструктура, в том числе: пешеходные коммуникации (тротуары, пешеходные дорожки, мосты, тропы и тропинки и т.п.) и пешеходные пространства (пешеходные улицы, площади, зоны);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места размещения нестационарных торговых объектов;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7A09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A09BF" w:rsidRPr="007A09BF"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  <w:r w:rsidRPr="00DE0907">
        <w:rPr>
          <w:rFonts w:ascii="Times New Roman" w:hAnsi="Times New Roman" w:cs="Times New Roman"/>
          <w:sz w:val="24"/>
          <w:szCs w:val="24"/>
        </w:rPr>
        <w:t>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оборудования </w:t>
      </w:r>
      <w:r w:rsidRPr="00DE0907">
        <w:rPr>
          <w:rFonts w:ascii="Times New Roman" w:hAnsi="Times New Roman" w:cs="Times New Roman"/>
          <w:sz w:val="24"/>
          <w:szCs w:val="24"/>
        </w:rPr>
        <w:br/>
        <w:t>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благоустройство территории - деятельность по реализации комплекса мероприятий, установленного настоящими Правилами благоустройства,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Pr="00DE0907">
        <w:rPr>
          <w:rFonts w:ascii="Times New Roman" w:hAnsi="Times New Roman" w:cs="Times New Roman"/>
          <w:i/>
          <w:sz w:val="24"/>
          <w:szCs w:val="24"/>
        </w:rPr>
        <w:t xml:space="preserve">городского округа (городского поселения), </w:t>
      </w:r>
      <w:r w:rsidRPr="00DE0907">
        <w:rPr>
          <w:rFonts w:ascii="Times New Roman" w:hAnsi="Times New Roman" w:cs="Times New Roman"/>
          <w:sz w:val="24"/>
          <w:szCs w:val="24"/>
        </w:rPr>
        <w:t>по содержанию территорий муниципального образования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907">
        <w:rPr>
          <w:rFonts w:ascii="Times New Roman" w:hAnsi="Times New Roman" w:cs="Times New Roman"/>
          <w:sz w:val="24"/>
          <w:szCs w:val="24"/>
        </w:rPr>
        <w:lastRenderedPageBreak/>
        <w:t>благоустроительные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мероприятия – мероприятия, реализуемые в рамках благоустройства территории, в том числе выполнение научно-исследовательских </w:t>
      </w:r>
      <w:r w:rsidRPr="00DE0907">
        <w:rPr>
          <w:rFonts w:ascii="Times New Roman" w:hAnsi="Times New Roman" w:cs="Times New Roman"/>
          <w:sz w:val="24"/>
          <w:szCs w:val="24"/>
        </w:rPr>
        <w:br/>
        <w:t xml:space="preserve">и изыскательских работ, архитектурно-планировочных концепций и стратегий, проектирование, создание, реконструкция, капитальный ремонт, реконструктивные </w:t>
      </w:r>
      <w:r w:rsidRPr="00DE0907">
        <w:rPr>
          <w:rFonts w:ascii="Times New Roman" w:hAnsi="Times New Roman" w:cs="Times New Roman"/>
          <w:sz w:val="24"/>
          <w:szCs w:val="24"/>
        </w:rPr>
        <w:br/>
        <w:t xml:space="preserve">и земляные работы, снос (демонтаж), ремонт, текущий ремонт, содержание объектов благоустройства и элементов благоустройства, мероприятия, направленные на развитие объектов благоустройства и элементов благоустройства, обеспечение и повышение комфортности условий проживания граждан, поддержание и улучшение санитарного </w:t>
      </w:r>
      <w:r w:rsidRPr="00DE0907">
        <w:rPr>
          <w:rFonts w:ascii="Times New Roman" w:hAnsi="Times New Roman" w:cs="Times New Roman"/>
          <w:sz w:val="24"/>
          <w:szCs w:val="24"/>
        </w:rPr>
        <w:br/>
        <w:t xml:space="preserve">и эстетического состояния территории </w:t>
      </w:r>
      <w:r w:rsidRPr="00DE0907">
        <w:rPr>
          <w:rFonts w:ascii="Times New Roman" w:hAnsi="Times New Roman" w:cs="Times New Roman"/>
          <w:i/>
          <w:sz w:val="24"/>
          <w:szCs w:val="24"/>
        </w:rPr>
        <w:t>городского округа (городского поселения)</w:t>
      </w:r>
      <w:r w:rsidRPr="00DE0907">
        <w:rPr>
          <w:rFonts w:ascii="Times New Roman" w:hAnsi="Times New Roman" w:cs="Times New Roman"/>
          <w:sz w:val="24"/>
          <w:szCs w:val="24"/>
        </w:rPr>
        <w:t>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архитектурно-планировочная концепция общественной территории (общественного пространства) – документация в текстовом и графическом виде, содержащая авторский замысел стилистических и объемно-пространственных решений, обоснованных социально-экономическими расчетами, анализом исторической значимости территории, выполняемая </w:t>
      </w:r>
      <w:r w:rsidRPr="00DE0907">
        <w:rPr>
          <w:rFonts w:ascii="Times New Roman" w:hAnsi="Times New Roman" w:cs="Times New Roman"/>
          <w:sz w:val="24"/>
          <w:szCs w:val="24"/>
        </w:rPr>
        <w:br/>
        <w:t xml:space="preserve">с использованием методов соучастного проектирования и содержащая его результаты, </w:t>
      </w:r>
      <w:r w:rsidRPr="00DE0907">
        <w:rPr>
          <w:rFonts w:ascii="Times New Roman" w:hAnsi="Times New Roman" w:cs="Times New Roman"/>
          <w:sz w:val="24"/>
          <w:szCs w:val="24"/>
        </w:rPr>
        <w:br/>
        <w:t>на основании которой в проекте благоустройства определяются основные архитектурно-художественные, функционально-технологические проектные решения;»;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1.3.2. после абзаца двадцать второго дополнить абзацами следующего содержания: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«текущий ремонт объекта благоустройства, элемента благоустройства – работы </w:t>
      </w:r>
      <w:r w:rsidRPr="00DE0907">
        <w:rPr>
          <w:rFonts w:ascii="Times New Roman" w:hAnsi="Times New Roman" w:cs="Times New Roman"/>
          <w:sz w:val="24"/>
          <w:szCs w:val="24"/>
        </w:rPr>
        <w:br/>
        <w:t>по предупреждению преждевременного износа объекта благоустройства, элемента благоустройства путем проведения профилактических мероприятий и устранения мелких повреждений и неисправностей, в том числе проведение ямочного ремонта;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ямочный ремонт – устранение дефектов (выбоин, просадок, проломов, сдвигов, колей, выступов, углублений, трещин) твердых (усовершенствованных) покрытий объектов благоустройства, в том числе площадок, пешеходной инфраструктуры,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велокоммуникаций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, внутриквартальных и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проездов;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ремонт объекта благоустройства, элемента благоустройства - работы по замене и (или) восстановлению, и (или) развитию объектов благоустройства, элементов благоустройства, их частей;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снос объекта благоустройства, элемента благоустройства - ликвидация объекта благоустройства, элемента благоустройства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для перемещения без несоразмерного ущерба назначению и без изменения основных характеристик объекта благоустройства, элемента благоустройства;</w:t>
      </w:r>
    </w:p>
    <w:p w:rsidR="00AA4036" w:rsidRPr="00DE0907" w:rsidRDefault="00AA4036" w:rsidP="00AA4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вандальные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изображения - изображения, листовки, объявления, различные информационные материалы и конструкции, самовольно нанесенные на внешние поверхности зданий, строений, сооружений и (или) размещенные вне отведенных для этих целей мест, и подлежащие удалению собственниками зданий, строений, сооружений, на внешних поверхностях которых </w:t>
      </w:r>
      <w:proofErr w:type="spellStart"/>
      <w:r w:rsidRPr="00DE0907">
        <w:rPr>
          <w:rFonts w:ascii="Times New Roman" w:hAnsi="Times New Roman" w:cs="Times New Roman"/>
          <w:sz w:val="24"/>
          <w:szCs w:val="24"/>
        </w:rPr>
        <w:t>вандальные</w:t>
      </w:r>
      <w:proofErr w:type="spellEnd"/>
      <w:r w:rsidRPr="00DE0907">
        <w:rPr>
          <w:rFonts w:ascii="Times New Roman" w:hAnsi="Times New Roman" w:cs="Times New Roman"/>
          <w:sz w:val="24"/>
          <w:szCs w:val="24"/>
        </w:rPr>
        <w:t xml:space="preserve"> изображения выявлены.»;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036" w:rsidRPr="00DE0907" w:rsidRDefault="00AA4036" w:rsidP="00AA4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1.4. В статье 6 «Минимальные требования к благоустройству внешних поверхностей объектов капитального строительства»:</w:t>
      </w:r>
    </w:p>
    <w:p w:rsidR="00AA4036" w:rsidRPr="00DE0907" w:rsidRDefault="00AA4036" w:rsidP="00AA4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>1.4.1. наименование статьи изложить в следующей редакции: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«Статья 6.  </w:t>
      </w:r>
      <w:r w:rsidRPr="00DE0907">
        <w:rPr>
          <w:rFonts w:ascii="Times New Roman" w:hAnsi="Times New Roman" w:cs="Times New Roman"/>
          <w:bCs/>
          <w:sz w:val="24"/>
          <w:szCs w:val="24"/>
        </w:rPr>
        <w:t xml:space="preserve">Требования к архитектурно-художественному облику территорий </w:t>
      </w:r>
      <w:r w:rsidRPr="00DE0907">
        <w:rPr>
          <w:rFonts w:ascii="Times New Roman" w:hAnsi="Times New Roman" w:cs="Times New Roman"/>
          <w:bCs/>
          <w:i/>
          <w:sz w:val="24"/>
          <w:szCs w:val="24"/>
        </w:rPr>
        <w:t>городского округа (городского поселения)</w:t>
      </w:r>
      <w:r w:rsidRPr="00DE0907">
        <w:rPr>
          <w:rFonts w:ascii="Times New Roman" w:hAnsi="Times New Roman" w:cs="Times New Roman"/>
          <w:bCs/>
          <w:sz w:val="24"/>
          <w:szCs w:val="24"/>
        </w:rPr>
        <w:t xml:space="preserve"> в части требований к внешнему виду зданий, строений, сооружений»;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E0907">
        <w:rPr>
          <w:rFonts w:ascii="Times New Roman" w:hAnsi="Times New Roman" w:cs="Times New Roman"/>
          <w:bCs/>
          <w:sz w:val="24"/>
          <w:szCs w:val="24"/>
        </w:rPr>
        <w:t>1.4.2. пункт 4 дополнить абзацами следующего содержания:</w:t>
      </w:r>
    </w:p>
    <w:p w:rsidR="00AA4036" w:rsidRPr="00754F7D" w:rsidRDefault="00AA4036" w:rsidP="00754F7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E0907">
        <w:rPr>
          <w:rFonts w:ascii="Times New Roman" w:hAnsi="Times New Roman" w:cs="Times New Roman"/>
          <w:sz w:val="24"/>
          <w:szCs w:val="24"/>
        </w:rPr>
        <w:t>«</w:t>
      </w:r>
      <w:r w:rsidR="00754F7D">
        <w:rPr>
          <w:rFonts w:ascii="Times New Roman CYR" w:hAnsi="Times New Roman CYR" w:cs="Times New Roman CYR"/>
          <w:sz w:val="24"/>
          <w:szCs w:val="24"/>
        </w:rPr>
        <w:t xml:space="preserve">Контроль за соблюдением требований, установленных настоящими Правилами, проводится при осуществлении муниципального контроля в сфере благоустройства. Если </w:t>
      </w:r>
      <w:r w:rsidR="00754F7D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 осуществлении иных видов муниципального контроля (жилищного, земельного, лесного и др.) выявляются нарушения требований, установленных настоящими Правилами, то информация об этом передается в подразделение </w:t>
      </w:r>
      <w:r w:rsidR="00754F7D" w:rsidRPr="007A09BF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7A09BF" w:rsidRPr="007A09BF">
        <w:rPr>
          <w:rFonts w:ascii="Times New Roman CYR" w:hAnsi="Times New Roman CYR" w:cs="Times New Roman CYR"/>
          <w:sz w:val="24"/>
          <w:szCs w:val="24"/>
        </w:rPr>
        <w:t xml:space="preserve">  городского поселения</w:t>
      </w:r>
      <w:r w:rsidR="00754F7D">
        <w:rPr>
          <w:rFonts w:ascii="Times New Roman CYR" w:hAnsi="Times New Roman CYR" w:cs="Times New Roman CYR"/>
          <w:sz w:val="24"/>
          <w:szCs w:val="24"/>
        </w:rPr>
        <w:t>, осуществляющее муниципальный контроль в сфере благоустройства.</w:t>
      </w:r>
      <w:r w:rsidRPr="00DE0907">
        <w:rPr>
          <w:rFonts w:ascii="Times New Roman" w:hAnsi="Times New Roman" w:cs="Times New Roman"/>
          <w:sz w:val="24"/>
          <w:szCs w:val="24"/>
        </w:rPr>
        <w:t>»;</w:t>
      </w:r>
    </w:p>
    <w:p w:rsidR="00AA4036" w:rsidRPr="00DE0907" w:rsidRDefault="00AA4036" w:rsidP="00AA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036" w:rsidRPr="00DE0907" w:rsidRDefault="00AA4036" w:rsidP="00AA4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1.4.3. пункт 6 дополнить </w:t>
      </w:r>
      <w:r w:rsidR="00DE0907" w:rsidRPr="00DE0907">
        <w:rPr>
          <w:rFonts w:ascii="Times New Roman" w:hAnsi="Times New Roman" w:cs="Times New Roman"/>
          <w:sz w:val="24"/>
          <w:szCs w:val="24"/>
        </w:rPr>
        <w:t>абзацем третьим</w:t>
      </w:r>
      <w:r w:rsidRPr="00DE090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01CB7" w:rsidRDefault="00DE0907" w:rsidP="00C01C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bCs/>
          <w:sz w:val="24"/>
          <w:szCs w:val="24"/>
        </w:rPr>
        <w:t>«Анализ соответствия требованиям к внешнему виду зданий, строений, сооружений</w:t>
      </w:r>
      <w:r w:rsidR="004425F5">
        <w:rPr>
          <w:rFonts w:ascii="Times New Roman" w:hAnsi="Times New Roman" w:cs="Times New Roman"/>
          <w:bCs/>
          <w:sz w:val="24"/>
          <w:szCs w:val="24"/>
        </w:rPr>
        <w:t>, ограждений</w:t>
      </w:r>
      <w:r w:rsidRPr="00DE0907">
        <w:rPr>
          <w:rFonts w:ascii="Times New Roman" w:hAnsi="Times New Roman" w:cs="Times New Roman"/>
          <w:bCs/>
          <w:sz w:val="24"/>
          <w:szCs w:val="24"/>
        </w:rPr>
        <w:t xml:space="preserve"> при оформлении паспорта </w:t>
      </w:r>
      <w:r w:rsidR="005623AC">
        <w:rPr>
          <w:rFonts w:ascii="Times New Roman" w:hAnsi="Times New Roman" w:cs="Times New Roman"/>
          <w:bCs/>
          <w:sz w:val="24"/>
          <w:szCs w:val="24"/>
        </w:rPr>
        <w:t>цветового</w:t>
      </w:r>
      <w:r w:rsidRPr="00DE0907">
        <w:rPr>
          <w:rFonts w:ascii="Times New Roman" w:hAnsi="Times New Roman" w:cs="Times New Roman"/>
          <w:bCs/>
          <w:sz w:val="24"/>
          <w:szCs w:val="24"/>
        </w:rPr>
        <w:t xml:space="preserve"> решения проводится в соответствии с</w:t>
      </w:r>
      <w:r w:rsidR="00C01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CB7">
        <w:rPr>
          <w:rFonts w:ascii="Times New Roman" w:hAnsi="Times New Roman" w:cs="Times New Roman"/>
          <w:sz w:val="24"/>
          <w:szCs w:val="24"/>
        </w:rPr>
        <w:t>палитрой цветовых решений внешней отделки зданий, строений, сооружений, палитрой цветовых решений внешни</w:t>
      </w:r>
      <w:r w:rsidR="004D74AC">
        <w:rPr>
          <w:rFonts w:ascii="Times New Roman" w:hAnsi="Times New Roman" w:cs="Times New Roman"/>
          <w:sz w:val="24"/>
          <w:szCs w:val="24"/>
        </w:rPr>
        <w:t>х</w:t>
      </w:r>
      <w:r w:rsidR="00C01CB7">
        <w:rPr>
          <w:rFonts w:ascii="Times New Roman" w:hAnsi="Times New Roman" w:cs="Times New Roman"/>
          <w:sz w:val="24"/>
          <w:szCs w:val="24"/>
        </w:rPr>
        <w:t xml:space="preserve"> покрытий постоянных огражд</w:t>
      </w:r>
      <w:r w:rsidR="00780558">
        <w:rPr>
          <w:rFonts w:ascii="Times New Roman" w:hAnsi="Times New Roman" w:cs="Times New Roman"/>
          <w:sz w:val="24"/>
          <w:szCs w:val="24"/>
        </w:rPr>
        <w:t xml:space="preserve">ений, утвержденных </w:t>
      </w:r>
      <w:r w:rsidR="00780558" w:rsidRPr="007A09BF">
        <w:rPr>
          <w:rFonts w:ascii="Times New Roman" w:hAnsi="Times New Roman" w:cs="Times New Roman"/>
          <w:sz w:val="24"/>
          <w:szCs w:val="24"/>
        </w:rPr>
        <w:t>Администрацией</w:t>
      </w:r>
      <w:r w:rsidR="00C01CB7" w:rsidRPr="007A09BF">
        <w:rPr>
          <w:rFonts w:ascii="Times New Roman" w:hAnsi="Times New Roman" w:cs="Times New Roman"/>
          <w:sz w:val="24"/>
          <w:szCs w:val="24"/>
        </w:rPr>
        <w:t xml:space="preserve"> </w:t>
      </w:r>
      <w:r w:rsidR="007A09BF" w:rsidRPr="007A09BF">
        <w:rPr>
          <w:rFonts w:ascii="Times New Roman" w:hAnsi="Times New Roman" w:cs="Times New Roman"/>
          <w:sz w:val="24"/>
          <w:szCs w:val="24"/>
        </w:rPr>
        <w:t xml:space="preserve"> </w:t>
      </w:r>
      <w:r w:rsidR="00C01CB7" w:rsidRPr="007A09B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01CB7">
        <w:rPr>
          <w:rFonts w:ascii="Times New Roman" w:hAnsi="Times New Roman" w:cs="Times New Roman"/>
          <w:sz w:val="24"/>
          <w:szCs w:val="24"/>
        </w:rPr>
        <w:t>.»;</w:t>
      </w:r>
    </w:p>
    <w:p w:rsidR="00AA4036" w:rsidRPr="00DE0907" w:rsidRDefault="00AA4036" w:rsidP="00AA4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C72" w:rsidRPr="00DE0907" w:rsidRDefault="00165C72" w:rsidP="00165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1.5. Пункт 1 статьи 30 «Требования к установке ограждений (заборов), шлагбаумов» дополнить абзацем </w:t>
      </w:r>
      <w:r w:rsidR="00754F7D">
        <w:rPr>
          <w:rFonts w:ascii="Times New Roman" w:hAnsi="Times New Roman" w:cs="Times New Roman"/>
          <w:sz w:val="24"/>
          <w:szCs w:val="24"/>
        </w:rPr>
        <w:t xml:space="preserve">вторым </w:t>
      </w:r>
      <w:r w:rsidRPr="00DE090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65C72" w:rsidRPr="00DE0907" w:rsidRDefault="00165C72" w:rsidP="00165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bCs/>
          <w:iCs/>
          <w:sz w:val="24"/>
          <w:szCs w:val="24"/>
        </w:rPr>
        <w:t xml:space="preserve">«Оценка внешнего вида ограждения проводится в соответствии </w:t>
      </w:r>
      <w:r w:rsidR="00C01CB7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C01CB7">
        <w:rPr>
          <w:rFonts w:ascii="Times New Roman" w:hAnsi="Times New Roman" w:cs="Times New Roman"/>
          <w:sz w:val="24"/>
          <w:szCs w:val="24"/>
        </w:rPr>
        <w:t>палитрой цветовых решений внешни</w:t>
      </w:r>
      <w:r w:rsidR="000D359B">
        <w:rPr>
          <w:rFonts w:ascii="Times New Roman" w:hAnsi="Times New Roman" w:cs="Times New Roman"/>
          <w:sz w:val="24"/>
          <w:szCs w:val="24"/>
        </w:rPr>
        <w:t>х</w:t>
      </w:r>
      <w:r w:rsidR="00C01CB7">
        <w:rPr>
          <w:rFonts w:ascii="Times New Roman" w:hAnsi="Times New Roman" w:cs="Times New Roman"/>
          <w:sz w:val="24"/>
          <w:szCs w:val="24"/>
        </w:rPr>
        <w:t xml:space="preserve"> покрытий постоянных ограждений, </w:t>
      </w:r>
      <w:r w:rsidR="00780558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proofErr w:type="gramStart"/>
      <w:r w:rsidR="00780558">
        <w:rPr>
          <w:rFonts w:ascii="Times New Roman" w:hAnsi="Times New Roman" w:cs="Times New Roman"/>
          <w:sz w:val="24"/>
          <w:szCs w:val="24"/>
        </w:rPr>
        <w:t>Администрацией</w:t>
      </w:r>
      <w:r w:rsidR="00C01CB7">
        <w:rPr>
          <w:rFonts w:ascii="Times New Roman" w:hAnsi="Times New Roman" w:cs="Times New Roman"/>
          <w:sz w:val="24"/>
          <w:szCs w:val="24"/>
        </w:rPr>
        <w:t xml:space="preserve"> </w:t>
      </w:r>
      <w:r w:rsidR="007A09BF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7A09B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01CB7">
        <w:rPr>
          <w:rFonts w:ascii="Times New Roman" w:hAnsi="Times New Roman" w:cs="Times New Roman"/>
          <w:sz w:val="24"/>
          <w:szCs w:val="24"/>
        </w:rPr>
        <w:t>.</w:t>
      </w:r>
      <w:r w:rsidRPr="00DE090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C24E8" w:rsidRDefault="008C24E8" w:rsidP="00AA4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524" w:rsidRDefault="00742524" w:rsidP="0074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</w:t>
      </w:r>
      <w:r w:rsidRPr="002613F8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опубликования</w:t>
      </w:r>
      <w:r w:rsidR="0032520D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2613F8">
        <w:rPr>
          <w:rFonts w:ascii="Times New Roman" w:hAnsi="Times New Roman" w:cs="Times New Roman"/>
          <w:sz w:val="24"/>
          <w:szCs w:val="24"/>
        </w:rPr>
        <w:t>.</w:t>
      </w:r>
    </w:p>
    <w:p w:rsidR="007A09BF" w:rsidRDefault="007A09BF" w:rsidP="0074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9BF" w:rsidRDefault="007A09BF" w:rsidP="0074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9BF" w:rsidRPr="002613F8" w:rsidRDefault="007A09BF" w:rsidP="0074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Л.Ю.Афанасьев</w:t>
      </w:r>
      <w:proofErr w:type="spellEnd"/>
    </w:p>
    <w:p w:rsidR="0023727F" w:rsidRDefault="0023727F">
      <w:pPr>
        <w:pStyle w:val="ConsPlusTitle"/>
        <w:jc w:val="center"/>
      </w:pPr>
    </w:p>
    <w:sectPr w:rsidR="0023727F" w:rsidSect="007A09BF">
      <w:headerReference w:type="default" r:id="rId13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86" w:rsidRDefault="00D03486" w:rsidP="00165C72">
      <w:pPr>
        <w:spacing w:after="0" w:line="240" w:lineRule="auto"/>
      </w:pPr>
      <w:r>
        <w:separator/>
      </w:r>
    </w:p>
  </w:endnote>
  <w:endnote w:type="continuationSeparator" w:id="0">
    <w:p w:rsidR="00D03486" w:rsidRDefault="00D03486" w:rsidP="0016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86" w:rsidRDefault="00D03486" w:rsidP="00165C72">
      <w:pPr>
        <w:spacing w:after="0" w:line="240" w:lineRule="auto"/>
      </w:pPr>
      <w:r>
        <w:separator/>
      </w:r>
    </w:p>
  </w:footnote>
  <w:footnote w:type="continuationSeparator" w:id="0">
    <w:p w:rsidR="00D03486" w:rsidRDefault="00D03486" w:rsidP="0016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89" w:rsidRDefault="00174889">
    <w:pPr>
      <w:pStyle w:val="a3"/>
    </w:pPr>
  </w:p>
  <w:p w:rsidR="00174889" w:rsidRDefault="00174889">
    <w:pPr>
      <w:pStyle w:val="a3"/>
    </w:pPr>
  </w:p>
  <w:p w:rsidR="00174889" w:rsidRDefault="00174889">
    <w:pPr>
      <w:pStyle w:val="a3"/>
    </w:pPr>
  </w:p>
  <w:p w:rsidR="00174889" w:rsidRDefault="00174889">
    <w:pPr>
      <w:pStyle w:val="a3"/>
    </w:pPr>
  </w:p>
  <w:p w:rsidR="00174889" w:rsidRDefault="00174889">
    <w:pPr>
      <w:pStyle w:val="a3"/>
    </w:pPr>
  </w:p>
  <w:p w:rsidR="00174889" w:rsidRDefault="001748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E7"/>
    <w:rsid w:val="00020C56"/>
    <w:rsid w:val="00027318"/>
    <w:rsid w:val="00035D8A"/>
    <w:rsid w:val="000446F7"/>
    <w:rsid w:val="000733AF"/>
    <w:rsid w:val="000D359B"/>
    <w:rsid w:val="00165C72"/>
    <w:rsid w:val="00174889"/>
    <w:rsid w:val="001A64CE"/>
    <w:rsid w:val="0023727F"/>
    <w:rsid w:val="002A55E7"/>
    <w:rsid w:val="002B278D"/>
    <w:rsid w:val="002B7B66"/>
    <w:rsid w:val="0032520D"/>
    <w:rsid w:val="003612E2"/>
    <w:rsid w:val="003D402C"/>
    <w:rsid w:val="004425F5"/>
    <w:rsid w:val="004707E7"/>
    <w:rsid w:val="004A683D"/>
    <w:rsid w:val="004D74AC"/>
    <w:rsid w:val="005623AC"/>
    <w:rsid w:val="005C638A"/>
    <w:rsid w:val="00646E13"/>
    <w:rsid w:val="006A600A"/>
    <w:rsid w:val="007231C2"/>
    <w:rsid w:val="00742524"/>
    <w:rsid w:val="00754F7D"/>
    <w:rsid w:val="00780558"/>
    <w:rsid w:val="007935BD"/>
    <w:rsid w:val="007A09BF"/>
    <w:rsid w:val="007A2A5A"/>
    <w:rsid w:val="007C5507"/>
    <w:rsid w:val="007E4136"/>
    <w:rsid w:val="00880522"/>
    <w:rsid w:val="008C16CC"/>
    <w:rsid w:val="008C24E8"/>
    <w:rsid w:val="008F5819"/>
    <w:rsid w:val="009162D9"/>
    <w:rsid w:val="00936C61"/>
    <w:rsid w:val="009B11E2"/>
    <w:rsid w:val="009F1435"/>
    <w:rsid w:val="00A9534C"/>
    <w:rsid w:val="00A95E27"/>
    <w:rsid w:val="00AA3028"/>
    <w:rsid w:val="00AA4036"/>
    <w:rsid w:val="00AC709E"/>
    <w:rsid w:val="00C01CB7"/>
    <w:rsid w:val="00C522B6"/>
    <w:rsid w:val="00CC5DC4"/>
    <w:rsid w:val="00D03486"/>
    <w:rsid w:val="00D964A7"/>
    <w:rsid w:val="00DE0907"/>
    <w:rsid w:val="00DE4C16"/>
    <w:rsid w:val="00E3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2105"/>
  <w15:chartTrackingRefBased/>
  <w15:docId w15:val="{87A32292-1495-4D6D-886D-05D2A38E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0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0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0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07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C72"/>
  </w:style>
  <w:style w:type="paragraph" w:styleId="a5">
    <w:name w:val="footer"/>
    <w:basedOn w:val="a"/>
    <w:link w:val="a6"/>
    <w:uiPriority w:val="99"/>
    <w:unhideWhenUsed/>
    <w:rsid w:val="0016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53C47206B77550C91F9E7499C29CFE71058F59AD9C2D7BE738E5FDE2F3FBDCE6CB880BE70ACBBB8296F0DCCRAlE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5915EEB53BEA1A27B5CEAACCE77E39B62C0451155000B89C343E0E992A129B10414837B7E7B5997D08363160DEC981A3A93FD07C0C34C180B600F1TDM" TargetMode="External"/><Relationship Id="rId12" Type="http://schemas.openxmlformats.org/officeDocument/2006/relationships/hyperlink" Target="consultantplus://offline/ref=163D841B75BAAE2A76C4F4929E8691AC1013D68C6DEFD3C7F70005666487606CA9B90BE9322A19DD9983C645F110E38728815AD2103A7B14v76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B53C47206B77550C91F9E7499C29CFE71058F59AD9C2D7BE738E5FDE2F3FBDCE6CB880BE70ACBBB8296F0DCCRAlE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B53C47206B77550C91F9E7499C29CFE71058F59AD9C2D7BE738E5FDE2F3FBDCE6CB880BE70ACBBB8296F0DCCRAl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B53C47206B77550C91F9E7499C29CFE71058F59AD9C2D7BE738E5FDE2F3FBDCE6CB880BE70ACBBB8296F0DCCRAl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CF45-F027-4DB5-8580-72F4952B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Бейда Зарема Ринатовна</dc:creator>
  <cp:keywords/>
  <dc:description/>
  <cp:lastModifiedBy>user</cp:lastModifiedBy>
  <cp:revision>4</cp:revision>
  <cp:lastPrinted>2021-10-28T13:25:00Z</cp:lastPrinted>
  <dcterms:created xsi:type="dcterms:W3CDTF">2022-04-18T05:03:00Z</dcterms:created>
  <dcterms:modified xsi:type="dcterms:W3CDTF">2022-04-18T07:20:00Z</dcterms:modified>
</cp:coreProperties>
</file>