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9" w:rsidRPr="00B51729" w:rsidRDefault="00AF4107" w:rsidP="00AF410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br/>
      </w:r>
      <w:r w:rsidR="00B51729" w:rsidRPr="00B51729">
        <w:rPr>
          <w:rFonts w:ascii="Times New Roman" w:hAnsi="Times New Roman"/>
          <w:sz w:val="28"/>
          <w:szCs w:val="28"/>
        </w:rPr>
        <w:t>Администр</w:t>
      </w:r>
      <w:r w:rsidR="00325CE5">
        <w:rPr>
          <w:rFonts w:ascii="Times New Roman" w:hAnsi="Times New Roman"/>
          <w:sz w:val="28"/>
          <w:szCs w:val="28"/>
        </w:rPr>
        <w:t xml:space="preserve">ация сельского поселения </w:t>
      </w:r>
      <w:r w:rsidR="00B05863">
        <w:rPr>
          <w:rFonts w:ascii="Times New Roman" w:hAnsi="Times New Roman"/>
          <w:sz w:val="28"/>
          <w:szCs w:val="28"/>
        </w:rPr>
        <w:t>Микяшевский</w:t>
      </w:r>
      <w:r w:rsidR="00B51729"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51729" w:rsidRPr="00B51729" w:rsidRDefault="00AF4107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____________2022 года № ___</w:t>
      </w:r>
    </w:p>
    <w:p w:rsid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E5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B05863">
        <w:rPr>
          <w:rFonts w:ascii="Times New Roman" w:hAnsi="Times New Roman"/>
          <w:bCs/>
          <w:sz w:val="28"/>
          <w:szCs w:val="28"/>
        </w:rPr>
        <w:t>Микяшевский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BC5E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BC5E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B05863">
        <w:rPr>
          <w:rFonts w:ascii="Times New Roman" w:hAnsi="Times New Roman"/>
          <w:bCs/>
          <w:sz w:val="28"/>
          <w:szCs w:val="28"/>
        </w:rPr>
        <w:t>Микяшевский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05863">
        <w:rPr>
          <w:rFonts w:ascii="Times New Roman" w:hAnsi="Times New Roman"/>
          <w:sz w:val="28"/>
          <w:szCs w:val="28"/>
        </w:rPr>
        <w:t xml:space="preserve">                        А.Р.Гайзуллин</w:t>
      </w:r>
      <w:bookmarkStart w:id="0" w:name="_GoBack"/>
      <w:bookmarkEnd w:id="0"/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Утвержден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325CE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5863">
        <w:rPr>
          <w:rFonts w:ascii="Times New Roman" w:hAnsi="Times New Roman"/>
          <w:sz w:val="24"/>
          <w:szCs w:val="24"/>
        </w:rPr>
        <w:t>Микяшевский</w:t>
      </w:r>
      <w:r w:rsidR="00C37D95"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от </w:t>
      </w:r>
      <w:r w:rsidR="00AF4107">
        <w:rPr>
          <w:rFonts w:ascii="Times New Roman" w:hAnsi="Times New Roman"/>
          <w:sz w:val="24"/>
          <w:szCs w:val="24"/>
        </w:rPr>
        <w:t>«__» __________</w:t>
      </w:r>
      <w:r w:rsidRPr="001066DD">
        <w:rPr>
          <w:rFonts w:ascii="Times New Roman" w:hAnsi="Times New Roman"/>
          <w:sz w:val="24"/>
          <w:szCs w:val="24"/>
        </w:rPr>
        <w:t>20</w:t>
      </w:r>
      <w:r w:rsidR="00AF4107">
        <w:rPr>
          <w:rFonts w:ascii="Times New Roman" w:hAnsi="Times New Roman"/>
          <w:sz w:val="24"/>
          <w:szCs w:val="24"/>
        </w:rPr>
        <w:t>22 года № 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BC5E01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C5E0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5E01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</w:t>
      </w:r>
      <w:r w:rsidR="00325CE5">
        <w:rPr>
          <w:rFonts w:ascii="Times New Roman" w:hAnsi="Times New Roman"/>
          <w:bCs/>
          <w:sz w:val="28"/>
          <w:szCs w:val="28"/>
        </w:rPr>
        <w:t xml:space="preserve">ии» в сельском поселении </w:t>
      </w:r>
      <w:r w:rsidR="00B05863">
        <w:rPr>
          <w:rFonts w:ascii="Times New Roman" w:hAnsi="Times New Roman"/>
          <w:bCs/>
          <w:sz w:val="28"/>
          <w:szCs w:val="28"/>
        </w:rPr>
        <w:t>Микяшевский</w:t>
      </w:r>
      <w:r w:rsidRPr="00BC5E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37D9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C37D95">
        <w:rPr>
          <w:rFonts w:ascii="Times New Roman" w:hAnsi="Times New Roman"/>
          <w:sz w:val="28"/>
          <w:szCs w:val="28"/>
        </w:rPr>
        <w:t xml:space="preserve">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>(далее – объект</w:t>
      </w:r>
      <w:r w:rsidR="00325CE5">
        <w:rPr>
          <w:rFonts w:ascii="Times New Roman" w:hAnsi="Times New Roman"/>
          <w:sz w:val="28"/>
          <w:szCs w:val="28"/>
        </w:rPr>
        <w:t xml:space="preserve">ы)  в сельском поселении </w:t>
      </w:r>
      <w:r w:rsidR="00B05863">
        <w:rPr>
          <w:rFonts w:ascii="Times New Roman" w:hAnsi="Times New Roman"/>
          <w:sz w:val="28"/>
          <w:szCs w:val="28"/>
        </w:rPr>
        <w:t>Микяшевский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lastRenderedPageBreak/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325C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5863">
        <w:rPr>
          <w:rFonts w:ascii="Times New Roman" w:hAnsi="Times New Roman"/>
          <w:sz w:val="28"/>
          <w:szCs w:val="28"/>
        </w:rPr>
        <w:t>Микяшевский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325CE5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 </w:t>
      </w:r>
      <w:r w:rsidRPr="00325CE5">
        <w:rPr>
          <w:rFonts w:ascii="Times New Roman" w:hAnsi="Times New Roman"/>
          <w:sz w:val="28"/>
          <w:szCs w:val="28"/>
        </w:rPr>
        <w:t>http://sovet-</w:t>
      </w:r>
      <w:r w:rsidR="00325CE5">
        <w:rPr>
          <w:rFonts w:ascii="Times New Roman" w:hAnsi="Times New Roman"/>
          <w:sz w:val="28"/>
          <w:szCs w:val="28"/>
        </w:rPr>
        <w:t>davlekanovo.ru/rural/</w:t>
      </w:r>
      <w:r w:rsidR="00325CE5">
        <w:rPr>
          <w:rFonts w:ascii="Times New Roman" w:hAnsi="Times New Roman"/>
          <w:sz w:val="28"/>
          <w:szCs w:val="28"/>
          <w:lang w:val="en-US"/>
        </w:rPr>
        <w:t>alga</w:t>
      </w:r>
      <w:r w:rsidRPr="00325CE5">
        <w:rPr>
          <w:rFonts w:ascii="Times New Roman" w:hAnsi="Times New Roman"/>
          <w:sz w:val="28"/>
          <w:szCs w:val="28"/>
        </w:rPr>
        <w:t>/;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325CE5">
        <w:rPr>
          <w:rFonts w:ascii="Times New Roman" w:hAnsi="Times New Roman"/>
          <w:sz w:val="28"/>
          <w:szCs w:val="28"/>
        </w:rPr>
        <w:t>www</w:t>
      </w:r>
      <w:proofErr w:type="spellEnd"/>
      <w:r w:rsidRPr="00325CE5">
        <w:rPr>
          <w:rFonts w:ascii="Times New Roman" w:hAnsi="Times New Roman"/>
          <w:sz w:val="28"/>
          <w:szCs w:val="28"/>
        </w:rPr>
        <w:t>. http://sovet-d</w:t>
      </w:r>
      <w:r w:rsidR="00325CE5">
        <w:rPr>
          <w:rFonts w:ascii="Times New Roman" w:hAnsi="Times New Roman"/>
          <w:sz w:val="28"/>
          <w:szCs w:val="28"/>
        </w:rPr>
        <w:t>avlekanovo.ru/rural/</w:t>
      </w:r>
      <w:r w:rsidR="00325CE5">
        <w:rPr>
          <w:rFonts w:ascii="Times New Roman" w:hAnsi="Times New Roman"/>
          <w:sz w:val="28"/>
          <w:szCs w:val="28"/>
          <w:lang w:val="en-US"/>
        </w:rPr>
        <w:t>alga</w:t>
      </w:r>
      <w:r w:rsidRPr="00325CE5">
        <w:rPr>
          <w:rFonts w:ascii="Times New Roman" w:hAnsi="Times New Roman"/>
          <w:sz w:val="28"/>
          <w:szCs w:val="28"/>
        </w:rPr>
        <w:t>/.</w:t>
      </w:r>
      <w:proofErr w:type="spellStart"/>
      <w:r w:rsidRPr="00325CE5">
        <w:rPr>
          <w:rFonts w:ascii="Times New Roman" w:hAnsi="Times New Roman"/>
          <w:sz w:val="28"/>
          <w:szCs w:val="28"/>
        </w:rPr>
        <w:t>ru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9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F26153">
        <w:rPr>
          <w:rFonts w:ascii="Times New Roman" w:hAnsi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</w:t>
      </w:r>
      <w:r w:rsidRPr="001C54A9">
        <w:rPr>
          <w:rFonts w:ascii="Times New Roman" w:hAnsi="Times New Roman"/>
          <w:sz w:val="28"/>
        </w:rPr>
        <w:lastRenderedPageBreak/>
        <w:t>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заверяет надлежащим образом и возвращает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 xml:space="preserve">в виде файлов в формате XML, созданных с использованием XML-схем и обеспечивающих считывание и контроль </w:t>
      </w:r>
      <w:r w:rsidRPr="00C075EE">
        <w:rPr>
          <w:rFonts w:ascii="Times New Roman" w:hAnsi="Times New Roman"/>
          <w:sz w:val="28"/>
          <w:szCs w:val="28"/>
        </w:rPr>
        <w:lastRenderedPageBreak/>
        <w:t>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F2615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lastRenderedPageBreak/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 xml:space="preserve">) в отношении указанных в заявлении земель или земельных участков </w:t>
      </w:r>
      <w:proofErr w:type="gramStart"/>
      <w:r w:rsidRPr="002C7238">
        <w:rPr>
          <w:rFonts w:ascii="Times New Roman" w:hAnsi="Times New Roman"/>
          <w:sz w:val="28"/>
          <w:szCs w:val="28"/>
        </w:rPr>
        <w:t>выданы документы на использование иному лицу и срок их действия не истек</w:t>
      </w:r>
      <w:proofErr w:type="gramEnd"/>
      <w:r w:rsidRPr="002C7238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Pr="00F26153">
        <w:rPr>
          <w:rFonts w:ascii="Times New Roman" w:hAnsi="Times New Roman"/>
          <w:sz w:val="28"/>
          <w:szCs w:val="28"/>
        </w:rPr>
        <w:lastRenderedPageBreak/>
        <w:t>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F26153">
        <w:rPr>
          <w:rFonts w:ascii="Times New Roman" w:hAnsi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Заявителю обеспечена возможность подачи заявления о </w:t>
      </w:r>
      <w:r w:rsidRPr="00EF4C29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C37D95" w:rsidRPr="00F26153" w:rsidRDefault="00557CC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Акт уничтожения документов, содержащих опечатки и ошибки, </w:t>
      </w:r>
      <w:proofErr w:type="gramStart"/>
      <w:r w:rsidRPr="00F26153">
        <w:rPr>
          <w:rFonts w:ascii="Times New Roman" w:hAnsi="Times New Roman"/>
          <w:sz w:val="28"/>
          <w:szCs w:val="28"/>
        </w:rPr>
        <w:t>составляется в одном экземпляре и подшивается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lastRenderedPageBreak/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</w:t>
      </w:r>
      <w:r w:rsidRPr="00F26153">
        <w:rPr>
          <w:rFonts w:ascii="Times New Roman" w:hAnsi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2E333C">
        <w:rPr>
          <w:rFonts w:ascii="Times New Roman" w:hAnsi="Times New Roman"/>
          <w:sz w:val="28"/>
          <w:szCs w:val="28"/>
        </w:rPr>
        <w:lastRenderedPageBreak/>
        <w:t>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F26153">
        <w:rPr>
          <w:rFonts w:ascii="Times New Roman" w:hAnsi="Times New Roman"/>
          <w:sz w:val="28"/>
          <w:szCs w:val="28"/>
        </w:rPr>
        <w:t>отражаются выявленные недостатки и указываются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 w:rsidRPr="00F222EC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F26153">
        <w:rPr>
          <w:rFonts w:ascii="Times New Roman" w:hAnsi="Times New Roman"/>
          <w:sz w:val="28"/>
          <w:szCs w:val="28"/>
        </w:rPr>
        <w:t>более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</w:t>
      </w:r>
      <w:r w:rsidRPr="00F26153">
        <w:rPr>
          <w:rFonts w:ascii="Times New Roman" w:hAnsi="Times New Roman"/>
          <w:sz w:val="28"/>
          <w:szCs w:val="28"/>
        </w:rPr>
        <w:lastRenderedPageBreak/>
        <w:t>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</w:t>
      </w:r>
      <w:proofErr w:type="gramStart"/>
      <w:r w:rsidRPr="00704F78">
        <w:rPr>
          <w:rFonts w:ascii="Times New Roman" w:hAnsi="Times New Roman"/>
          <w:sz w:val="28"/>
          <w:szCs w:val="28"/>
        </w:rPr>
        <w:t>формировать и направлять</w:t>
      </w:r>
      <w:proofErr w:type="gramEnd"/>
      <w:r w:rsidRPr="00704F78">
        <w:rPr>
          <w:rFonts w:ascii="Times New Roman" w:hAnsi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Pr="00AF4107" w:rsidRDefault="00276072" w:rsidP="0032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7607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gramStart"/>
      <w:r w:rsidRPr="00276072">
        <w:rPr>
          <w:rFonts w:ascii="Times New Roman" w:hAnsi="Times New Roman"/>
          <w:sz w:val="24"/>
          <w:szCs w:val="24"/>
        </w:rPr>
        <w:t>об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proofErr w:type="gramStart"/>
      <w:r w:rsidRPr="00276072">
        <w:rPr>
          <w:rFonts w:ascii="Times New Roman" w:hAnsi="Times New Roman"/>
          <w:sz w:val="24"/>
          <w:szCs w:val="24"/>
        </w:rPr>
        <w:t>без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которых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</w:t>
      </w:r>
      <w:proofErr w:type="gramStart"/>
      <w:r w:rsidRPr="00276072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5863">
        <w:rPr>
          <w:rFonts w:ascii="Times New Roman" w:hAnsi="Times New Roman"/>
          <w:sz w:val="24"/>
          <w:szCs w:val="24"/>
        </w:rPr>
        <w:t>Микяшевский</w:t>
      </w:r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 xml:space="preserve">Ф. </w:t>
      </w:r>
      <w:proofErr w:type="gramStart"/>
      <w:r w:rsidRPr="00F26153">
        <w:rPr>
          <w:rFonts w:ascii="Times New Roman" w:hAnsi="Times New Roman"/>
          <w:sz w:val="20"/>
          <w:szCs w:val="20"/>
        </w:rPr>
        <w:t>И. О.</w:t>
      </w:r>
      <w:proofErr w:type="gramEnd"/>
      <w:r w:rsidRPr="00F26153">
        <w:rPr>
          <w:rFonts w:ascii="Times New Roman" w:hAnsi="Times New Roman"/>
          <w:sz w:val="20"/>
          <w:szCs w:val="20"/>
        </w:rPr>
        <w:t xml:space="preserve">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представителя:_____________________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5863">
        <w:rPr>
          <w:rFonts w:ascii="Times New Roman" w:hAnsi="Times New Roman"/>
          <w:sz w:val="24"/>
          <w:szCs w:val="24"/>
        </w:rPr>
        <w:t>Микяшевский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Ф. </w:t>
      </w:r>
      <w:proofErr w:type="gramStart"/>
      <w:r w:rsidRPr="00F26153">
        <w:rPr>
          <w:rFonts w:ascii="Times New Roman" w:hAnsi="Times New Roman"/>
          <w:sz w:val="20"/>
          <w:szCs w:val="20"/>
        </w:rPr>
        <w:t>И. О.</w:t>
      </w:r>
      <w:proofErr w:type="gramEnd"/>
      <w:r w:rsidRPr="00F26153">
        <w:rPr>
          <w:rFonts w:ascii="Times New Roman" w:hAnsi="Times New Roman"/>
          <w:sz w:val="20"/>
          <w:szCs w:val="20"/>
        </w:rPr>
        <w:t xml:space="preserve">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lastRenderedPageBreak/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F26153">
        <w:rPr>
          <w:rFonts w:ascii="Times New Roman" w:hAnsi="Times New Roman"/>
          <w:sz w:val="28"/>
          <w:szCs w:val="28"/>
        </w:rPr>
        <w:t>нужное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указать) в ранее принятом (выданном) 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   (указывается наименование документы, номер, кем </w:t>
      </w:r>
      <w:proofErr w:type="gramStart"/>
      <w:r w:rsidRPr="00F26153">
        <w:rPr>
          <w:rFonts w:ascii="Times New Roman" w:hAnsi="Times New Roman"/>
          <w:sz w:val="24"/>
          <w:szCs w:val="24"/>
        </w:rPr>
        <w:t>и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BC5E01">
          <w:headerReference w:type="default" r:id="rId31"/>
          <w:headerReference w:type="firs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25CE5" w:rsidRDefault="00C37D95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325CE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A7CC6" w:rsidRPr="007A7CC6" w:rsidRDefault="00B05863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Микяшевский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r w:rsidR="00325CE5">
        <w:rPr>
          <w:rFonts w:ascii="Times New Roman" w:hAnsi="Times New Roman"/>
          <w:sz w:val="24"/>
          <w:szCs w:val="24"/>
        </w:rPr>
        <w:t>района</w:t>
      </w:r>
    </w:p>
    <w:p w:rsidR="00C37D95" w:rsidRPr="007A7CC6" w:rsidRDefault="007A7CC6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Давлекановский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в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(Уполномоченного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сопроводительного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C5" w:rsidRDefault="00557CC5" w:rsidP="00C37D95">
      <w:pPr>
        <w:spacing w:after="0" w:line="240" w:lineRule="auto"/>
      </w:pPr>
      <w:r>
        <w:separator/>
      </w:r>
    </w:p>
  </w:endnote>
  <w:endnote w:type="continuationSeparator" w:id="0">
    <w:p w:rsidR="00557CC5" w:rsidRDefault="00557CC5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C5" w:rsidRDefault="00557CC5" w:rsidP="00C37D95">
      <w:pPr>
        <w:spacing w:after="0" w:line="240" w:lineRule="auto"/>
      </w:pPr>
      <w:r>
        <w:separator/>
      </w:r>
    </w:p>
  </w:footnote>
  <w:footnote w:type="continuationSeparator" w:id="0">
    <w:p w:rsidR="00557CC5" w:rsidRDefault="00557CC5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B05863">
      <w:rPr>
        <w:rFonts w:ascii="Times New Roman" w:hAnsi="Times New Roman"/>
        <w:noProof/>
        <w:sz w:val="24"/>
        <w:szCs w:val="24"/>
      </w:rPr>
      <w:t>52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6F58A0" w:rsidRDefault="006F5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</w:p>
  <w:p w:rsidR="006F58A0" w:rsidRDefault="006F5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D"/>
    <w:rsid w:val="0002515D"/>
    <w:rsid w:val="00165AA3"/>
    <w:rsid w:val="001B492D"/>
    <w:rsid w:val="002467A1"/>
    <w:rsid w:val="00276072"/>
    <w:rsid w:val="00325CE5"/>
    <w:rsid w:val="004D60F1"/>
    <w:rsid w:val="00557CC5"/>
    <w:rsid w:val="005A29F8"/>
    <w:rsid w:val="006930C8"/>
    <w:rsid w:val="006A649E"/>
    <w:rsid w:val="006B3E2E"/>
    <w:rsid w:val="006F58A0"/>
    <w:rsid w:val="007A7CC6"/>
    <w:rsid w:val="00950758"/>
    <w:rsid w:val="00AC370E"/>
    <w:rsid w:val="00AF4107"/>
    <w:rsid w:val="00B05863"/>
    <w:rsid w:val="00B51729"/>
    <w:rsid w:val="00BA13A3"/>
    <w:rsid w:val="00BC5E01"/>
    <w:rsid w:val="00C37D95"/>
    <w:rsid w:val="00CE406D"/>
    <w:rsid w:val="00E5505A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3642BE0372F8109983F88F4856100010437B6EC40E2E72F5F70832BE821F59B094654379FFDCA7AA5772CCA652346ECE8C10FU2G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E7DB-E949-49F1-93B4-30F6B7D1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15711</Words>
  <Characters>89555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Микяш</cp:lastModifiedBy>
  <cp:revision>6</cp:revision>
  <dcterms:created xsi:type="dcterms:W3CDTF">2022-04-06T12:27:00Z</dcterms:created>
  <dcterms:modified xsi:type="dcterms:W3CDTF">2022-04-12T10:23:00Z</dcterms:modified>
</cp:coreProperties>
</file>